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A61EA" w14:textId="77777777" w:rsidR="00173BB3" w:rsidRDefault="00173BB3">
      <w:pPr>
        <w:pStyle w:val="BodyText"/>
        <w:kinsoku w:val="0"/>
        <w:overflowPunct w:val="0"/>
        <w:spacing w:before="60"/>
        <w:ind w:left="935" w:right="935"/>
        <w:jc w:val="center"/>
        <w:rPr>
          <w:b/>
          <w:bCs/>
          <w:spacing w:val="-10"/>
          <w:sz w:val="24"/>
          <w:szCs w:val="24"/>
        </w:rPr>
      </w:pPr>
      <w:r>
        <w:rPr>
          <w:b/>
          <w:bCs/>
          <w:sz w:val="24"/>
          <w:szCs w:val="24"/>
        </w:rPr>
        <w:t>SCHEDULE</w:t>
      </w:r>
      <w:r>
        <w:rPr>
          <w:b/>
          <w:bCs/>
          <w:spacing w:val="-15"/>
          <w:sz w:val="24"/>
          <w:szCs w:val="24"/>
        </w:rPr>
        <w:t xml:space="preserve"> </w:t>
      </w:r>
      <w:r>
        <w:rPr>
          <w:b/>
          <w:bCs/>
          <w:spacing w:val="-10"/>
          <w:sz w:val="24"/>
          <w:szCs w:val="24"/>
        </w:rPr>
        <w:t>A</w:t>
      </w:r>
    </w:p>
    <w:p w14:paraId="218B4944" w14:textId="77777777" w:rsidR="00173BB3" w:rsidRDefault="00173BB3">
      <w:pPr>
        <w:pStyle w:val="BodyText"/>
        <w:kinsoku w:val="0"/>
        <w:overflowPunct w:val="0"/>
        <w:ind w:left="935" w:right="935"/>
        <w:jc w:val="center"/>
        <w:rPr>
          <w:b/>
          <w:bCs/>
          <w:spacing w:val="-4"/>
          <w:sz w:val="24"/>
          <w:szCs w:val="24"/>
        </w:rPr>
      </w:pPr>
      <w:r>
        <w:rPr>
          <w:b/>
          <w:bCs/>
          <w:sz w:val="24"/>
          <w:szCs w:val="24"/>
        </w:rPr>
        <w:t>MOODY'S</w:t>
      </w:r>
      <w:r>
        <w:rPr>
          <w:b/>
          <w:bCs/>
          <w:spacing w:val="-12"/>
          <w:sz w:val="24"/>
          <w:szCs w:val="24"/>
        </w:rPr>
        <w:t xml:space="preserve"> </w:t>
      </w:r>
      <w:r>
        <w:rPr>
          <w:b/>
          <w:bCs/>
          <w:sz w:val="24"/>
          <w:szCs w:val="24"/>
        </w:rPr>
        <w:t>INDUSTRY</w:t>
      </w:r>
      <w:r>
        <w:rPr>
          <w:b/>
          <w:bCs/>
          <w:spacing w:val="-11"/>
          <w:sz w:val="24"/>
          <w:szCs w:val="24"/>
        </w:rPr>
        <w:t xml:space="preserve"> </w:t>
      </w:r>
      <w:r>
        <w:rPr>
          <w:b/>
          <w:bCs/>
          <w:sz w:val="24"/>
          <w:szCs w:val="24"/>
        </w:rPr>
        <w:t>CATEGORY</w:t>
      </w:r>
      <w:r>
        <w:rPr>
          <w:b/>
          <w:bCs/>
          <w:spacing w:val="-11"/>
          <w:sz w:val="24"/>
          <w:szCs w:val="24"/>
        </w:rPr>
        <w:t xml:space="preserve"> </w:t>
      </w:r>
      <w:r>
        <w:rPr>
          <w:b/>
          <w:bCs/>
          <w:spacing w:val="-4"/>
          <w:sz w:val="24"/>
          <w:szCs w:val="24"/>
        </w:rPr>
        <w:t>LIST</w:t>
      </w:r>
    </w:p>
    <w:p w14:paraId="778687E5" w14:textId="77777777" w:rsidR="00173BB3" w:rsidRDefault="00173BB3">
      <w:pPr>
        <w:pStyle w:val="BodyText"/>
        <w:kinsoku w:val="0"/>
        <w:overflowPunct w:val="0"/>
        <w:spacing w:before="8"/>
        <w:rPr>
          <w:b/>
          <w:bCs/>
          <w:sz w:val="20"/>
          <w:szCs w:val="20"/>
        </w:rPr>
      </w:pPr>
    </w:p>
    <w:p w14:paraId="7F18665B" w14:textId="77777777" w:rsidR="00173BB3" w:rsidRDefault="00173BB3">
      <w:pPr>
        <w:pStyle w:val="ListParagraph"/>
        <w:numPr>
          <w:ilvl w:val="0"/>
          <w:numId w:val="8"/>
        </w:numPr>
        <w:tabs>
          <w:tab w:val="left" w:pos="840"/>
        </w:tabs>
        <w:kinsoku w:val="0"/>
        <w:overflowPunct w:val="0"/>
        <w:jc w:val="left"/>
        <w:rPr>
          <w:spacing w:val="-2"/>
        </w:rPr>
      </w:pPr>
      <w:r>
        <w:t>Aerospace</w:t>
      </w:r>
      <w:r>
        <w:rPr>
          <w:spacing w:val="-1"/>
        </w:rPr>
        <w:t xml:space="preserve"> </w:t>
      </w:r>
      <w:r>
        <w:t xml:space="preserve">&amp; </w:t>
      </w:r>
      <w:r>
        <w:rPr>
          <w:spacing w:val="-2"/>
        </w:rPr>
        <w:t>Defense</w:t>
      </w:r>
    </w:p>
    <w:p w14:paraId="661BAF29" w14:textId="77777777" w:rsidR="00173BB3" w:rsidRDefault="00173BB3">
      <w:pPr>
        <w:pStyle w:val="BodyText"/>
        <w:kinsoku w:val="0"/>
        <w:overflowPunct w:val="0"/>
        <w:spacing w:before="10"/>
        <w:rPr>
          <w:sz w:val="20"/>
          <w:szCs w:val="20"/>
        </w:rPr>
      </w:pPr>
    </w:p>
    <w:p w14:paraId="4F1BACB5" w14:textId="77777777" w:rsidR="00173BB3" w:rsidRDefault="00173BB3">
      <w:pPr>
        <w:pStyle w:val="ListParagraph"/>
        <w:numPr>
          <w:ilvl w:val="0"/>
          <w:numId w:val="8"/>
        </w:numPr>
        <w:tabs>
          <w:tab w:val="left" w:pos="840"/>
        </w:tabs>
        <w:kinsoku w:val="0"/>
        <w:overflowPunct w:val="0"/>
        <w:jc w:val="left"/>
        <w:rPr>
          <w:spacing w:val="-2"/>
        </w:rPr>
      </w:pPr>
      <w:r>
        <w:rPr>
          <w:spacing w:val="-2"/>
        </w:rPr>
        <w:t>Automotive</w:t>
      </w:r>
    </w:p>
    <w:p w14:paraId="73BD7C69" w14:textId="77777777" w:rsidR="00173BB3" w:rsidRDefault="00173BB3">
      <w:pPr>
        <w:pStyle w:val="BodyText"/>
        <w:kinsoku w:val="0"/>
        <w:overflowPunct w:val="0"/>
        <w:spacing w:before="10"/>
        <w:rPr>
          <w:sz w:val="20"/>
          <w:szCs w:val="20"/>
        </w:rPr>
      </w:pPr>
    </w:p>
    <w:p w14:paraId="475AAE1F" w14:textId="77777777" w:rsidR="00173BB3" w:rsidRDefault="00173BB3">
      <w:pPr>
        <w:pStyle w:val="ListParagraph"/>
        <w:numPr>
          <w:ilvl w:val="0"/>
          <w:numId w:val="8"/>
        </w:numPr>
        <w:tabs>
          <w:tab w:val="left" w:pos="840"/>
        </w:tabs>
        <w:kinsoku w:val="0"/>
        <w:overflowPunct w:val="0"/>
        <w:jc w:val="left"/>
        <w:rPr>
          <w:spacing w:val="-2"/>
        </w:rPr>
      </w:pPr>
      <w:r>
        <w:t>Banking,</w:t>
      </w:r>
      <w:r>
        <w:rPr>
          <w:spacing w:val="-1"/>
        </w:rPr>
        <w:t xml:space="preserve"> </w:t>
      </w:r>
      <w:r>
        <w:t>Finance,</w:t>
      </w:r>
      <w:r>
        <w:rPr>
          <w:spacing w:val="-1"/>
        </w:rPr>
        <w:t xml:space="preserve"> </w:t>
      </w:r>
      <w:r>
        <w:t>Insurance</w:t>
      </w:r>
      <w:r>
        <w:rPr>
          <w:spacing w:val="-1"/>
        </w:rPr>
        <w:t xml:space="preserve"> </w:t>
      </w:r>
      <w:r>
        <w:t>&amp;</w:t>
      </w:r>
      <w:r>
        <w:rPr>
          <w:spacing w:val="-1"/>
        </w:rPr>
        <w:t xml:space="preserve"> </w:t>
      </w:r>
      <w:r>
        <w:t>Real</w:t>
      </w:r>
      <w:r>
        <w:rPr>
          <w:spacing w:val="-3"/>
        </w:rPr>
        <w:t xml:space="preserve"> </w:t>
      </w:r>
      <w:r>
        <w:rPr>
          <w:spacing w:val="-2"/>
        </w:rPr>
        <w:t>Estate</w:t>
      </w:r>
    </w:p>
    <w:p w14:paraId="7CD6BD57" w14:textId="77777777" w:rsidR="00173BB3" w:rsidRDefault="00173BB3">
      <w:pPr>
        <w:pStyle w:val="BodyText"/>
        <w:kinsoku w:val="0"/>
        <w:overflowPunct w:val="0"/>
        <w:spacing w:before="10"/>
        <w:rPr>
          <w:sz w:val="20"/>
          <w:szCs w:val="20"/>
        </w:rPr>
      </w:pPr>
    </w:p>
    <w:p w14:paraId="552AA9E4" w14:textId="77777777" w:rsidR="00173BB3" w:rsidRDefault="00173BB3">
      <w:pPr>
        <w:pStyle w:val="ListParagraph"/>
        <w:numPr>
          <w:ilvl w:val="0"/>
          <w:numId w:val="8"/>
        </w:numPr>
        <w:tabs>
          <w:tab w:val="left" w:pos="840"/>
        </w:tabs>
        <w:kinsoku w:val="0"/>
        <w:overflowPunct w:val="0"/>
        <w:jc w:val="left"/>
        <w:rPr>
          <w:spacing w:val="-2"/>
        </w:rPr>
      </w:pPr>
      <w:r>
        <w:t>Beverage,</w:t>
      </w:r>
      <w:r>
        <w:rPr>
          <w:spacing w:val="-2"/>
        </w:rPr>
        <w:t xml:space="preserve"> </w:t>
      </w:r>
      <w:r>
        <w:t>Food</w:t>
      </w:r>
      <w:r>
        <w:rPr>
          <w:spacing w:val="-1"/>
        </w:rPr>
        <w:t xml:space="preserve"> </w:t>
      </w:r>
      <w:r>
        <w:t>&amp;</w:t>
      </w:r>
      <w:r>
        <w:rPr>
          <w:spacing w:val="-1"/>
        </w:rPr>
        <w:t xml:space="preserve"> </w:t>
      </w:r>
      <w:r>
        <w:rPr>
          <w:spacing w:val="-2"/>
        </w:rPr>
        <w:t>Tobacco</w:t>
      </w:r>
    </w:p>
    <w:p w14:paraId="60C47042" w14:textId="77777777" w:rsidR="00173BB3" w:rsidRDefault="00173BB3">
      <w:pPr>
        <w:pStyle w:val="BodyText"/>
        <w:kinsoku w:val="0"/>
        <w:overflowPunct w:val="0"/>
        <w:spacing w:before="10"/>
        <w:rPr>
          <w:sz w:val="20"/>
          <w:szCs w:val="20"/>
        </w:rPr>
      </w:pPr>
    </w:p>
    <w:p w14:paraId="6B138B69" w14:textId="77777777" w:rsidR="00173BB3" w:rsidRDefault="00173BB3">
      <w:pPr>
        <w:pStyle w:val="ListParagraph"/>
        <w:numPr>
          <w:ilvl w:val="0"/>
          <w:numId w:val="8"/>
        </w:numPr>
        <w:tabs>
          <w:tab w:val="left" w:pos="840"/>
        </w:tabs>
        <w:kinsoku w:val="0"/>
        <w:overflowPunct w:val="0"/>
        <w:jc w:val="left"/>
        <w:rPr>
          <w:spacing w:val="-2"/>
        </w:rPr>
      </w:pPr>
      <w:r>
        <w:t xml:space="preserve">Capital </w:t>
      </w:r>
      <w:r>
        <w:rPr>
          <w:spacing w:val="-2"/>
        </w:rPr>
        <w:t>Equipment</w:t>
      </w:r>
    </w:p>
    <w:p w14:paraId="67D82983" w14:textId="77777777" w:rsidR="00173BB3" w:rsidRDefault="00173BB3">
      <w:pPr>
        <w:pStyle w:val="BodyText"/>
        <w:kinsoku w:val="0"/>
        <w:overflowPunct w:val="0"/>
        <w:spacing w:before="10"/>
        <w:rPr>
          <w:sz w:val="20"/>
          <w:szCs w:val="20"/>
        </w:rPr>
      </w:pPr>
    </w:p>
    <w:p w14:paraId="6ABD75DB" w14:textId="77777777" w:rsidR="00173BB3" w:rsidRDefault="00173BB3">
      <w:pPr>
        <w:pStyle w:val="ListParagraph"/>
        <w:numPr>
          <w:ilvl w:val="0"/>
          <w:numId w:val="8"/>
        </w:numPr>
        <w:tabs>
          <w:tab w:val="left" w:pos="840"/>
        </w:tabs>
        <w:kinsoku w:val="0"/>
        <w:overflowPunct w:val="0"/>
        <w:jc w:val="left"/>
        <w:rPr>
          <w:spacing w:val="-2"/>
        </w:rPr>
      </w:pPr>
      <w:r>
        <w:t>Chemicals,</w:t>
      </w:r>
      <w:r>
        <w:rPr>
          <w:spacing w:val="-5"/>
        </w:rPr>
        <w:t xml:space="preserve"> </w:t>
      </w:r>
      <w:r>
        <w:t>Plastics</w:t>
      </w:r>
      <w:r>
        <w:rPr>
          <w:spacing w:val="-4"/>
        </w:rPr>
        <w:t xml:space="preserve"> </w:t>
      </w:r>
      <w:r>
        <w:t>&amp;</w:t>
      </w:r>
      <w:r>
        <w:rPr>
          <w:spacing w:val="-4"/>
        </w:rPr>
        <w:t xml:space="preserve"> </w:t>
      </w:r>
      <w:r>
        <w:rPr>
          <w:spacing w:val="-2"/>
        </w:rPr>
        <w:t>Rubber</w:t>
      </w:r>
    </w:p>
    <w:p w14:paraId="015F48A6" w14:textId="77777777" w:rsidR="00173BB3" w:rsidRDefault="00173BB3">
      <w:pPr>
        <w:pStyle w:val="BodyText"/>
        <w:kinsoku w:val="0"/>
        <w:overflowPunct w:val="0"/>
        <w:spacing w:before="10"/>
        <w:rPr>
          <w:sz w:val="20"/>
          <w:szCs w:val="20"/>
        </w:rPr>
      </w:pPr>
    </w:p>
    <w:p w14:paraId="3F72C5F9" w14:textId="77777777" w:rsidR="00173BB3" w:rsidRDefault="00173BB3">
      <w:pPr>
        <w:pStyle w:val="ListParagraph"/>
        <w:numPr>
          <w:ilvl w:val="0"/>
          <w:numId w:val="8"/>
        </w:numPr>
        <w:tabs>
          <w:tab w:val="left" w:pos="840"/>
        </w:tabs>
        <w:kinsoku w:val="0"/>
        <w:overflowPunct w:val="0"/>
        <w:jc w:val="left"/>
        <w:rPr>
          <w:spacing w:val="-2"/>
        </w:rPr>
      </w:pPr>
      <w:r>
        <w:t>Construction</w:t>
      </w:r>
      <w:r>
        <w:rPr>
          <w:spacing w:val="-1"/>
        </w:rPr>
        <w:t xml:space="preserve"> </w:t>
      </w:r>
      <w:r>
        <w:t>&amp;</w:t>
      </w:r>
      <w:r>
        <w:rPr>
          <w:spacing w:val="-1"/>
        </w:rPr>
        <w:t xml:space="preserve"> </w:t>
      </w:r>
      <w:r>
        <w:rPr>
          <w:spacing w:val="-2"/>
        </w:rPr>
        <w:t>Building</w:t>
      </w:r>
    </w:p>
    <w:p w14:paraId="3121A7BE" w14:textId="77777777" w:rsidR="00173BB3" w:rsidRDefault="00173BB3">
      <w:pPr>
        <w:pStyle w:val="BodyText"/>
        <w:kinsoku w:val="0"/>
        <w:overflowPunct w:val="0"/>
        <w:spacing w:before="10"/>
        <w:rPr>
          <w:sz w:val="20"/>
          <w:szCs w:val="20"/>
        </w:rPr>
      </w:pPr>
    </w:p>
    <w:p w14:paraId="732CF17F" w14:textId="77777777" w:rsidR="00173BB3" w:rsidRDefault="00173BB3">
      <w:pPr>
        <w:pStyle w:val="ListParagraph"/>
        <w:numPr>
          <w:ilvl w:val="0"/>
          <w:numId w:val="8"/>
        </w:numPr>
        <w:tabs>
          <w:tab w:val="left" w:pos="840"/>
        </w:tabs>
        <w:kinsoku w:val="0"/>
        <w:overflowPunct w:val="0"/>
        <w:jc w:val="left"/>
        <w:rPr>
          <w:spacing w:val="-2"/>
        </w:rPr>
      </w:pPr>
      <w:r>
        <w:t>Consumer</w:t>
      </w:r>
      <w:r>
        <w:rPr>
          <w:spacing w:val="-1"/>
        </w:rPr>
        <w:t xml:space="preserve"> </w:t>
      </w:r>
      <w:r>
        <w:t>goods:</w:t>
      </w:r>
      <w:r>
        <w:rPr>
          <w:spacing w:val="-1"/>
        </w:rPr>
        <w:t xml:space="preserve"> </w:t>
      </w:r>
      <w:r>
        <w:rPr>
          <w:spacing w:val="-2"/>
        </w:rPr>
        <w:t>Durable</w:t>
      </w:r>
    </w:p>
    <w:p w14:paraId="1E398E4C" w14:textId="77777777" w:rsidR="00173BB3" w:rsidRDefault="00173BB3">
      <w:pPr>
        <w:pStyle w:val="BodyText"/>
        <w:kinsoku w:val="0"/>
        <w:overflowPunct w:val="0"/>
        <w:spacing w:before="10"/>
        <w:rPr>
          <w:sz w:val="20"/>
          <w:szCs w:val="20"/>
        </w:rPr>
      </w:pPr>
    </w:p>
    <w:p w14:paraId="2114C883" w14:textId="77777777" w:rsidR="00173BB3" w:rsidRDefault="00173BB3">
      <w:pPr>
        <w:pStyle w:val="ListParagraph"/>
        <w:numPr>
          <w:ilvl w:val="0"/>
          <w:numId w:val="8"/>
        </w:numPr>
        <w:tabs>
          <w:tab w:val="left" w:pos="840"/>
        </w:tabs>
        <w:kinsoku w:val="0"/>
        <w:overflowPunct w:val="0"/>
        <w:jc w:val="left"/>
        <w:rPr>
          <w:spacing w:val="-2"/>
        </w:rPr>
      </w:pPr>
      <w:r>
        <w:t>Consumer</w:t>
      </w:r>
      <w:r>
        <w:rPr>
          <w:spacing w:val="-1"/>
        </w:rPr>
        <w:t xml:space="preserve"> </w:t>
      </w:r>
      <w:r>
        <w:t>goods:</w:t>
      </w:r>
      <w:r>
        <w:rPr>
          <w:spacing w:val="-1"/>
        </w:rPr>
        <w:t xml:space="preserve"> </w:t>
      </w:r>
      <w:r>
        <w:t>Non-</w:t>
      </w:r>
      <w:r>
        <w:rPr>
          <w:spacing w:val="-2"/>
        </w:rPr>
        <w:t>durable</w:t>
      </w:r>
    </w:p>
    <w:p w14:paraId="355D0755" w14:textId="77777777" w:rsidR="00173BB3" w:rsidRDefault="00173BB3">
      <w:pPr>
        <w:pStyle w:val="BodyText"/>
        <w:kinsoku w:val="0"/>
        <w:overflowPunct w:val="0"/>
        <w:spacing w:before="10"/>
        <w:rPr>
          <w:sz w:val="20"/>
          <w:szCs w:val="20"/>
        </w:rPr>
      </w:pPr>
    </w:p>
    <w:p w14:paraId="4CEF1521" w14:textId="77777777" w:rsidR="00173BB3" w:rsidRDefault="00173BB3">
      <w:pPr>
        <w:pStyle w:val="ListParagraph"/>
        <w:numPr>
          <w:ilvl w:val="0"/>
          <w:numId w:val="8"/>
        </w:numPr>
        <w:tabs>
          <w:tab w:val="left" w:pos="840"/>
        </w:tabs>
        <w:kinsoku w:val="0"/>
        <w:overflowPunct w:val="0"/>
        <w:jc w:val="left"/>
        <w:rPr>
          <w:spacing w:val="-2"/>
        </w:rPr>
      </w:pPr>
      <w:r>
        <w:t>Containers,</w:t>
      </w:r>
      <w:r>
        <w:rPr>
          <w:spacing w:val="-2"/>
        </w:rPr>
        <w:t xml:space="preserve"> </w:t>
      </w:r>
      <w:r>
        <w:t>Packaging</w:t>
      </w:r>
      <w:r>
        <w:rPr>
          <w:spacing w:val="-2"/>
        </w:rPr>
        <w:t xml:space="preserve"> </w:t>
      </w:r>
      <w:r>
        <w:t xml:space="preserve">&amp; </w:t>
      </w:r>
      <w:r>
        <w:rPr>
          <w:spacing w:val="-2"/>
        </w:rPr>
        <w:t>Glass</w:t>
      </w:r>
    </w:p>
    <w:p w14:paraId="0B0A773F" w14:textId="77777777" w:rsidR="00173BB3" w:rsidRDefault="00173BB3">
      <w:pPr>
        <w:pStyle w:val="BodyText"/>
        <w:kinsoku w:val="0"/>
        <w:overflowPunct w:val="0"/>
        <w:spacing w:before="10"/>
        <w:rPr>
          <w:sz w:val="20"/>
          <w:szCs w:val="20"/>
        </w:rPr>
      </w:pPr>
    </w:p>
    <w:p w14:paraId="2B8D60B6" w14:textId="77777777" w:rsidR="00173BB3" w:rsidRDefault="00173BB3">
      <w:pPr>
        <w:pStyle w:val="ListParagraph"/>
        <w:numPr>
          <w:ilvl w:val="0"/>
          <w:numId w:val="8"/>
        </w:numPr>
        <w:tabs>
          <w:tab w:val="left" w:pos="840"/>
        </w:tabs>
        <w:kinsoku w:val="0"/>
        <w:overflowPunct w:val="0"/>
        <w:spacing w:before="1"/>
        <w:jc w:val="left"/>
        <w:rPr>
          <w:spacing w:val="-2"/>
        </w:rPr>
      </w:pPr>
      <w:r>
        <w:t>Energy:</w:t>
      </w:r>
      <w:r>
        <w:rPr>
          <w:spacing w:val="-2"/>
        </w:rPr>
        <w:t xml:space="preserve"> Electricity</w:t>
      </w:r>
    </w:p>
    <w:p w14:paraId="69C40220" w14:textId="77777777" w:rsidR="00173BB3" w:rsidRDefault="00173BB3">
      <w:pPr>
        <w:pStyle w:val="BodyText"/>
        <w:kinsoku w:val="0"/>
        <w:overflowPunct w:val="0"/>
        <w:spacing w:before="9"/>
        <w:rPr>
          <w:sz w:val="20"/>
          <w:szCs w:val="20"/>
        </w:rPr>
      </w:pPr>
    </w:p>
    <w:p w14:paraId="1F9287ED" w14:textId="77777777" w:rsidR="00173BB3" w:rsidRDefault="00173BB3">
      <w:pPr>
        <w:pStyle w:val="ListParagraph"/>
        <w:numPr>
          <w:ilvl w:val="0"/>
          <w:numId w:val="8"/>
        </w:numPr>
        <w:tabs>
          <w:tab w:val="left" w:pos="840"/>
        </w:tabs>
        <w:kinsoku w:val="0"/>
        <w:overflowPunct w:val="0"/>
        <w:spacing w:before="1"/>
        <w:jc w:val="left"/>
        <w:rPr>
          <w:spacing w:val="-5"/>
        </w:rPr>
      </w:pPr>
      <w:r>
        <w:t>Energy:</w:t>
      </w:r>
      <w:r>
        <w:rPr>
          <w:spacing w:val="-2"/>
        </w:rPr>
        <w:t xml:space="preserve"> </w:t>
      </w:r>
      <w:r>
        <w:t>Oil</w:t>
      </w:r>
      <w:r>
        <w:rPr>
          <w:spacing w:val="-2"/>
        </w:rPr>
        <w:t xml:space="preserve"> </w:t>
      </w:r>
      <w:r>
        <w:t>&amp;</w:t>
      </w:r>
      <w:r>
        <w:rPr>
          <w:spacing w:val="-1"/>
        </w:rPr>
        <w:t xml:space="preserve"> </w:t>
      </w:r>
      <w:r>
        <w:rPr>
          <w:spacing w:val="-5"/>
        </w:rPr>
        <w:t>Gas</w:t>
      </w:r>
    </w:p>
    <w:p w14:paraId="53756411" w14:textId="77777777" w:rsidR="00173BB3" w:rsidRDefault="00173BB3">
      <w:pPr>
        <w:pStyle w:val="BodyText"/>
        <w:kinsoku w:val="0"/>
        <w:overflowPunct w:val="0"/>
        <w:spacing w:before="10"/>
        <w:rPr>
          <w:sz w:val="20"/>
          <w:szCs w:val="20"/>
        </w:rPr>
      </w:pPr>
    </w:p>
    <w:p w14:paraId="598CB944" w14:textId="77777777" w:rsidR="00173BB3" w:rsidRDefault="00173BB3">
      <w:pPr>
        <w:pStyle w:val="ListParagraph"/>
        <w:numPr>
          <w:ilvl w:val="0"/>
          <w:numId w:val="8"/>
        </w:numPr>
        <w:tabs>
          <w:tab w:val="left" w:pos="840"/>
        </w:tabs>
        <w:kinsoku w:val="0"/>
        <w:overflowPunct w:val="0"/>
        <w:jc w:val="left"/>
        <w:rPr>
          <w:spacing w:val="-2"/>
        </w:rPr>
      </w:pPr>
      <w:r>
        <w:t>Environmental</w:t>
      </w:r>
      <w:r>
        <w:rPr>
          <w:spacing w:val="-4"/>
        </w:rPr>
        <w:t xml:space="preserve"> </w:t>
      </w:r>
      <w:r>
        <w:rPr>
          <w:spacing w:val="-2"/>
        </w:rPr>
        <w:t>Industries</w:t>
      </w:r>
    </w:p>
    <w:p w14:paraId="06AC3E6C" w14:textId="77777777" w:rsidR="00173BB3" w:rsidRDefault="00173BB3">
      <w:pPr>
        <w:pStyle w:val="BodyText"/>
        <w:kinsoku w:val="0"/>
        <w:overflowPunct w:val="0"/>
        <w:spacing w:before="10"/>
        <w:rPr>
          <w:sz w:val="20"/>
          <w:szCs w:val="20"/>
        </w:rPr>
      </w:pPr>
    </w:p>
    <w:p w14:paraId="18E36B1C" w14:textId="77777777" w:rsidR="00173BB3" w:rsidRDefault="00173BB3">
      <w:pPr>
        <w:pStyle w:val="ListParagraph"/>
        <w:numPr>
          <w:ilvl w:val="0"/>
          <w:numId w:val="8"/>
        </w:numPr>
        <w:tabs>
          <w:tab w:val="left" w:pos="840"/>
        </w:tabs>
        <w:kinsoku w:val="0"/>
        <w:overflowPunct w:val="0"/>
        <w:jc w:val="left"/>
        <w:rPr>
          <w:spacing w:val="-4"/>
        </w:rPr>
      </w:pPr>
      <w:r>
        <w:t>Forest</w:t>
      </w:r>
      <w:r>
        <w:rPr>
          <w:spacing w:val="-4"/>
        </w:rPr>
        <w:t xml:space="preserve"> </w:t>
      </w:r>
      <w:r>
        <w:t>Products</w:t>
      </w:r>
      <w:r>
        <w:rPr>
          <w:spacing w:val="-3"/>
        </w:rPr>
        <w:t xml:space="preserve"> </w:t>
      </w:r>
      <w:r>
        <w:t>&amp;</w:t>
      </w:r>
      <w:r>
        <w:rPr>
          <w:spacing w:val="-3"/>
        </w:rPr>
        <w:t xml:space="preserve"> </w:t>
      </w:r>
      <w:r>
        <w:rPr>
          <w:spacing w:val="-4"/>
        </w:rPr>
        <w:t>Paper</w:t>
      </w:r>
    </w:p>
    <w:p w14:paraId="6790DBA6" w14:textId="77777777" w:rsidR="00173BB3" w:rsidRDefault="00173BB3">
      <w:pPr>
        <w:pStyle w:val="BodyText"/>
        <w:kinsoku w:val="0"/>
        <w:overflowPunct w:val="0"/>
        <w:spacing w:before="10"/>
        <w:rPr>
          <w:sz w:val="20"/>
          <w:szCs w:val="20"/>
        </w:rPr>
      </w:pPr>
    </w:p>
    <w:p w14:paraId="3B475E46" w14:textId="77777777" w:rsidR="00173BB3" w:rsidRDefault="00173BB3">
      <w:pPr>
        <w:pStyle w:val="ListParagraph"/>
        <w:numPr>
          <w:ilvl w:val="0"/>
          <w:numId w:val="8"/>
        </w:numPr>
        <w:tabs>
          <w:tab w:val="left" w:pos="840"/>
        </w:tabs>
        <w:kinsoku w:val="0"/>
        <w:overflowPunct w:val="0"/>
        <w:jc w:val="left"/>
        <w:rPr>
          <w:spacing w:val="-2"/>
        </w:rPr>
      </w:pPr>
      <w:r>
        <w:t>Healthcare</w:t>
      </w:r>
      <w:r>
        <w:rPr>
          <w:spacing w:val="-1"/>
        </w:rPr>
        <w:t xml:space="preserve"> </w:t>
      </w:r>
      <w:r>
        <w:t xml:space="preserve">&amp; </w:t>
      </w:r>
      <w:r>
        <w:rPr>
          <w:spacing w:val="-2"/>
        </w:rPr>
        <w:t>Pharmaceuticals</w:t>
      </w:r>
    </w:p>
    <w:p w14:paraId="3BF87DA5" w14:textId="77777777" w:rsidR="00173BB3" w:rsidRDefault="00173BB3">
      <w:pPr>
        <w:pStyle w:val="BodyText"/>
        <w:kinsoku w:val="0"/>
        <w:overflowPunct w:val="0"/>
        <w:spacing w:before="10"/>
        <w:rPr>
          <w:sz w:val="20"/>
          <w:szCs w:val="20"/>
        </w:rPr>
      </w:pPr>
    </w:p>
    <w:p w14:paraId="46F8F117" w14:textId="77777777" w:rsidR="00173BB3" w:rsidRDefault="00173BB3">
      <w:pPr>
        <w:pStyle w:val="ListParagraph"/>
        <w:numPr>
          <w:ilvl w:val="0"/>
          <w:numId w:val="8"/>
        </w:numPr>
        <w:tabs>
          <w:tab w:val="left" w:pos="840"/>
        </w:tabs>
        <w:kinsoku w:val="0"/>
        <w:overflowPunct w:val="0"/>
        <w:jc w:val="left"/>
        <w:rPr>
          <w:spacing w:val="-2"/>
        </w:rPr>
      </w:pPr>
      <w:r>
        <w:t xml:space="preserve">High Tech </w:t>
      </w:r>
      <w:r>
        <w:rPr>
          <w:spacing w:val="-2"/>
        </w:rPr>
        <w:t>Industries</w:t>
      </w:r>
    </w:p>
    <w:p w14:paraId="5745EA80" w14:textId="77777777" w:rsidR="00173BB3" w:rsidRDefault="00173BB3">
      <w:pPr>
        <w:pStyle w:val="BodyText"/>
        <w:kinsoku w:val="0"/>
        <w:overflowPunct w:val="0"/>
        <w:spacing w:before="10"/>
        <w:rPr>
          <w:sz w:val="20"/>
          <w:szCs w:val="20"/>
        </w:rPr>
      </w:pPr>
    </w:p>
    <w:p w14:paraId="304226F7" w14:textId="77777777" w:rsidR="00173BB3" w:rsidRDefault="00173BB3">
      <w:pPr>
        <w:pStyle w:val="ListParagraph"/>
        <w:numPr>
          <w:ilvl w:val="0"/>
          <w:numId w:val="8"/>
        </w:numPr>
        <w:tabs>
          <w:tab w:val="left" w:pos="840"/>
        </w:tabs>
        <w:kinsoku w:val="0"/>
        <w:overflowPunct w:val="0"/>
        <w:jc w:val="left"/>
        <w:rPr>
          <w:spacing w:val="-2"/>
        </w:rPr>
      </w:pPr>
      <w:r>
        <w:t>Hotel,</w:t>
      </w:r>
      <w:r>
        <w:rPr>
          <w:spacing w:val="-1"/>
        </w:rPr>
        <w:t xml:space="preserve"> </w:t>
      </w:r>
      <w:r>
        <w:t xml:space="preserve">Gaming &amp; </w:t>
      </w:r>
      <w:r>
        <w:rPr>
          <w:spacing w:val="-2"/>
        </w:rPr>
        <w:t>Leisure</w:t>
      </w:r>
    </w:p>
    <w:p w14:paraId="74DD8BDF" w14:textId="77777777" w:rsidR="00173BB3" w:rsidRDefault="00173BB3">
      <w:pPr>
        <w:pStyle w:val="BodyText"/>
        <w:kinsoku w:val="0"/>
        <w:overflowPunct w:val="0"/>
        <w:spacing w:before="10"/>
        <w:rPr>
          <w:sz w:val="20"/>
          <w:szCs w:val="20"/>
        </w:rPr>
      </w:pPr>
    </w:p>
    <w:p w14:paraId="724BE86A" w14:textId="77777777" w:rsidR="00173BB3" w:rsidRDefault="00173BB3">
      <w:pPr>
        <w:pStyle w:val="ListParagraph"/>
        <w:numPr>
          <w:ilvl w:val="0"/>
          <w:numId w:val="8"/>
        </w:numPr>
        <w:tabs>
          <w:tab w:val="left" w:pos="840"/>
        </w:tabs>
        <w:kinsoku w:val="0"/>
        <w:overflowPunct w:val="0"/>
        <w:jc w:val="left"/>
        <w:rPr>
          <w:spacing w:val="-2"/>
        </w:rPr>
      </w:pPr>
      <w:r>
        <w:t>Media:</w:t>
      </w:r>
      <w:r>
        <w:rPr>
          <w:spacing w:val="-2"/>
        </w:rPr>
        <w:t xml:space="preserve"> </w:t>
      </w:r>
      <w:r>
        <w:t>Advertising,</w:t>
      </w:r>
      <w:r>
        <w:rPr>
          <w:spacing w:val="-1"/>
        </w:rPr>
        <w:t xml:space="preserve"> </w:t>
      </w:r>
      <w:r>
        <w:t>Printing</w:t>
      </w:r>
      <w:r>
        <w:rPr>
          <w:spacing w:val="-2"/>
        </w:rPr>
        <w:t xml:space="preserve"> </w:t>
      </w:r>
      <w:r>
        <w:t>&amp;</w:t>
      </w:r>
      <w:r>
        <w:rPr>
          <w:spacing w:val="-1"/>
        </w:rPr>
        <w:t xml:space="preserve"> </w:t>
      </w:r>
      <w:r>
        <w:rPr>
          <w:spacing w:val="-2"/>
        </w:rPr>
        <w:t>Publishing</w:t>
      </w:r>
    </w:p>
    <w:p w14:paraId="652014D4" w14:textId="77777777" w:rsidR="00173BB3" w:rsidRDefault="00173BB3">
      <w:pPr>
        <w:pStyle w:val="BodyText"/>
        <w:kinsoku w:val="0"/>
        <w:overflowPunct w:val="0"/>
        <w:spacing w:before="10"/>
        <w:rPr>
          <w:sz w:val="20"/>
          <w:szCs w:val="20"/>
        </w:rPr>
      </w:pPr>
    </w:p>
    <w:p w14:paraId="1ACBFFA1" w14:textId="77777777" w:rsidR="00173BB3" w:rsidRDefault="00173BB3">
      <w:pPr>
        <w:pStyle w:val="ListParagraph"/>
        <w:numPr>
          <w:ilvl w:val="0"/>
          <w:numId w:val="8"/>
        </w:numPr>
        <w:tabs>
          <w:tab w:val="left" w:pos="840"/>
        </w:tabs>
        <w:kinsoku w:val="0"/>
        <w:overflowPunct w:val="0"/>
        <w:jc w:val="left"/>
        <w:rPr>
          <w:spacing w:val="-2"/>
        </w:rPr>
      </w:pPr>
      <w:r>
        <w:t>Media:</w:t>
      </w:r>
      <w:r>
        <w:rPr>
          <w:spacing w:val="-1"/>
        </w:rPr>
        <w:t xml:space="preserve"> </w:t>
      </w:r>
      <w:r>
        <w:t xml:space="preserve">Broadcasting &amp; </w:t>
      </w:r>
      <w:r>
        <w:rPr>
          <w:spacing w:val="-2"/>
        </w:rPr>
        <w:t>Subscription</w:t>
      </w:r>
    </w:p>
    <w:p w14:paraId="1F1A8B92" w14:textId="77777777" w:rsidR="00173BB3" w:rsidRDefault="00173BB3">
      <w:pPr>
        <w:pStyle w:val="BodyText"/>
        <w:kinsoku w:val="0"/>
        <w:overflowPunct w:val="0"/>
        <w:spacing w:before="10"/>
        <w:rPr>
          <w:sz w:val="20"/>
          <w:szCs w:val="20"/>
        </w:rPr>
      </w:pPr>
    </w:p>
    <w:p w14:paraId="58692FD6" w14:textId="77777777" w:rsidR="00173BB3" w:rsidRDefault="00173BB3">
      <w:pPr>
        <w:pStyle w:val="ListParagraph"/>
        <w:numPr>
          <w:ilvl w:val="0"/>
          <w:numId w:val="8"/>
        </w:numPr>
        <w:tabs>
          <w:tab w:val="left" w:pos="840"/>
        </w:tabs>
        <w:kinsoku w:val="0"/>
        <w:overflowPunct w:val="0"/>
        <w:jc w:val="left"/>
        <w:rPr>
          <w:spacing w:val="-2"/>
        </w:rPr>
      </w:pPr>
      <w:r>
        <w:t>Media:</w:t>
      </w:r>
      <w:r>
        <w:rPr>
          <w:spacing w:val="-3"/>
        </w:rPr>
        <w:t xml:space="preserve"> </w:t>
      </w:r>
      <w:r>
        <w:t>Diversified</w:t>
      </w:r>
      <w:r>
        <w:rPr>
          <w:spacing w:val="-5"/>
        </w:rPr>
        <w:t xml:space="preserve"> </w:t>
      </w:r>
      <w:r>
        <w:t>&amp;</w:t>
      </w:r>
      <w:r>
        <w:rPr>
          <w:spacing w:val="-3"/>
        </w:rPr>
        <w:t xml:space="preserve"> </w:t>
      </w:r>
      <w:r>
        <w:rPr>
          <w:spacing w:val="-2"/>
        </w:rPr>
        <w:t>Production</w:t>
      </w:r>
    </w:p>
    <w:p w14:paraId="565D0FBD" w14:textId="77777777" w:rsidR="00173BB3" w:rsidRDefault="00173BB3">
      <w:pPr>
        <w:pStyle w:val="BodyText"/>
        <w:kinsoku w:val="0"/>
        <w:overflowPunct w:val="0"/>
        <w:spacing w:before="10"/>
        <w:rPr>
          <w:sz w:val="20"/>
          <w:szCs w:val="20"/>
        </w:rPr>
      </w:pPr>
    </w:p>
    <w:p w14:paraId="4B31AE2F" w14:textId="77777777" w:rsidR="00173BB3" w:rsidRDefault="00173BB3">
      <w:pPr>
        <w:pStyle w:val="ListParagraph"/>
        <w:numPr>
          <w:ilvl w:val="0"/>
          <w:numId w:val="8"/>
        </w:numPr>
        <w:tabs>
          <w:tab w:val="left" w:pos="840"/>
        </w:tabs>
        <w:kinsoku w:val="0"/>
        <w:overflowPunct w:val="0"/>
        <w:jc w:val="left"/>
        <w:rPr>
          <w:spacing w:val="-2"/>
        </w:rPr>
      </w:pPr>
      <w:r>
        <w:t>Metals</w:t>
      </w:r>
      <w:r>
        <w:rPr>
          <w:spacing w:val="-2"/>
        </w:rPr>
        <w:t xml:space="preserve"> </w:t>
      </w:r>
      <w:r>
        <w:t>&amp;</w:t>
      </w:r>
      <w:r>
        <w:rPr>
          <w:spacing w:val="-1"/>
        </w:rPr>
        <w:t xml:space="preserve"> </w:t>
      </w:r>
      <w:r>
        <w:rPr>
          <w:spacing w:val="-2"/>
        </w:rPr>
        <w:t>Mining</w:t>
      </w:r>
    </w:p>
    <w:p w14:paraId="4BF429D3" w14:textId="77777777" w:rsidR="00173BB3" w:rsidRDefault="00173BB3">
      <w:pPr>
        <w:pStyle w:val="BodyText"/>
        <w:kinsoku w:val="0"/>
        <w:overflowPunct w:val="0"/>
        <w:spacing w:before="10"/>
        <w:rPr>
          <w:sz w:val="20"/>
          <w:szCs w:val="20"/>
        </w:rPr>
      </w:pPr>
    </w:p>
    <w:p w14:paraId="70F55AF1" w14:textId="77777777" w:rsidR="00173BB3" w:rsidRDefault="00173BB3">
      <w:pPr>
        <w:pStyle w:val="ListParagraph"/>
        <w:numPr>
          <w:ilvl w:val="0"/>
          <w:numId w:val="8"/>
        </w:numPr>
        <w:tabs>
          <w:tab w:val="left" w:pos="840"/>
        </w:tabs>
        <w:kinsoku w:val="0"/>
        <w:overflowPunct w:val="0"/>
        <w:jc w:val="left"/>
        <w:rPr>
          <w:spacing w:val="-2"/>
        </w:rPr>
      </w:pPr>
      <w:r>
        <w:rPr>
          <w:spacing w:val="-2"/>
        </w:rPr>
        <w:t>Retail</w:t>
      </w:r>
    </w:p>
    <w:p w14:paraId="0FAEC0D8" w14:textId="77777777" w:rsidR="00173BB3" w:rsidRDefault="00173BB3">
      <w:pPr>
        <w:pStyle w:val="BodyText"/>
        <w:kinsoku w:val="0"/>
        <w:overflowPunct w:val="0"/>
        <w:spacing w:before="10"/>
        <w:rPr>
          <w:sz w:val="20"/>
          <w:szCs w:val="20"/>
        </w:rPr>
      </w:pPr>
    </w:p>
    <w:p w14:paraId="3E28EA85" w14:textId="77777777" w:rsidR="00173BB3" w:rsidRDefault="00173BB3">
      <w:pPr>
        <w:pStyle w:val="ListParagraph"/>
        <w:numPr>
          <w:ilvl w:val="0"/>
          <w:numId w:val="8"/>
        </w:numPr>
        <w:tabs>
          <w:tab w:val="left" w:pos="840"/>
        </w:tabs>
        <w:kinsoku w:val="0"/>
        <w:overflowPunct w:val="0"/>
        <w:jc w:val="left"/>
        <w:rPr>
          <w:spacing w:val="-2"/>
        </w:rPr>
      </w:pPr>
      <w:r>
        <w:t>Services:</w:t>
      </w:r>
      <w:r>
        <w:rPr>
          <w:spacing w:val="-4"/>
        </w:rPr>
        <w:t xml:space="preserve"> </w:t>
      </w:r>
      <w:r>
        <w:rPr>
          <w:spacing w:val="-2"/>
        </w:rPr>
        <w:t>Business</w:t>
      </w:r>
    </w:p>
    <w:p w14:paraId="42B9D82B" w14:textId="77777777" w:rsidR="00173BB3" w:rsidRDefault="00173BB3">
      <w:pPr>
        <w:pStyle w:val="BodyText"/>
        <w:kinsoku w:val="0"/>
        <w:overflowPunct w:val="0"/>
        <w:spacing w:before="11"/>
        <w:rPr>
          <w:sz w:val="20"/>
          <w:szCs w:val="20"/>
        </w:rPr>
      </w:pPr>
    </w:p>
    <w:p w14:paraId="6EA6BA04" w14:textId="77777777" w:rsidR="00173BB3" w:rsidRDefault="00173BB3">
      <w:pPr>
        <w:pStyle w:val="ListParagraph"/>
        <w:numPr>
          <w:ilvl w:val="0"/>
          <w:numId w:val="8"/>
        </w:numPr>
        <w:tabs>
          <w:tab w:val="left" w:pos="840"/>
        </w:tabs>
        <w:kinsoku w:val="0"/>
        <w:overflowPunct w:val="0"/>
        <w:jc w:val="left"/>
        <w:rPr>
          <w:spacing w:val="-2"/>
        </w:rPr>
      </w:pPr>
      <w:r>
        <w:t>Services:</w:t>
      </w:r>
      <w:r>
        <w:rPr>
          <w:spacing w:val="-4"/>
        </w:rPr>
        <w:t xml:space="preserve"> </w:t>
      </w:r>
      <w:r>
        <w:rPr>
          <w:spacing w:val="-2"/>
        </w:rPr>
        <w:t>Consumer</w:t>
      </w:r>
    </w:p>
    <w:p w14:paraId="0D3B27D6" w14:textId="77777777" w:rsidR="00173BB3" w:rsidRDefault="00173BB3">
      <w:pPr>
        <w:pStyle w:val="ListParagraph"/>
        <w:numPr>
          <w:ilvl w:val="0"/>
          <w:numId w:val="8"/>
        </w:numPr>
        <w:tabs>
          <w:tab w:val="left" w:pos="840"/>
        </w:tabs>
        <w:kinsoku w:val="0"/>
        <w:overflowPunct w:val="0"/>
        <w:jc w:val="left"/>
        <w:rPr>
          <w:spacing w:val="-2"/>
        </w:rPr>
        <w:sectPr w:rsidR="00173BB3">
          <w:headerReference w:type="even" r:id="rId7"/>
          <w:headerReference w:type="default" r:id="rId8"/>
          <w:footerReference w:type="even" r:id="rId9"/>
          <w:footerReference w:type="default" r:id="rId10"/>
          <w:headerReference w:type="first" r:id="rId11"/>
          <w:footerReference w:type="first" r:id="rId12"/>
          <w:pgSz w:w="12240" w:h="15840"/>
          <w:pgMar w:top="1380" w:right="960" w:bottom="1220" w:left="960" w:header="0" w:footer="1027" w:gutter="0"/>
          <w:pgNumType w:start="1"/>
          <w:cols w:space="720"/>
          <w:noEndnote/>
        </w:sectPr>
      </w:pPr>
    </w:p>
    <w:p w14:paraId="3174044D" w14:textId="77777777" w:rsidR="00173BB3" w:rsidRDefault="00173BB3">
      <w:pPr>
        <w:pStyle w:val="ListParagraph"/>
        <w:numPr>
          <w:ilvl w:val="0"/>
          <w:numId w:val="8"/>
        </w:numPr>
        <w:tabs>
          <w:tab w:val="left" w:pos="840"/>
        </w:tabs>
        <w:kinsoku w:val="0"/>
        <w:overflowPunct w:val="0"/>
        <w:spacing w:before="78"/>
        <w:jc w:val="left"/>
        <w:rPr>
          <w:spacing w:val="-2"/>
        </w:rPr>
      </w:pPr>
      <w:r>
        <w:lastRenderedPageBreak/>
        <w:t>Sovereign</w:t>
      </w:r>
      <w:r>
        <w:rPr>
          <w:spacing w:val="-1"/>
        </w:rPr>
        <w:t xml:space="preserve"> </w:t>
      </w:r>
      <w:r>
        <w:t>&amp;</w:t>
      </w:r>
      <w:r>
        <w:rPr>
          <w:spacing w:val="-1"/>
        </w:rPr>
        <w:t xml:space="preserve"> </w:t>
      </w:r>
      <w:r>
        <w:t xml:space="preserve">Public </w:t>
      </w:r>
      <w:r>
        <w:rPr>
          <w:spacing w:val="-2"/>
        </w:rPr>
        <w:t>Finance</w:t>
      </w:r>
    </w:p>
    <w:p w14:paraId="4AD5C35B" w14:textId="77777777" w:rsidR="00173BB3" w:rsidRDefault="00173BB3">
      <w:pPr>
        <w:pStyle w:val="BodyText"/>
        <w:kinsoku w:val="0"/>
        <w:overflowPunct w:val="0"/>
        <w:spacing w:before="9"/>
        <w:rPr>
          <w:sz w:val="20"/>
          <w:szCs w:val="20"/>
        </w:rPr>
      </w:pPr>
    </w:p>
    <w:p w14:paraId="05B45B8B" w14:textId="77777777" w:rsidR="00173BB3" w:rsidRDefault="00173BB3">
      <w:pPr>
        <w:pStyle w:val="ListParagraph"/>
        <w:numPr>
          <w:ilvl w:val="0"/>
          <w:numId w:val="8"/>
        </w:numPr>
        <w:tabs>
          <w:tab w:val="left" w:pos="840"/>
        </w:tabs>
        <w:kinsoku w:val="0"/>
        <w:overflowPunct w:val="0"/>
        <w:spacing w:before="1"/>
        <w:jc w:val="left"/>
        <w:rPr>
          <w:spacing w:val="-2"/>
        </w:rPr>
      </w:pPr>
      <w:r>
        <w:rPr>
          <w:spacing w:val="-2"/>
        </w:rPr>
        <w:t>Telecommunications</w:t>
      </w:r>
    </w:p>
    <w:p w14:paraId="7328A308" w14:textId="77777777" w:rsidR="00173BB3" w:rsidRDefault="00173BB3">
      <w:pPr>
        <w:pStyle w:val="BodyText"/>
        <w:kinsoku w:val="0"/>
        <w:overflowPunct w:val="0"/>
        <w:spacing w:before="10"/>
        <w:rPr>
          <w:sz w:val="20"/>
          <w:szCs w:val="20"/>
        </w:rPr>
      </w:pPr>
    </w:p>
    <w:p w14:paraId="79036B4E" w14:textId="77777777" w:rsidR="00173BB3" w:rsidRDefault="00173BB3">
      <w:pPr>
        <w:pStyle w:val="ListParagraph"/>
        <w:numPr>
          <w:ilvl w:val="0"/>
          <w:numId w:val="8"/>
        </w:numPr>
        <w:tabs>
          <w:tab w:val="left" w:pos="840"/>
        </w:tabs>
        <w:kinsoku w:val="0"/>
        <w:overflowPunct w:val="0"/>
        <w:jc w:val="left"/>
        <w:rPr>
          <w:spacing w:val="-2"/>
        </w:rPr>
      </w:pPr>
      <w:r>
        <w:t>Transportation:</w:t>
      </w:r>
      <w:r>
        <w:rPr>
          <w:spacing w:val="-2"/>
        </w:rPr>
        <w:t xml:space="preserve"> Cargo</w:t>
      </w:r>
    </w:p>
    <w:p w14:paraId="133883DA" w14:textId="77777777" w:rsidR="00173BB3" w:rsidRDefault="00173BB3">
      <w:pPr>
        <w:pStyle w:val="BodyText"/>
        <w:kinsoku w:val="0"/>
        <w:overflowPunct w:val="0"/>
        <w:spacing w:before="10"/>
        <w:rPr>
          <w:sz w:val="20"/>
          <w:szCs w:val="20"/>
        </w:rPr>
      </w:pPr>
    </w:p>
    <w:p w14:paraId="7A27070D" w14:textId="77777777" w:rsidR="00173BB3" w:rsidRDefault="00173BB3">
      <w:pPr>
        <w:pStyle w:val="ListParagraph"/>
        <w:numPr>
          <w:ilvl w:val="0"/>
          <w:numId w:val="8"/>
        </w:numPr>
        <w:tabs>
          <w:tab w:val="left" w:pos="840"/>
        </w:tabs>
        <w:kinsoku w:val="0"/>
        <w:overflowPunct w:val="0"/>
        <w:jc w:val="left"/>
        <w:rPr>
          <w:spacing w:val="-2"/>
        </w:rPr>
      </w:pPr>
      <w:r>
        <w:t>Transportation:</w:t>
      </w:r>
      <w:r>
        <w:rPr>
          <w:spacing w:val="-2"/>
        </w:rPr>
        <w:t xml:space="preserve"> Consumer</w:t>
      </w:r>
    </w:p>
    <w:p w14:paraId="46467B27" w14:textId="77777777" w:rsidR="00173BB3" w:rsidRDefault="00173BB3">
      <w:pPr>
        <w:pStyle w:val="BodyText"/>
        <w:kinsoku w:val="0"/>
        <w:overflowPunct w:val="0"/>
        <w:spacing w:before="10"/>
        <w:rPr>
          <w:sz w:val="20"/>
          <w:szCs w:val="20"/>
        </w:rPr>
      </w:pPr>
    </w:p>
    <w:p w14:paraId="18EF63B5" w14:textId="77777777" w:rsidR="00173BB3" w:rsidRDefault="00173BB3">
      <w:pPr>
        <w:pStyle w:val="ListParagraph"/>
        <w:numPr>
          <w:ilvl w:val="0"/>
          <w:numId w:val="8"/>
        </w:numPr>
        <w:tabs>
          <w:tab w:val="left" w:pos="840"/>
        </w:tabs>
        <w:kinsoku w:val="0"/>
        <w:overflowPunct w:val="0"/>
        <w:jc w:val="left"/>
        <w:rPr>
          <w:spacing w:val="-2"/>
        </w:rPr>
      </w:pPr>
      <w:r>
        <w:t>Utilities:</w:t>
      </w:r>
      <w:r>
        <w:rPr>
          <w:spacing w:val="-7"/>
        </w:rPr>
        <w:t xml:space="preserve"> </w:t>
      </w:r>
      <w:r>
        <w:rPr>
          <w:spacing w:val="-2"/>
        </w:rPr>
        <w:t>Electric</w:t>
      </w:r>
    </w:p>
    <w:p w14:paraId="32D0D6BE" w14:textId="77777777" w:rsidR="00173BB3" w:rsidRDefault="00173BB3">
      <w:pPr>
        <w:pStyle w:val="BodyText"/>
        <w:kinsoku w:val="0"/>
        <w:overflowPunct w:val="0"/>
        <w:spacing w:before="10"/>
        <w:rPr>
          <w:sz w:val="20"/>
          <w:szCs w:val="20"/>
        </w:rPr>
      </w:pPr>
    </w:p>
    <w:p w14:paraId="10CB1583" w14:textId="77777777" w:rsidR="00173BB3" w:rsidRDefault="00173BB3">
      <w:pPr>
        <w:pStyle w:val="ListParagraph"/>
        <w:numPr>
          <w:ilvl w:val="0"/>
          <w:numId w:val="8"/>
        </w:numPr>
        <w:tabs>
          <w:tab w:val="left" w:pos="840"/>
        </w:tabs>
        <w:kinsoku w:val="0"/>
        <w:overflowPunct w:val="0"/>
        <w:jc w:val="left"/>
        <w:rPr>
          <w:spacing w:val="-5"/>
        </w:rPr>
      </w:pPr>
      <w:r>
        <w:t>Utilities:</w:t>
      </w:r>
      <w:r>
        <w:rPr>
          <w:spacing w:val="-4"/>
        </w:rPr>
        <w:t xml:space="preserve"> </w:t>
      </w:r>
      <w:r>
        <w:t>Oil</w:t>
      </w:r>
      <w:r>
        <w:rPr>
          <w:spacing w:val="-3"/>
        </w:rPr>
        <w:t xml:space="preserve"> </w:t>
      </w:r>
      <w:r>
        <w:t>&amp;</w:t>
      </w:r>
      <w:r>
        <w:rPr>
          <w:spacing w:val="-3"/>
        </w:rPr>
        <w:t xml:space="preserve"> </w:t>
      </w:r>
      <w:r>
        <w:rPr>
          <w:spacing w:val="-5"/>
        </w:rPr>
        <w:t>Gas</w:t>
      </w:r>
    </w:p>
    <w:p w14:paraId="5A04F7F0" w14:textId="77777777" w:rsidR="00173BB3" w:rsidRDefault="00173BB3">
      <w:pPr>
        <w:pStyle w:val="BodyText"/>
        <w:kinsoku w:val="0"/>
        <w:overflowPunct w:val="0"/>
        <w:spacing w:before="10"/>
        <w:rPr>
          <w:sz w:val="20"/>
          <w:szCs w:val="20"/>
        </w:rPr>
      </w:pPr>
    </w:p>
    <w:p w14:paraId="0BA8989E" w14:textId="77777777" w:rsidR="00173BB3" w:rsidRDefault="00173BB3">
      <w:pPr>
        <w:pStyle w:val="ListParagraph"/>
        <w:numPr>
          <w:ilvl w:val="0"/>
          <w:numId w:val="8"/>
        </w:numPr>
        <w:tabs>
          <w:tab w:val="left" w:pos="840"/>
        </w:tabs>
        <w:kinsoku w:val="0"/>
        <w:overflowPunct w:val="0"/>
        <w:jc w:val="left"/>
        <w:rPr>
          <w:spacing w:val="-2"/>
        </w:rPr>
      </w:pPr>
      <w:r>
        <w:t>Utilities:</w:t>
      </w:r>
      <w:r>
        <w:rPr>
          <w:spacing w:val="-7"/>
        </w:rPr>
        <w:t xml:space="preserve"> </w:t>
      </w:r>
      <w:r>
        <w:rPr>
          <w:spacing w:val="-2"/>
        </w:rPr>
        <w:t>Water</w:t>
      </w:r>
    </w:p>
    <w:p w14:paraId="5DF3A47D" w14:textId="77777777" w:rsidR="00173BB3" w:rsidRDefault="00173BB3">
      <w:pPr>
        <w:pStyle w:val="BodyText"/>
        <w:kinsoku w:val="0"/>
        <w:overflowPunct w:val="0"/>
        <w:spacing w:before="10"/>
        <w:rPr>
          <w:sz w:val="20"/>
          <w:szCs w:val="20"/>
        </w:rPr>
      </w:pPr>
    </w:p>
    <w:p w14:paraId="66FA2700" w14:textId="77777777" w:rsidR="00173BB3" w:rsidRDefault="00173BB3">
      <w:pPr>
        <w:pStyle w:val="ListParagraph"/>
        <w:numPr>
          <w:ilvl w:val="0"/>
          <w:numId w:val="8"/>
        </w:numPr>
        <w:tabs>
          <w:tab w:val="left" w:pos="840"/>
        </w:tabs>
        <w:kinsoku w:val="0"/>
        <w:overflowPunct w:val="0"/>
        <w:jc w:val="left"/>
        <w:rPr>
          <w:spacing w:val="-2"/>
        </w:rPr>
      </w:pPr>
      <w:r>
        <w:rPr>
          <w:spacing w:val="-2"/>
        </w:rPr>
        <w:t>Wholesale</w:t>
      </w:r>
    </w:p>
    <w:p w14:paraId="25B711CE" w14:textId="77777777" w:rsidR="00173BB3" w:rsidRDefault="00173BB3">
      <w:pPr>
        <w:pStyle w:val="ListParagraph"/>
        <w:numPr>
          <w:ilvl w:val="0"/>
          <w:numId w:val="8"/>
        </w:numPr>
        <w:tabs>
          <w:tab w:val="left" w:pos="840"/>
        </w:tabs>
        <w:kinsoku w:val="0"/>
        <w:overflowPunct w:val="0"/>
        <w:jc w:val="left"/>
        <w:rPr>
          <w:spacing w:val="-2"/>
        </w:rPr>
        <w:sectPr w:rsidR="00173BB3">
          <w:pgSz w:w="12240" w:h="15840"/>
          <w:pgMar w:top="1360" w:right="960" w:bottom="1220" w:left="960" w:header="0" w:footer="1027" w:gutter="0"/>
          <w:cols w:space="720"/>
          <w:noEndnote/>
        </w:sectPr>
      </w:pPr>
    </w:p>
    <w:p w14:paraId="7B32C767" w14:textId="77777777" w:rsidR="00173BB3" w:rsidRDefault="00173BB3">
      <w:pPr>
        <w:pStyle w:val="BodyText"/>
        <w:kinsoku w:val="0"/>
        <w:overflowPunct w:val="0"/>
        <w:spacing w:before="60"/>
        <w:ind w:left="935" w:right="935"/>
        <w:jc w:val="center"/>
        <w:rPr>
          <w:b/>
          <w:bCs/>
          <w:spacing w:val="-10"/>
          <w:sz w:val="24"/>
          <w:szCs w:val="24"/>
        </w:rPr>
      </w:pPr>
      <w:r>
        <w:rPr>
          <w:b/>
          <w:bCs/>
          <w:sz w:val="24"/>
          <w:szCs w:val="24"/>
        </w:rPr>
        <w:lastRenderedPageBreak/>
        <w:t>SCHEDULE</w:t>
      </w:r>
      <w:r>
        <w:rPr>
          <w:b/>
          <w:bCs/>
          <w:spacing w:val="-15"/>
          <w:sz w:val="24"/>
          <w:szCs w:val="24"/>
        </w:rPr>
        <w:t xml:space="preserve"> </w:t>
      </w:r>
      <w:r>
        <w:rPr>
          <w:b/>
          <w:bCs/>
          <w:spacing w:val="-10"/>
          <w:sz w:val="24"/>
          <w:szCs w:val="24"/>
        </w:rPr>
        <w:t>B</w:t>
      </w:r>
    </w:p>
    <w:p w14:paraId="6618A3C4" w14:textId="77777777" w:rsidR="00173BB3" w:rsidRDefault="00173BB3">
      <w:pPr>
        <w:pStyle w:val="BodyText"/>
        <w:kinsoku w:val="0"/>
        <w:overflowPunct w:val="0"/>
        <w:ind w:left="935" w:right="934"/>
        <w:jc w:val="center"/>
        <w:rPr>
          <w:b/>
          <w:bCs/>
          <w:spacing w:val="-2"/>
          <w:sz w:val="24"/>
          <w:szCs w:val="24"/>
        </w:rPr>
      </w:pPr>
      <w:r>
        <w:rPr>
          <w:b/>
          <w:bCs/>
          <w:sz w:val="24"/>
          <w:szCs w:val="24"/>
        </w:rPr>
        <w:t>S&amp;P</w:t>
      </w:r>
      <w:r>
        <w:rPr>
          <w:b/>
          <w:bCs/>
          <w:spacing w:val="-10"/>
          <w:sz w:val="24"/>
          <w:szCs w:val="24"/>
        </w:rPr>
        <w:t xml:space="preserve"> </w:t>
      </w:r>
      <w:r>
        <w:rPr>
          <w:b/>
          <w:bCs/>
          <w:sz w:val="24"/>
          <w:szCs w:val="24"/>
        </w:rPr>
        <w:t>INDUSTRY</w:t>
      </w:r>
      <w:r>
        <w:rPr>
          <w:b/>
          <w:bCs/>
          <w:spacing w:val="-9"/>
          <w:sz w:val="24"/>
          <w:szCs w:val="24"/>
        </w:rPr>
        <w:t xml:space="preserve"> </w:t>
      </w:r>
      <w:r>
        <w:rPr>
          <w:b/>
          <w:bCs/>
          <w:spacing w:val="-2"/>
          <w:sz w:val="24"/>
          <w:szCs w:val="24"/>
        </w:rPr>
        <w:t>CLASSIFICATIONS</w:t>
      </w:r>
    </w:p>
    <w:p w14:paraId="5A4F7F07" w14:textId="77777777" w:rsidR="00173BB3" w:rsidRDefault="00173BB3">
      <w:pPr>
        <w:pStyle w:val="BodyText"/>
        <w:kinsoku w:val="0"/>
        <w:overflowPunct w:val="0"/>
        <w:spacing w:before="10"/>
        <w:rPr>
          <w:b/>
          <w:bCs/>
          <w:sz w:val="20"/>
          <w:szCs w:val="20"/>
        </w:rPr>
      </w:pPr>
    </w:p>
    <w:tbl>
      <w:tblPr>
        <w:tblW w:w="0" w:type="auto"/>
        <w:tblInd w:w="2358" w:type="dxa"/>
        <w:tblLayout w:type="fixed"/>
        <w:tblCellMar>
          <w:left w:w="0" w:type="dxa"/>
          <w:right w:w="0" w:type="dxa"/>
        </w:tblCellMar>
        <w:tblLook w:val="0000" w:firstRow="0" w:lastRow="0" w:firstColumn="0" w:lastColumn="0" w:noHBand="0" w:noVBand="0"/>
      </w:tblPr>
      <w:tblGrid>
        <w:gridCol w:w="2003"/>
        <w:gridCol w:w="3613"/>
      </w:tblGrid>
      <w:tr w:rsidR="00173BB3" w14:paraId="19F2AC5F" w14:textId="77777777">
        <w:tblPrEx>
          <w:tblCellMar>
            <w:top w:w="0" w:type="dxa"/>
            <w:left w:w="0" w:type="dxa"/>
            <w:bottom w:w="0" w:type="dxa"/>
            <w:right w:w="0" w:type="dxa"/>
          </w:tblCellMar>
        </w:tblPrEx>
        <w:trPr>
          <w:trHeight w:val="531"/>
        </w:trPr>
        <w:tc>
          <w:tcPr>
            <w:tcW w:w="2003" w:type="dxa"/>
            <w:tcBorders>
              <w:top w:val="single" w:sz="4" w:space="0" w:color="000000"/>
              <w:left w:val="single" w:sz="4" w:space="0" w:color="000000"/>
              <w:bottom w:val="single" w:sz="4" w:space="0" w:color="000000"/>
              <w:right w:val="single" w:sz="4" w:space="0" w:color="000000"/>
            </w:tcBorders>
          </w:tcPr>
          <w:p w14:paraId="36C90DCE" w14:textId="77777777" w:rsidR="00173BB3" w:rsidRDefault="00173BB3">
            <w:pPr>
              <w:pStyle w:val="TableParagraph"/>
              <w:kinsoku w:val="0"/>
              <w:overflowPunct w:val="0"/>
              <w:spacing w:before="15"/>
              <w:ind w:left="133" w:right="124"/>
              <w:jc w:val="center"/>
              <w:rPr>
                <w:b/>
                <w:bCs/>
                <w:spacing w:val="-4"/>
              </w:rPr>
            </w:pPr>
            <w:r>
              <w:rPr>
                <w:b/>
                <w:bCs/>
              </w:rPr>
              <w:t>Asset</w:t>
            </w:r>
            <w:r>
              <w:rPr>
                <w:b/>
                <w:bCs/>
                <w:spacing w:val="-4"/>
              </w:rPr>
              <w:t xml:space="preserve"> </w:t>
            </w:r>
            <w:r>
              <w:rPr>
                <w:b/>
                <w:bCs/>
              </w:rPr>
              <w:t>Type</w:t>
            </w:r>
            <w:r>
              <w:rPr>
                <w:b/>
                <w:bCs/>
                <w:spacing w:val="-4"/>
              </w:rPr>
              <w:t xml:space="preserve"> Code</w:t>
            </w:r>
          </w:p>
        </w:tc>
        <w:tc>
          <w:tcPr>
            <w:tcW w:w="3613" w:type="dxa"/>
            <w:tcBorders>
              <w:top w:val="single" w:sz="4" w:space="0" w:color="000000"/>
              <w:left w:val="single" w:sz="4" w:space="0" w:color="000000"/>
              <w:bottom w:val="single" w:sz="4" w:space="0" w:color="000000"/>
              <w:right w:val="single" w:sz="4" w:space="0" w:color="000000"/>
            </w:tcBorders>
          </w:tcPr>
          <w:p w14:paraId="5A235EA4" w14:textId="77777777" w:rsidR="00173BB3" w:rsidRDefault="00173BB3">
            <w:pPr>
              <w:pStyle w:val="TableParagraph"/>
              <w:kinsoku w:val="0"/>
              <w:overflowPunct w:val="0"/>
              <w:spacing w:before="5" w:line="250" w:lineRule="atLeast"/>
              <w:ind w:left="786" w:right="776"/>
              <w:jc w:val="center"/>
              <w:rPr>
                <w:b/>
                <w:bCs/>
                <w:spacing w:val="-2"/>
                <w:sz w:val="22"/>
                <w:szCs w:val="22"/>
              </w:rPr>
            </w:pPr>
            <w:r>
              <w:rPr>
                <w:b/>
                <w:bCs/>
                <w:sz w:val="22"/>
                <w:szCs w:val="22"/>
              </w:rPr>
              <w:t xml:space="preserve">Asset Type </w:t>
            </w:r>
            <w:r>
              <w:rPr>
                <w:b/>
                <w:bCs/>
                <w:spacing w:val="-2"/>
                <w:sz w:val="22"/>
                <w:szCs w:val="22"/>
              </w:rPr>
              <w:t>Description</w:t>
            </w:r>
          </w:p>
        </w:tc>
      </w:tr>
      <w:tr w:rsidR="00173BB3" w14:paraId="2A8B0836"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0DCB767B" w14:textId="77777777" w:rsidR="00173BB3" w:rsidRDefault="00173BB3">
            <w:pPr>
              <w:pStyle w:val="TableParagraph"/>
              <w:kinsoku w:val="0"/>
              <w:overflowPunct w:val="0"/>
              <w:spacing w:before="12"/>
              <w:ind w:left="10"/>
              <w:jc w:val="center"/>
              <w:rPr>
                <w:sz w:val="20"/>
                <w:szCs w:val="20"/>
              </w:rPr>
            </w:pPr>
            <w:r>
              <w:rPr>
                <w:sz w:val="20"/>
                <w:szCs w:val="20"/>
              </w:rPr>
              <w:t>0</w:t>
            </w:r>
          </w:p>
        </w:tc>
        <w:tc>
          <w:tcPr>
            <w:tcW w:w="3613" w:type="dxa"/>
            <w:tcBorders>
              <w:top w:val="single" w:sz="4" w:space="0" w:color="000000"/>
              <w:left w:val="single" w:sz="4" w:space="0" w:color="000000"/>
              <w:bottom w:val="single" w:sz="4" w:space="0" w:color="000000"/>
              <w:right w:val="single" w:sz="4" w:space="0" w:color="000000"/>
            </w:tcBorders>
          </w:tcPr>
          <w:p w14:paraId="518D087A" w14:textId="77777777" w:rsidR="00173BB3" w:rsidRDefault="00173BB3">
            <w:pPr>
              <w:pStyle w:val="TableParagraph"/>
              <w:kinsoku w:val="0"/>
              <w:overflowPunct w:val="0"/>
              <w:spacing w:before="12"/>
              <w:ind w:left="786" w:right="776"/>
              <w:jc w:val="center"/>
              <w:rPr>
                <w:spacing w:val="-4"/>
                <w:sz w:val="20"/>
                <w:szCs w:val="20"/>
              </w:rPr>
            </w:pPr>
            <w:r>
              <w:rPr>
                <w:sz w:val="20"/>
                <w:szCs w:val="20"/>
              </w:rPr>
              <w:t>Zero</w:t>
            </w:r>
            <w:r>
              <w:rPr>
                <w:spacing w:val="-3"/>
                <w:sz w:val="20"/>
                <w:szCs w:val="20"/>
              </w:rPr>
              <w:t xml:space="preserve"> </w:t>
            </w:r>
            <w:r>
              <w:rPr>
                <w:sz w:val="20"/>
                <w:szCs w:val="20"/>
              </w:rPr>
              <w:t>Default</w:t>
            </w:r>
            <w:r>
              <w:rPr>
                <w:spacing w:val="-1"/>
                <w:sz w:val="20"/>
                <w:szCs w:val="20"/>
              </w:rPr>
              <w:t xml:space="preserve"> </w:t>
            </w:r>
            <w:r>
              <w:rPr>
                <w:spacing w:val="-4"/>
                <w:sz w:val="20"/>
                <w:szCs w:val="20"/>
              </w:rPr>
              <w:t>Risk</w:t>
            </w:r>
          </w:p>
        </w:tc>
      </w:tr>
      <w:tr w:rsidR="00173BB3" w14:paraId="40DF5121"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32C6DBEE"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1020000</w:t>
            </w:r>
          </w:p>
        </w:tc>
        <w:tc>
          <w:tcPr>
            <w:tcW w:w="3613" w:type="dxa"/>
            <w:tcBorders>
              <w:top w:val="single" w:sz="4" w:space="0" w:color="000000"/>
              <w:left w:val="single" w:sz="4" w:space="0" w:color="000000"/>
              <w:bottom w:val="single" w:sz="4" w:space="0" w:color="000000"/>
              <w:right w:val="single" w:sz="4" w:space="0" w:color="000000"/>
            </w:tcBorders>
          </w:tcPr>
          <w:p w14:paraId="11F00AE9" w14:textId="77777777" w:rsidR="00173BB3" w:rsidRDefault="00173BB3">
            <w:pPr>
              <w:pStyle w:val="TableParagraph"/>
              <w:kinsoku w:val="0"/>
              <w:overflowPunct w:val="0"/>
              <w:spacing w:before="13"/>
              <w:ind w:left="68" w:right="59"/>
              <w:jc w:val="center"/>
              <w:rPr>
                <w:spacing w:val="-2"/>
                <w:sz w:val="20"/>
                <w:szCs w:val="20"/>
              </w:rPr>
            </w:pPr>
            <w:r>
              <w:rPr>
                <w:sz w:val="20"/>
                <w:szCs w:val="20"/>
              </w:rPr>
              <w:t>Energy</w:t>
            </w:r>
            <w:r>
              <w:rPr>
                <w:spacing w:val="-2"/>
                <w:sz w:val="20"/>
                <w:szCs w:val="20"/>
              </w:rPr>
              <w:t xml:space="preserve"> </w:t>
            </w:r>
            <w:r>
              <w:rPr>
                <w:sz w:val="20"/>
                <w:szCs w:val="20"/>
              </w:rPr>
              <w:t>Equipment</w:t>
            </w:r>
            <w:r>
              <w:rPr>
                <w:spacing w:val="-2"/>
                <w:sz w:val="20"/>
                <w:szCs w:val="20"/>
              </w:rPr>
              <w:t xml:space="preserve"> </w:t>
            </w:r>
            <w:r>
              <w:rPr>
                <w:sz w:val="20"/>
                <w:szCs w:val="20"/>
              </w:rPr>
              <w:t>and</w:t>
            </w:r>
            <w:r>
              <w:rPr>
                <w:spacing w:val="-2"/>
                <w:sz w:val="20"/>
                <w:szCs w:val="20"/>
              </w:rPr>
              <w:t xml:space="preserve"> Services</w:t>
            </w:r>
          </w:p>
        </w:tc>
      </w:tr>
      <w:tr w:rsidR="00173BB3" w14:paraId="3ED9D23C"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52383993"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1030000</w:t>
            </w:r>
          </w:p>
        </w:tc>
        <w:tc>
          <w:tcPr>
            <w:tcW w:w="3613" w:type="dxa"/>
            <w:tcBorders>
              <w:top w:val="single" w:sz="4" w:space="0" w:color="000000"/>
              <w:left w:val="single" w:sz="4" w:space="0" w:color="000000"/>
              <w:bottom w:val="single" w:sz="4" w:space="0" w:color="000000"/>
              <w:right w:val="single" w:sz="4" w:space="0" w:color="000000"/>
            </w:tcBorders>
          </w:tcPr>
          <w:p w14:paraId="5205AD65" w14:textId="77777777" w:rsidR="00173BB3" w:rsidRDefault="00173BB3">
            <w:pPr>
              <w:pStyle w:val="TableParagraph"/>
              <w:kinsoku w:val="0"/>
              <w:overflowPunct w:val="0"/>
              <w:spacing w:before="13"/>
              <w:ind w:left="68" w:right="60"/>
              <w:jc w:val="center"/>
              <w:rPr>
                <w:spacing w:val="-2"/>
                <w:sz w:val="20"/>
                <w:szCs w:val="20"/>
              </w:rPr>
            </w:pPr>
            <w:r>
              <w:rPr>
                <w:sz w:val="20"/>
                <w:szCs w:val="20"/>
              </w:rPr>
              <w:t>Oil,</w:t>
            </w:r>
            <w:r>
              <w:rPr>
                <w:spacing w:val="-2"/>
                <w:sz w:val="20"/>
                <w:szCs w:val="20"/>
              </w:rPr>
              <w:t xml:space="preserve"> </w:t>
            </w:r>
            <w:r>
              <w:rPr>
                <w:sz w:val="20"/>
                <w:szCs w:val="20"/>
              </w:rPr>
              <w:t>Gas</w:t>
            </w:r>
            <w:r>
              <w:rPr>
                <w:spacing w:val="-2"/>
                <w:sz w:val="20"/>
                <w:szCs w:val="20"/>
              </w:rPr>
              <w:t xml:space="preserve"> </w:t>
            </w:r>
            <w:r>
              <w:rPr>
                <w:sz w:val="20"/>
                <w:szCs w:val="20"/>
              </w:rPr>
              <w:t>and</w:t>
            </w:r>
            <w:r>
              <w:rPr>
                <w:spacing w:val="-2"/>
                <w:sz w:val="20"/>
                <w:szCs w:val="20"/>
              </w:rPr>
              <w:t xml:space="preserve"> </w:t>
            </w:r>
            <w:r>
              <w:rPr>
                <w:sz w:val="20"/>
                <w:szCs w:val="20"/>
              </w:rPr>
              <w:t>Consumable</w:t>
            </w:r>
            <w:r>
              <w:rPr>
                <w:spacing w:val="-1"/>
                <w:sz w:val="20"/>
                <w:szCs w:val="20"/>
              </w:rPr>
              <w:t xml:space="preserve"> </w:t>
            </w:r>
            <w:r>
              <w:rPr>
                <w:spacing w:val="-2"/>
                <w:sz w:val="20"/>
                <w:szCs w:val="20"/>
              </w:rPr>
              <w:t>Fuels</w:t>
            </w:r>
          </w:p>
        </w:tc>
      </w:tr>
      <w:tr w:rsidR="00173BB3" w14:paraId="0D3ADE57" w14:textId="77777777">
        <w:tblPrEx>
          <w:tblCellMar>
            <w:top w:w="0" w:type="dxa"/>
            <w:left w:w="0" w:type="dxa"/>
            <w:bottom w:w="0" w:type="dxa"/>
            <w:right w:w="0" w:type="dxa"/>
          </w:tblCellMar>
        </w:tblPrEx>
        <w:trPr>
          <w:trHeight w:val="474"/>
        </w:trPr>
        <w:tc>
          <w:tcPr>
            <w:tcW w:w="2003" w:type="dxa"/>
            <w:tcBorders>
              <w:top w:val="single" w:sz="4" w:space="0" w:color="000000"/>
              <w:left w:val="single" w:sz="4" w:space="0" w:color="000000"/>
              <w:bottom w:val="single" w:sz="4" w:space="0" w:color="000000"/>
              <w:right w:val="single" w:sz="4" w:space="0" w:color="000000"/>
            </w:tcBorders>
          </w:tcPr>
          <w:p w14:paraId="456319C5"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1033403</w:t>
            </w:r>
          </w:p>
        </w:tc>
        <w:tc>
          <w:tcPr>
            <w:tcW w:w="3613" w:type="dxa"/>
            <w:tcBorders>
              <w:top w:val="single" w:sz="4" w:space="0" w:color="000000"/>
              <w:left w:val="single" w:sz="4" w:space="0" w:color="000000"/>
              <w:bottom w:val="single" w:sz="4" w:space="0" w:color="000000"/>
              <w:right w:val="single" w:sz="4" w:space="0" w:color="000000"/>
            </w:tcBorders>
          </w:tcPr>
          <w:p w14:paraId="05E06978" w14:textId="77777777" w:rsidR="00173BB3" w:rsidRDefault="00173BB3">
            <w:pPr>
              <w:pStyle w:val="TableParagraph"/>
              <w:kinsoku w:val="0"/>
              <w:overflowPunct w:val="0"/>
              <w:spacing w:line="230" w:lineRule="atLeast"/>
              <w:ind w:left="1478" w:hanging="1284"/>
              <w:rPr>
                <w:spacing w:val="-2"/>
                <w:sz w:val="20"/>
                <w:szCs w:val="20"/>
              </w:rPr>
            </w:pPr>
            <w:r>
              <w:rPr>
                <w:sz w:val="20"/>
                <w:szCs w:val="20"/>
              </w:rPr>
              <w:t>Mortgage</w:t>
            </w:r>
            <w:r>
              <w:rPr>
                <w:spacing w:val="-9"/>
                <w:sz w:val="20"/>
                <w:szCs w:val="20"/>
              </w:rPr>
              <w:t xml:space="preserve"> </w:t>
            </w:r>
            <w:r>
              <w:rPr>
                <w:sz w:val="20"/>
                <w:szCs w:val="20"/>
              </w:rPr>
              <w:t>Real</w:t>
            </w:r>
            <w:r>
              <w:rPr>
                <w:spacing w:val="-11"/>
                <w:sz w:val="20"/>
                <w:szCs w:val="20"/>
              </w:rPr>
              <w:t xml:space="preserve"> </w:t>
            </w:r>
            <w:r>
              <w:rPr>
                <w:sz w:val="20"/>
                <w:szCs w:val="20"/>
              </w:rPr>
              <w:t>Estate</w:t>
            </w:r>
            <w:r>
              <w:rPr>
                <w:spacing w:val="-9"/>
                <w:sz w:val="20"/>
                <w:szCs w:val="20"/>
              </w:rPr>
              <w:t xml:space="preserve"> </w:t>
            </w:r>
            <w:r>
              <w:rPr>
                <w:sz w:val="20"/>
                <w:szCs w:val="20"/>
              </w:rPr>
              <w:t>Investment</w:t>
            </w:r>
            <w:r>
              <w:rPr>
                <w:spacing w:val="-9"/>
                <w:sz w:val="20"/>
                <w:szCs w:val="20"/>
              </w:rPr>
              <w:t xml:space="preserve"> </w:t>
            </w:r>
            <w:r>
              <w:rPr>
                <w:sz w:val="20"/>
                <w:szCs w:val="20"/>
              </w:rPr>
              <w:t xml:space="preserve">Trusts </w:t>
            </w:r>
            <w:r>
              <w:rPr>
                <w:spacing w:val="-2"/>
                <w:sz w:val="20"/>
                <w:szCs w:val="20"/>
              </w:rPr>
              <w:t>(REITs)</w:t>
            </w:r>
          </w:p>
        </w:tc>
      </w:tr>
      <w:tr w:rsidR="00173BB3" w14:paraId="74AE5BBA"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2670567F"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2020000</w:t>
            </w:r>
          </w:p>
        </w:tc>
        <w:tc>
          <w:tcPr>
            <w:tcW w:w="3613" w:type="dxa"/>
            <w:tcBorders>
              <w:top w:val="single" w:sz="4" w:space="0" w:color="000000"/>
              <w:left w:val="single" w:sz="4" w:space="0" w:color="000000"/>
              <w:bottom w:val="single" w:sz="4" w:space="0" w:color="000000"/>
              <w:right w:val="single" w:sz="4" w:space="0" w:color="000000"/>
            </w:tcBorders>
          </w:tcPr>
          <w:p w14:paraId="3EB30407" w14:textId="77777777" w:rsidR="00173BB3" w:rsidRDefault="00173BB3">
            <w:pPr>
              <w:pStyle w:val="TableParagraph"/>
              <w:kinsoku w:val="0"/>
              <w:overflowPunct w:val="0"/>
              <w:spacing w:before="12"/>
              <w:ind w:left="784" w:right="777"/>
              <w:jc w:val="center"/>
              <w:rPr>
                <w:spacing w:val="-2"/>
                <w:sz w:val="20"/>
                <w:szCs w:val="20"/>
              </w:rPr>
            </w:pPr>
            <w:r>
              <w:rPr>
                <w:spacing w:val="-2"/>
                <w:sz w:val="20"/>
                <w:szCs w:val="20"/>
              </w:rPr>
              <w:t>Chemicals</w:t>
            </w:r>
          </w:p>
        </w:tc>
      </w:tr>
      <w:tr w:rsidR="00173BB3" w14:paraId="2655332A"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6001F0F2"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2030000</w:t>
            </w:r>
          </w:p>
        </w:tc>
        <w:tc>
          <w:tcPr>
            <w:tcW w:w="3613" w:type="dxa"/>
            <w:tcBorders>
              <w:top w:val="single" w:sz="4" w:space="0" w:color="000000"/>
              <w:left w:val="single" w:sz="4" w:space="0" w:color="000000"/>
              <w:bottom w:val="single" w:sz="4" w:space="0" w:color="000000"/>
              <w:right w:val="single" w:sz="4" w:space="0" w:color="000000"/>
            </w:tcBorders>
          </w:tcPr>
          <w:p w14:paraId="45854FDA" w14:textId="77777777" w:rsidR="00173BB3" w:rsidRDefault="00173BB3">
            <w:pPr>
              <w:pStyle w:val="TableParagraph"/>
              <w:kinsoku w:val="0"/>
              <w:overflowPunct w:val="0"/>
              <w:spacing w:before="13"/>
              <w:ind w:left="784" w:right="777"/>
              <w:jc w:val="center"/>
              <w:rPr>
                <w:spacing w:val="-2"/>
                <w:sz w:val="20"/>
                <w:szCs w:val="20"/>
              </w:rPr>
            </w:pPr>
            <w:r>
              <w:rPr>
                <w:sz w:val="20"/>
                <w:szCs w:val="20"/>
              </w:rPr>
              <w:t>Construction</w:t>
            </w:r>
            <w:r>
              <w:rPr>
                <w:spacing w:val="-5"/>
                <w:sz w:val="20"/>
                <w:szCs w:val="20"/>
              </w:rPr>
              <w:t xml:space="preserve"> </w:t>
            </w:r>
            <w:r>
              <w:rPr>
                <w:spacing w:val="-2"/>
                <w:sz w:val="20"/>
                <w:szCs w:val="20"/>
              </w:rPr>
              <w:t>Materials</w:t>
            </w:r>
          </w:p>
        </w:tc>
      </w:tr>
      <w:tr w:rsidR="00173BB3" w14:paraId="6EA8FE98"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2D98AB59"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2040000</w:t>
            </w:r>
          </w:p>
        </w:tc>
        <w:tc>
          <w:tcPr>
            <w:tcW w:w="3613" w:type="dxa"/>
            <w:tcBorders>
              <w:top w:val="single" w:sz="4" w:space="0" w:color="000000"/>
              <w:left w:val="single" w:sz="4" w:space="0" w:color="000000"/>
              <w:bottom w:val="single" w:sz="4" w:space="0" w:color="000000"/>
              <w:right w:val="single" w:sz="4" w:space="0" w:color="000000"/>
            </w:tcBorders>
          </w:tcPr>
          <w:p w14:paraId="54F24E0C" w14:textId="77777777" w:rsidR="00173BB3" w:rsidRDefault="00173BB3">
            <w:pPr>
              <w:pStyle w:val="TableParagraph"/>
              <w:kinsoku w:val="0"/>
              <w:overflowPunct w:val="0"/>
              <w:spacing w:before="12"/>
              <w:ind w:left="68" w:right="59"/>
              <w:jc w:val="center"/>
              <w:rPr>
                <w:spacing w:val="-2"/>
                <w:sz w:val="20"/>
                <w:szCs w:val="20"/>
              </w:rPr>
            </w:pPr>
            <w:r>
              <w:rPr>
                <w:sz w:val="20"/>
                <w:szCs w:val="20"/>
              </w:rPr>
              <w:t>Containers</w:t>
            </w:r>
            <w:r>
              <w:rPr>
                <w:spacing w:val="-2"/>
                <w:sz w:val="20"/>
                <w:szCs w:val="20"/>
              </w:rPr>
              <w:t xml:space="preserve"> </w:t>
            </w:r>
            <w:r>
              <w:rPr>
                <w:sz w:val="20"/>
                <w:szCs w:val="20"/>
              </w:rPr>
              <w:t>and</w:t>
            </w:r>
            <w:r>
              <w:rPr>
                <w:spacing w:val="-3"/>
                <w:sz w:val="20"/>
                <w:szCs w:val="20"/>
              </w:rPr>
              <w:t xml:space="preserve"> </w:t>
            </w:r>
            <w:r>
              <w:rPr>
                <w:spacing w:val="-2"/>
                <w:sz w:val="20"/>
                <w:szCs w:val="20"/>
              </w:rPr>
              <w:t>Packaging</w:t>
            </w:r>
          </w:p>
        </w:tc>
      </w:tr>
      <w:tr w:rsidR="00173BB3" w14:paraId="301AC6D4"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43BFE0F"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2050000</w:t>
            </w:r>
          </w:p>
        </w:tc>
        <w:tc>
          <w:tcPr>
            <w:tcW w:w="3613" w:type="dxa"/>
            <w:tcBorders>
              <w:top w:val="single" w:sz="4" w:space="0" w:color="000000"/>
              <w:left w:val="single" w:sz="4" w:space="0" w:color="000000"/>
              <w:bottom w:val="single" w:sz="4" w:space="0" w:color="000000"/>
              <w:right w:val="single" w:sz="4" w:space="0" w:color="000000"/>
            </w:tcBorders>
          </w:tcPr>
          <w:p w14:paraId="6C8E7491" w14:textId="77777777" w:rsidR="00173BB3" w:rsidRDefault="00173BB3">
            <w:pPr>
              <w:pStyle w:val="TableParagraph"/>
              <w:kinsoku w:val="0"/>
              <w:overflowPunct w:val="0"/>
              <w:spacing w:before="12"/>
              <w:ind w:left="786" w:right="777"/>
              <w:jc w:val="center"/>
              <w:rPr>
                <w:spacing w:val="-2"/>
                <w:sz w:val="20"/>
                <w:szCs w:val="20"/>
              </w:rPr>
            </w:pPr>
            <w:r>
              <w:rPr>
                <w:sz w:val="20"/>
                <w:szCs w:val="20"/>
              </w:rPr>
              <w:t>Metals</w:t>
            </w:r>
            <w:r>
              <w:rPr>
                <w:spacing w:val="-3"/>
                <w:sz w:val="20"/>
                <w:szCs w:val="20"/>
              </w:rPr>
              <w:t xml:space="preserve"> </w:t>
            </w:r>
            <w:r>
              <w:rPr>
                <w:sz w:val="20"/>
                <w:szCs w:val="20"/>
              </w:rPr>
              <w:t xml:space="preserve">and </w:t>
            </w:r>
            <w:r>
              <w:rPr>
                <w:spacing w:val="-2"/>
                <w:sz w:val="20"/>
                <w:szCs w:val="20"/>
              </w:rPr>
              <w:t>Mining</w:t>
            </w:r>
          </w:p>
        </w:tc>
      </w:tr>
      <w:tr w:rsidR="00173BB3" w14:paraId="3E22A0B0"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0E4A7914"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2060000</w:t>
            </w:r>
          </w:p>
        </w:tc>
        <w:tc>
          <w:tcPr>
            <w:tcW w:w="3613" w:type="dxa"/>
            <w:tcBorders>
              <w:top w:val="single" w:sz="4" w:space="0" w:color="000000"/>
              <w:left w:val="single" w:sz="4" w:space="0" w:color="000000"/>
              <w:bottom w:val="single" w:sz="4" w:space="0" w:color="000000"/>
              <w:right w:val="single" w:sz="4" w:space="0" w:color="000000"/>
            </w:tcBorders>
          </w:tcPr>
          <w:p w14:paraId="5A13A15F" w14:textId="77777777" w:rsidR="00173BB3" w:rsidRDefault="00173BB3">
            <w:pPr>
              <w:pStyle w:val="TableParagraph"/>
              <w:kinsoku w:val="0"/>
              <w:overflowPunct w:val="0"/>
              <w:spacing w:before="13"/>
              <w:ind w:left="68" w:right="58"/>
              <w:jc w:val="center"/>
              <w:rPr>
                <w:spacing w:val="-2"/>
                <w:sz w:val="20"/>
                <w:szCs w:val="20"/>
              </w:rPr>
            </w:pPr>
            <w:r>
              <w:rPr>
                <w:sz w:val="20"/>
                <w:szCs w:val="20"/>
              </w:rPr>
              <w:t>Paper</w:t>
            </w:r>
            <w:r>
              <w:rPr>
                <w:spacing w:val="-2"/>
                <w:sz w:val="20"/>
                <w:szCs w:val="20"/>
              </w:rPr>
              <w:t xml:space="preserve"> </w:t>
            </w:r>
            <w:r>
              <w:rPr>
                <w:sz w:val="20"/>
                <w:szCs w:val="20"/>
              </w:rPr>
              <w:t>and</w:t>
            </w:r>
            <w:r>
              <w:rPr>
                <w:spacing w:val="-2"/>
                <w:sz w:val="20"/>
                <w:szCs w:val="20"/>
              </w:rPr>
              <w:t xml:space="preserve"> </w:t>
            </w:r>
            <w:r>
              <w:rPr>
                <w:sz w:val="20"/>
                <w:szCs w:val="20"/>
              </w:rPr>
              <w:t>Forest</w:t>
            </w:r>
            <w:r>
              <w:rPr>
                <w:spacing w:val="-1"/>
                <w:sz w:val="20"/>
                <w:szCs w:val="20"/>
              </w:rPr>
              <w:t xml:space="preserve"> </w:t>
            </w:r>
            <w:r>
              <w:rPr>
                <w:spacing w:val="-2"/>
                <w:sz w:val="20"/>
                <w:szCs w:val="20"/>
              </w:rPr>
              <w:t>Products</w:t>
            </w:r>
          </w:p>
        </w:tc>
      </w:tr>
      <w:tr w:rsidR="00173BB3" w14:paraId="06363074"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517B5E59"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3020000</w:t>
            </w:r>
          </w:p>
        </w:tc>
        <w:tc>
          <w:tcPr>
            <w:tcW w:w="3613" w:type="dxa"/>
            <w:tcBorders>
              <w:top w:val="single" w:sz="4" w:space="0" w:color="000000"/>
              <w:left w:val="single" w:sz="4" w:space="0" w:color="000000"/>
              <w:bottom w:val="single" w:sz="4" w:space="0" w:color="000000"/>
              <w:right w:val="single" w:sz="4" w:space="0" w:color="000000"/>
            </w:tcBorders>
          </w:tcPr>
          <w:p w14:paraId="04DF5114" w14:textId="77777777" w:rsidR="00173BB3" w:rsidRDefault="00173BB3">
            <w:pPr>
              <w:pStyle w:val="TableParagraph"/>
              <w:kinsoku w:val="0"/>
              <w:overflowPunct w:val="0"/>
              <w:spacing w:before="12"/>
              <w:ind w:left="786" w:right="777"/>
              <w:jc w:val="center"/>
              <w:rPr>
                <w:spacing w:val="-2"/>
                <w:sz w:val="20"/>
                <w:szCs w:val="20"/>
              </w:rPr>
            </w:pPr>
            <w:r>
              <w:rPr>
                <w:sz w:val="20"/>
                <w:szCs w:val="20"/>
              </w:rPr>
              <w:t>Aerospace</w:t>
            </w:r>
            <w:r>
              <w:rPr>
                <w:spacing w:val="-1"/>
                <w:sz w:val="20"/>
                <w:szCs w:val="20"/>
              </w:rPr>
              <w:t xml:space="preserve"> </w:t>
            </w:r>
            <w:r>
              <w:rPr>
                <w:sz w:val="20"/>
                <w:szCs w:val="20"/>
              </w:rPr>
              <w:t>and</w:t>
            </w:r>
            <w:r>
              <w:rPr>
                <w:spacing w:val="-1"/>
                <w:sz w:val="20"/>
                <w:szCs w:val="20"/>
              </w:rPr>
              <w:t xml:space="preserve"> </w:t>
            </w:r>
            <w:r>
              <w:rPr>
                <w:spacing w:val="-2"/>
                <w:sz w:val="20"/>
                <w:szCs w:val="20"/>
              </w:rPr>
              <w:t>Defense</w:t>
            </w:r>
          </w:p>
        </w:tc>
      </w:tr>
      <w:tr w:rsidR="00173BB3" w14:paraId="2F1C2788"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7ED90DA"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3030000</w:t>
            </w:r>
          </w:p>
        </w:tc>
        <w:tc>
          <w:tcPr>
            <w:tcW w:w="3613" w:type="dxa"/>
            <w:tcBorders>
              <w:top w:val="single" w:sz="4" w:space="0" w:color="000000"/>
              <w:left w:val="single" w:sz="4" w:space="0" w:color="000000"/>
              <w:bottom w:val="single" w:sz="4" w:space="0" w:color="000000"/>
              <w:right w:val="single" w:sz="4" w:space="0" w:color="000000"/>
            </w:tcBorders>
          </w:tcPr>
          <w:p w14:paraId="1FDAFCAC" w14:textId="77777777" w:rsidR="00173BB3" w:rsidRDefault="00173BB3">
            <w:pPr>
              <w:pStyle w:val="TableParagraph"/>
              <w:kinsoku w:val="0"/>
              <w:overflowPunct w:val="0"/>
              <w:spacing w:before="12"/>
              <w:ind w:left="785" w:right="777"/>
              <w:jc w:val="center"/>
              <w:rPr>
                <w:spacing w:val="-2"/>
                <w:sz w:val="20"/>
                <w:szCs w:val="20"/>
              </w:rPr>
            </w:pPr>
            <w:r>
              <w:rPr>
                <w:sz w:val="20"/>
                <w:szCs w:val="20"/>
              </w:rPr>
              <w:t>Building</w:t>
            </w:r>
            <w:r>
              <w:rPr>
                <w:spacing w:val="-1"/>
                <w:sz w:val="20"/>
                <w:szCs w:val="20"/>
              </w:rPr>
              <w:t xml:space="preserve"> </w:t>
            </w:r>
            <w:r>
              <w:rPr>
                <w:spacing w:val="-2"/>
                <w:sz w:val="20"/>
                <w:szCs w:val="20"/>
              </w:rPr>
              <w:t>Products</w:t>
            </w:r>
          </w:p>
        </w:tc>
      </w:tr>
      <w:tr w:rsidR="00173BB3" w14:paraId="5DAFE43E"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66254619"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3040000</w:t>
            </w:r>
          </w:p>
        </w:tc>
        <w:tc>
          <w:tcPr>
            <w:tcW w:w="3613" w:type="dxa"/>
            <w:tcBorders>
              <w:top w:val="single" w:sz="4" w:space="0" w:color="000000"/>
              <w:left w:val="single" w:sz="4" w:space="0" w:color="000000"/>
              <w:bottom w:val="single" w:sz="4" w:space="0" w:color="000000"/>
              <w:right w:val="single" w:sz="4" w:space="0" w:color="000000"/>
            </w:tcBorders>
          </w:tcPr>
          <w:p w14:paraId="3EFF280A" w14:textId="77777777" w:rsidR="00173BB3" w:rsidRDefault="00173BB3">
            <w:pPr>
              <w:pStyle w:val="TableParagraph"/>
              <w:kinsoku w:val="0"/>
              <w:overflowPunct w:val="0"/>
              <w:spacing w:before="13"/>
              <w:ind w:left="68" w:right="60"/>
              <w:jc w:val="center"/>
              <w:rPr>
                <w:spacing w:val="-2"/>
                <w:sz w:val="20"/>
                <w:szCs w:val="20"/>
              </w:rPr>
            </w:pPr>
            <w:r>
              <w:rPr>
                <w:sz w:val="20"/>
                <w:szCs w:val="20"/>
              </w:rPr>
              <w:t>Construction</w:t>
            </w:r>
            <w:r>
              <w:rPr>
                <w:spacing w:val="-3"/>
                <w:sz w:val="20"/>
                <w:szCs w:val="20"/>
              </w:rPr>
              <w:t xml:space="preserve"> </w:t>
            </w:r>
            <w:r>
              <w:rPr>
                <w:sz w:val="20"/>
                <w:szCs w:val="20"/>
              </w:rPr>
              <w:t>and</w:t>
            </w:r>
            <w:r>
              <w:rPr>
                <w:spacing w:val="-3"/>
                <w:sz w:val="20"/>
                <w:szCs w:val="20"/>
              </w:rPr>
              <w:t xml:space="preserve"> </w:t>
            </w:r>
            <w:r>
              <w:rPr>
                <w:spacing w:val="-2"/>
                <w:sz w:val="20"/>
                <w:szCs w:val="20"/>
              </w:rPr>
              <w:t>Engineering</w:t>
            </w:r>
          </w:p>
        </w:tc>
      </w:tr>
      <w:tr w:rsidR="00173BB3" w14:paraId="0F85C278"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3FD40BD8"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3050000</w:t>
            </w:r>
          </w:p>
        </w:tc>
        <w:tc>
          <w:tcPr>
            <w:tcW w:w="3613" w:type="dxa"/>
            <w:tcBorders>
              <w:top w:val="single" w:sz="4" w:space="0" w:color="000000"/>
              <w:left w:val="single" w:sz="4" w:space="0" w:color="000000"/>
              <w:bottom w:val="single" w:sz="4" w:space="0" w:color="000000"/>
              <w:right w:val="single" w:sz="4" w:space="0" w:color="000000"/>
            </w:tcBorders>
          </w:tcPr>
          <w:p w14:paraId="44D737D5" w14:textId="77777777" w:rsidR="00173BB3" w:rsidRDefault="00173BB3">
            <w:pPr>
              <w:pStyle w:val="TableParagraph"/>
              <w:kinsoku w:val="0"/>
              <w:overflowPunct w:val="0"/>
              <w:spacing w:before="12"/>
              <w:ind w:left="783" w:right="777"/>
              <w:jc w:val="center"/>
              <w:rPr>
                <w:spacing w:val="-2"/>
                <w:sz w:val="20"/>
                <w:szCs w:val="20"/>
              </w:rPr>
            </w:pPr>
            <w:r>
              <w:rPr>
                <w:sz w:val="20"/>
                <w:szCs w:val="20"/>
              </w:rPr>
              <w:t>Electrical</w:t>
            </w:r>
            <w:r>
              <w:rPr>
                <w:spacing w:val="-3"/>
                <w:sz w:val="20"/>
                <w:szCs w:val="20"/>
              </w:rPr>
              <w:t xml:space="preserve"> </w:t>
            </w:r>
            <w:r>
              <w:rPr>
                <w:spacing w:val="-2"/>
                <w:sz w:val="20"/>
                <w:szCs w:val="20"/>
              </w:rPr>
              <w:t>Equipment</w:t>
            </w:r>
          </w:p>
        </w:tc>
      </w:tr>
      <w:tr w:rsidR="00173BB3" w14:paraId="130F22C8"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19823223"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3060000</w:t>
            </w:r>
          </w:p>
        </w:tc>
        <w:tc>
          <w:tcPr>
            <w:tcW w:w="3613" w:type="dxa"/>
            <w:tcBorders>
              <w:top w:val="single" w:sz="4" w:space="0" w:color="000000"/>
              <w:left w:val="single" w:sz="4" w:space="0" w:color="000000"/>
              <w:bottom w:val="single" w:sz="4" w:space="0" w:color="000000"/>
              <w:right w:val="single" w:sz="4" w:space="0" w:color="000000"/>
            </w:tcBorders>
          </w:tcPr>
          <w:p w14:paraId="32CA3990" w14:textId="77777777" w:rsidR="00173BB3" w:rsidRDefault="00173BB3">
            <w:pPr>
              <w:pStyle w:val="TableParagraph"/>
              <w:kinsoku w:val="0"/>
              <w:overflowPunct w:val="0"/>
              <w:spacing w:before="12"/>
              <w:ind w:left="786" w:right="777"/>
              <w:jc w:val="center"/>
              <w:rPr>
                <w:spacing w:val="-2"/>
                <w:sz w:val="20"/>
                <w:szCs w:val="20"/>
              </w:rPr>
            </w:pPr>
            <w:r>
              <w:rPr>
                <w:sz w:val="20"/>
                <w:szCs w:val="20"/>
              </w:rPr>
              <w:t>Industrial</w:t>
            </w:r>
            <w:r>
              <w:rPr>
                <w:spacing w:val="-2"/>
                <w:sz w:val="20"/>
                <w:szCs w:val="20"/>
              </w:rPr>
              <w:t xml:space="preserve"> Conglomerates</w:t>
            </w:r>
          </w:p>
        </w:tc>
      </w:tr>
      <w:tr w:rsidR="00173BB3" w14:paraId="4596D259"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46B6017D"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3070000</w:t>
            </w:r>
          </w:p>
        </w:tc>
        <w:tc>
          <w:tcPr>
            <w:tcW w:w="3613" w:type="dxa"/>
            <w:tcBorders>
              <w:top w:val="single" w:sz="4" w:space="0" w:color="000000"/>
              <w:left w:val="single" w:sz="4" w:space="0" w:color="000000"/>
              <w:bottom w:val="single" w:sz="4" w:space="0" w:color="000000"/>
              <w:right w:val="single" w:sz="4" w:space="0" w:color="000000"/>
            </w:tcBorders>
          </w:tcPr>
          <w:p w14:paraId="4F63E00A" w14:textId="77777777" w:rsidR="00173BB3" w:rsidRDefault="00173BB3">
            <w:pPr>
              <w:pStyle w:val="TableParagraph"/>
              <w:kinsoku w:val="0"/>
              <w:overflowPunct w:val="0"/>
              <w:spacing w:before="13"/>
              <w:ind w:left="786" w:right="776"/>
              <w:jc w:val="center"/>
              <w:rPr>
                <w:spacing w:val="-2"/>
                <w:sz w:val="20"/>
                <w:szCs w:val="20"/>
              </w:rPr>
            </w:pPr>
            <w:r>
              <w:rPr>
                <w:spacing w:val="-2"/>
                <w:sz w:val="20"/>
                <w:szCs w:val="20"/>
              </w:rPr>
              <w:t>Machinery</w:t>
            </w:r>
          </w:p>
        </w:tc>
      </w:tr>
      <w:tr w:rsidR="00173BB3" w14:paraId="44B86648"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46107DB1"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3080000</w:t>
            </w:r>
          </w:p>
        </w:tc>
        <w:tc>
          <w:tcPr>
            <w:tcW w:w="3613" w:type="dxa"/>
            <w:tcBorders>
              <w:top w:val="single" w:sz="4" w:space="0" w:color="000000"/>
              <w:left w:val="single" w:sz="4" w:space="0" w:color="000000"/>
              <w:bottom w:val="single" w:sz="4" w:space="0" w:color="000000"/>
              <w:right w:val="single" w:sz="4" w:space="0" w:color="000000"/>
            </w:tcBorders>
          </w:tcPr>
          <w:p w14:paraId="01B2D595" w14:textId="77777777" w:rsidR="00173BB3" w:rsidRDefault="00173BB3">
            <w:pPr>
              <w:pStyle w:val="TableParagraph"/>
              <w:kinsoku w:val="0"/>
              <w:overflowPunct w:val="0"/>
              <w:spacing w:before="12"/>
              <w:ind w:left="68" w:right="60"/>
              <w:jc w:val="center"/>
              <w:rPr>
                <w:spacing w:val="-2"/>
                <w:sz w:val="20"/>
                <w:szCs w:val="20"/>
              </w:rPr>
            </w:pPr>
            <w:r>
              <w:rPr>
                <w:sz w:val="20"/>
                <w:szCs w:val="20"/>
              </w:rPr>
              <w:t>Trading</w:t>
            </w:r>
            <w:r>
              <w:rPr>
                <w:spacing w:val="-3"/>
                <w:sz w:val="20"/>
                <w:szCs w:val="20"/>
              </w:rPr>
              <w:t xml:space="preserve"> </w:t>
            </w:r>
            <w:r>
              <w:rPr>
                <w:sz w:val="20"/>
                <w:szCs w:val="20"/>
              </w:rPr>
              <w:t>Companies</w:t>
            </w:r>
            <w:r>
              <w:rPr>
                <w:spacing w:val="-1"/>
                <w:sz w:val="20"/>
                <w:szCs w:val="20"/>
              </w:rPr>
              <w:t xml:space="preserve"> </w:t>
            </w:r>
            <w:r>
              <w:rPr>
                <w:sz w:val="20"/>
                <w:szCs w:val="20"/>
              </w:rPr>
              <w:t>and</w:t>
            </w:r>
            <w:r>
              <w:rPr>
                <w:spacing w:val="-2"/>
                <w:sz w:val="20"/>
                <w:szCs w:val="20"/>
              </w:rPr>
              <w:t xml:space="preserve"> Distributors</w:t>
            </w:r>
          </w:p>
        </w:tc>
      </w:tr>
      <w:tr w:rsidR="00173BB3" w14:paraId="587620B6"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7138B7FD"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3110000</w:t>
            </w:r>
          </w:p>
        </w:tc>
        <w:tc>
          <w:tcPr>
            <w:tcW w:w="3613" w:type="dxa"/>
            <w:tcBorders>
              <w:top w:val="single" w:sz="4" w:space="0" w:color="000000"/>
              <w:left w:val="single" w:sz="4" w:space="0" w:color="000000"/>
              <w:bottom w:val="single" w:sz="4" w:space="0" w:color="000000"/>
              <w:right w:val="single" w:sz="4" w:space="0" w:color="000000"/>
            </w:tcBorders>
          </w:tcPr>
          <w:p w14:paraId="27F761F8" w14:textId="77777777" w:rsidR="00173BB3" w:rsidRDefault="00173BB3">
            <w:pPr>
              <w:pStyle w:val="TableParagraph"/>
              <w:kinsoku w:val="0"/>
              <w:overflowPunct w:val="0"/>
              <w:spacing w:before="12"/>
              <w:ind w:left="68" w:right="58"/>
              <w:jc w:val="center"/>
              <w:rPr>
                <w:spacing w:val="-2"/>
                <w:sz w:val="20"/>
                <w:szCs w:val="20"/>
              </w:rPr>
            </w:pPr>
            <w:r>
              <w:rPr>
                <w:sz w:val="20"/>
                <w:szCs w:val="20"/>
              </w:rPr>
              <w:t>Commercial</w:t>
            </w:r>
            <w:r>
              <w:rPr>
                <w:spacing w:val="-3"/>
                <w:sz w:val="20"/>
                <w:szCs w:val="20"/>
              </w:rPr>
              <w:t xml:space="preserve"> </w:t>
            </w:r>
            <w:r>
              <w:rPr>
                <w:sz w:val="20"/>
                <w:szCs w:val="20"/>
              </w:rPr>
              <w:t>Services</w:t>
            </w:r>
            <w:r>
              <w:rPr>
                <w:spacing w:val="-1"/>
                <w:sz w:val="20"/>
                <w:szCs w:val="20"/>
              </w:rPr>
              <w:t xml:space="preserve"> </w:t>
            </w:r>
            <w:r>
              <w:rPr>
                <w:sz w:val="20"/>
                <w:szCs w:val="20"/>
              </w:rPr>
              <w:t>and</w:t>
            </w:r>
            <w:r>
              <w:rPr>
                <w:spacing w:val="-1"/>
                <w:sz w:val="20"/>
                <w:szCs w:val="20"/>
              </w:rPr>
              <w:t xml:space="preserve"> </w:t>
            </w:r>
            <w:r>
              <w:rPr>
                <w:spacing w:val="-2"/>
                <w:sz w:val="20"/>
                <w:szCs w:val="20"/>
              </w:rPr>
              <w:t>Supplies</w:t>
            </w:r>
          </w:p>
        </w:tc>
      </w:tr>
      <w:tr w:rsidR="00173BB3" w14:paraId="22058115"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46D1DA1B"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3210000</w:t>
            </w:r>
          </w:p>
        </w:tc>
        <w:tc>
          <w:tcPr>
            <w:tcW w:w="3613" w:type="dxa"/>
            <w:tcBorders>
              <w:top w:val="single" w:sz="4" w:space="0" w:color="000000"/>
              <w:left w:val="single" w:sz="4" w:space="0" w:color="000000"/>
              <w:bottom w:val="single" w:sz="4" w:space="0" w:color="000000"/>
              <w:right w:val="single" w:sz="4" w:space="0" w:color="000000"/>
            </w:tcBorders>
          </w:tcPr>
          <w:p w14:paraId="7BA91E8A" w14:textId="77777777" w:rsidR="00173BB3" w:rsidRDefault="00173BB3">
            <w:pPr>
              <w:pStyle w:val="TableParagraph"/>
              <w:kinsoku w:val="0"/>
              <w:overflowPunct w:val="0"/>
              <w:spacing w:before="13"/>
              <w:ind w:left="785" w:right="777"/>
              <w:jc w:val="center"/>
              <w:rPr>
                <w:spacing w:val="-2"/>
                <w:sz w:val="20"/>
                <w:szCs w:val="20"/>
              </w:rPr>
            </w:pPr>
            <w:r>
              <w:rPr>
                <w:sz w:val="20"/>
                <w:szCs w:val="20"/>
              </w:rPr>
              <w:t>Air</w:t>
            </w:r>
            <w:r>
              <w:rPr>
                <w:spacing w:val="-2"/>
                <w:sz w:val="20"/>
                <w:szCs w:val="20"/>
              </w:rPr>
              <w:t xml:space="preserve"> </w:t>
            </w:r>
            <w:r>
              <w:rPr>
                <w:sz w:val="20"/>
                <w:szCs w:val="20"/>
              </w:rPr>
              <w:t>Freight and</w:t>
            </w:r>
            <w:r>
              <w:rPr>
                <w:spacing w:val="-1"/>
                <w:sz w:val="20"/>
                <w:szCs w:val="20"/>
              </w:rPr>
              <w:t xml:space="preserve"> </w:t>
            </w:r>
            <w:r>
              <w:rPr>
                <w:spacing w:val="-2"/>
                <w:sz w:val="20"/>
                <w:szCs w:val="20"/>
              </w:rPr>
              <w:t>Logistics</w:t>
            </w:r>
          </w:p>
        </w:tc>
      </w:tr>
      <w:tr w:rsidR="00173BB3" w14:paraId="33FEA0F4"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4835BA4D"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3220000</w:t>
            </w:r>
          </w:p>
        </w:tc>
        <w:tc>
          <w:tcPr>
            <w:tcW w:w="3613" w:type="dxa"/>
            <w:tcBorders>
              <w:top w:val="single" w:sz="4" w:space="0" w:color="000000"/>
              <w:left w:val="single" w:sz="4" w:space="0" w:color="000000"/>
              <w:bottom w:val="single" w:sz="4" w:space="0" w:color="000000"/>
              <w:right w:val="single" w:sz="4" w:space="0" w:color="000000"/>
            </w:tcBorders>
          </w:tcPr>
          <w:p w14:paraId="5038F43D" w14:textId="77777777" w:rsidR="00173BB3" w:rsidRDefault="00173BB3">
            <w:pPr>
              <w:pStyle w:val="TableParagraph"/>
              <w:kinsoku w:val="0"/>
              <w:overflowPunct w:val="0"/>
              <w:spacing w:before="12"/>
              <w:ind w:left="786" w:right="775"/>
              <w:jc w:val="center"/>
              <w:rPr>
                <w:spacing w:val="-2"/>
                <w:sz w:val="20"/>
                <w:szCs w:val="20"/>
              </w:rPr>
            </w:pPr>
            <w:r>
              <w:rPr>
                <w:spacing w:val="-2"/>
                <w:sz w:val="20"/>
                <w:szCs w:val="20"/>
              </w:rPr>
              <w:t>Airlines</w:t>
            </w:r>
          </w:p>
        </w:tc>
      </w:tr>
      <w:tr w:rsidR="00173BB3" w14:paraId="208A02C3"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4A716D7B"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3230000</w:t>
            </w:r>
          </w:p>
        </w:tc>
        <w:tc>
          <w:tcPr>
            <w:tcW w:w="3613" w:type="dxa"/>
            <w:tcBorders>
              <w:top w:val="single" w:sz="4" w:space="0" w:color="000000"/>
              <w:left w:val="single" w:sz="4" w:space="0" w:color="000000"/>
              <w:bottom w:val="single" w:sz="4" w:space="0" w:color="000000"/>
              <w:right w:val="single" w:sz="4" w:space="0" w:color="000000"/>
            </w:tcBorders>
          </w:tcPr>
          <w:p w14:paraId="7C81F467" w14:textId="77777777" w:rsidR="00173BB3" w:rsidRDefault="00173BB3">
            <w:pPr>
              <w:pStyle w:val="TableParagraph"/>
              <w:kinsoku w:val="0"/>
              <w:overflowPunct w:val="0"/>
              <w:spacing w:before="12"/>
              <w:ind w:left="786" w:right="776"/>
              <w:jc w:val="center"/>
              <w:rPr>
                <w:spacing w:val="-2"/>
                <w:sz w:val="20"/>
                <w:szCs w:val="20"/>
              </w:rPr>
            </w:pPr>
            <w:r>
              <w:rPr>
                <w:spacing w:val="-2"/>
                <w:sz w:val="20"/>
                <w:szCs w:val="20"/>
              </w:rPr>
              <w:t>Marine</w:t>
            </w:r>
          </w:p>
        </w:tc>
      </w:tr>
      <w:tr w:rsidR="00173BB3" w14:paraId="6EBB2BDD"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6998C9AE"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3240000</w:t>
            </w:r>
          </w:p>
        </w:tc>
        <w:tc>
          <w:tcPr>
            <w:tcW w:w="3613" w:type="dxa"/>
            <w:tcBorders>
              <w:top w:val="single" w:sz="4" w:space="0" w:color="000000"/>
              <w:left w:val="single" w:sz="4" w:space="0" w:color="000000"/>
              <w:bottom w:val="single" w:sz="4" w:space="0" w:color="000000"/>
              <w:right w:val="single" w:sz="4" w:space="0" w:color="000000"/>
            </w:tcBorders>
          </w:tcPr>
          <w:p w14:paraId="257E060F" w14:textId="77777777" w:rsidR="00173BB3" w:rsidRDefault="00173BB3">
            <w:pPr>
              <w:pStyle w:val="TableParagraph"/>
              <w:kinsoku w:val="0"/>
              <w:overflowPunct w:val="0"/>
              <w:spacing w:before="13"/>
              <w:ind w:left="786" w:right="774"/>
              <w:jc w:val="center"/>
              <w:rPr>
                <w:spacing w:val="-4"/>
                <w:sz w:val="20"/>
                <w:szCs w:val="20"/>
              </w:rPr>
            </w:pPr>
            <w:r>
              <w:rPr>
                <w:sz w:val="20"/>
                <w:szCs w:val="20"/>
              </w:rPr>
              <w:t>Road</w:t>
            </w:r>
            <w:r>
              <w:rPr>
                <w:spacing w:val="-2"/>
                <w:sz w:val="20"/>
                <w:szCs w:val="20"/>
              </w:rPr>
              <w:t xml:space="preserve"> </w:t>
            </w:r>
            <w:r>
              <w:rPr>
                <w:sz w:val="20"/>
                <w:szCs w:val="20"/>
              </w:rPr>
              <w:t>and</w:t>
            </w:r>
            <w:r>
              <w:rPr>
                <w:spacing w:val="1"/>
                <w:sz w:val="20"/>
                <w:szCs w:val="20"/>
              </w:rPr>
              <w:t xml:space="preserve"> </w:t>
            </w:r>
            <w:r>
              <w:rPr>
                <w:spacing w:val="-4"/>
                <w:sz w:val="20"/>
                <w:szCs w:val="20"/>
              </w:rPr>
              <w:t>Rail</w:t>
            </w:r>
          </w:p>
        </w:tc>
      </w:tr>
      <w:tr w:rsidR="00173BB3" w14:paraId="526AC5D5"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1D8EA2E4"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3250000</w:t>
            </w:r>
          </w:p>
        </w:tc>
        <w:tc>
          <w:tcPr>
            <w:tcW w:w="3613" w:type="dxa"/>
            <w:tcBorders>
              <w:top w:val="single" w:sz="4" w:space="0" w:color="000000"/>
              <w:left w:val="single" w:sz="4" w:space="0" w:color="000000"/>
              <w:bottom w:val="single" w:sz="4" w:space="0" w:color="000000"/>
              <w:right w:val="single" w:sz="4" w:space="0" w:color="000000"/>
            </w:tcBorders>
          </w:tcPr>
          <w:p w14:paraId="040BC3FF" w14:textId="77777777" w:rsidR="00173BB3" w:rsidRDefault="00173BB3">
            <w:pPr>
              <w:pStyle w:val="TableParagraph"/>
              <w:kinsoku w:val="0"/>
              <w:overflowPunct w:val="0"/>
              <w:spacing w:before="12"/>
              <w:ind w:left="68" w:right="60"/>
              <w:jc w:val="center"/>
              <w:rPr>
                <w:spacing w:val="-2"/>
                <w:sz w:val="20"/>
                <w:szCs w:val="20"/>
              </w:rPr>
            </w:pPr>
            <w:r>
              <w:rPr>
                <w:sz w:val="20"/>
                <w:szCs w:val="20"/>
              </w:rPr>
              <w:t>Transportation</w:t>
            </w:r>
            <w:r>
              <w:rPr>
                <w:spacing w:val="-4"/>
                <w:sz w:val="20"/>
                <w:szCs w:val="20"/>
              </w:rPr>
              <w:t xml:space="preserve"> </w:t>
            </w:r>
            <w:r>
              <w:rPr>
                <w:spacing w:val="-2"/>
                <w:sz w:val="20"/>
                <w:szCs w:val="20"/>
              </w:rPr>
              <w:t>Infrastructure</w:t>
            </w:r>
          </w:p>
        </w:tc>
      </w:tr>
      <w:tr w:rsidR="00173BB3" w14:paraId="2FD065F1"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5345F0F"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4011000</w:t>
            </w:r>
          </w:p>
        </w:tc>
        <w:tc>
          <w:tcPr>
            <w:tcW w:w="3613" w:type="dxa"/>
            <w:tcBorders>
              <w:top w:val="single" w:sz="4" w:space="0" w:color="000000"/>
              <w:left w:val="single" w:sz="4" w:space="0" w:color="000000"/>
              <w:bottom w:val="single" w:sz="4" w:space="0" w:color="000000"/>
              <w:right w:val="single" w:sz="4" w:space="0" w:color="000000"/>
            </w:tcBorders>
          </w:tcPr>
          <w:p w14:paraId="252FA4C2" w14:textId="77777777" w:rsidR="00173BB3" w:rsidRDefault="00173BB3">
            <w:pPr>
              <w:pStyle w:val="TableParagraph"/>
              <w:kinsoku w:val="0"/>
              <w:overflowPunct w:val="0"/>
              <w:spacing w:before="12"/>
              <w:ind w:left="786" w:right="777"/>
              <w:jc w:val="center"/>
              <w:rPr>
                <w:spacing w:val="-2"/>
                <w:sz w:val="20"/>
                <w:szCs w:val="20"/>
              </w:rPr>
            </w:pPr>
            <w:r>
              <w:rPr>
                <w:sz w:val="20"/>
                <w:szCs w:val="20"/>
              </w:rPr>
              <w:t>Auto</w:t>
            </w:r>
            <w:r>
              <w:rPr>
                <w:spacing w:val="-3"/>
                <w:sz w:val="20"/>
                <w:szCs w:val="20"/>
              </w:rPr>
              <w:t xml:space="preserve"> </w:t>
            </w:r>
            <w:r>
              <w:rPr>
                <w:spacing w:val="-2"/>
                <w:sz w:val="20"/>
                <w:szCs w:val="20"/>
              </w:rPr>
              <w:t>Components</w:t>
            </w:r>
          </w:p>
        </w:tc>
      </w:tr>
      <w:tr w:rsidR="00173BB3" w14:paraId="2F53BDCF"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68E3A29E"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4020000</w:t>
            </w:r>
          </w:p>
        </w:tc>
        <w:tc>
          <w:tcPr>
            <w:tcW w:w="3613" w:type="dxa"/>
            <w:tcBorders>
              <w:top w:val="single" w:sz="4" w:space="0" w:color="000000"/>
              <w:left w:val="single" w:sz="4" w:space="0" w:color="000000"/>
              <w:bottom w:val="single" w:sz="4" w:space="0" w:color="000000"/>
              <w:right w:val="single" w:sz="4" w:space="0" w:color="000000"/>
            </w:tcBorders>
          </w:tcPr>
          <w:p w14:paraId="7FE27FF4" w14:textId="77777777" w:rsidR="00173BB3" w:rsidRDefault="00173BB3">
            <w:pPr>
              <w:pStyle w:val="TableParagraph"/>
              <w:kinsoku w:val="0"/>
              <w:overflowPunct w:val="0"/>
              <w:spacing w:before="13"/>
              <w:ind w:left="786" w:right="777"/>
              <w:jc w:val="center"/>
              <w:rPr>
                <w:spacing w:val="-2"/>
                <w:sz w:val="20"/>
                <w:szCs w:val="20"/>
              </w:rPr>
            </w:pPr>
            <w:r>
              <w:rPr>
                <w:spacing w:val="-2"/>
                <w:sz w:val="20"/>
                <w:szCs w:val="20"/>
              </w:rPr>
              <w:t>Automobiles</w:t>
            </w:r>
          </w:p>
        </w:tc>
      </w:tr>
      <w:tr w:rsidR="00173BB3" w14:paraId="38FE29CA"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3AA585F1"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4110000</w:t>
            </w:r>
          </w:p>
        </w:tc>
        <w:tc>
          <w:tcPr>
            <w:tcW w:w="3613" w:type="dxa"/>
            <w:tcBorders>
              <w:top w:val="single" w:sz="4" w:space="0" w:color="000000"/>
              <w:left w:val="single" w:sz="4" w:space="0" w:color="000000"/>
              <w:bottom w:val="single" w:sz="4" w:space="0" w:color="000000"/>
              <w:right w:val="single" w:sz="4" w:space="0" w:color="000000"/>
            </w:tcBorders>
          </w:tcPr>
          <w:p w14:paraId="7B103CEC" w14:textId="77777777" w:rsidR="00173BB3" w:rsidRDefault="00173BB3">
            <w:pPr>
              <w:pStyle w:val="TableParagraph"/>
              <w:kinsoku w:val="0"/>
              <w:overflowPunct w:val="0"/>
              <w:spacing w:before="12"/>
              <w:ind w:left="786" w:right="776"/>
              <w:jc w:val="center"/>
              <w:rPr>
                <w:spacing w:val="-2"/>
                <w:sz w:val="20"/>
                <w:szCs w:val="20"/>
              </w:rPr>
            </w:pPr>
            <w:r>
              <w:rPr>
                <w:sz w:val="20"/>
                <w:szCs w:val="20"/>
              </w:rPr>
              <w:t>Household</w:t>
            </w:r>
            <w:r>
              <w:rPr>
                <w:spacing w:val="-2"/>
                <w:sz w:val="20"/>
                <w:szCs w:val="20"/>
              </w:rPr>
              <w:t xml:space="preserve"> Durables</w:t>
            </w:r>
          </w:p>
        </w:tc>
      </w:tr>
      <w:tr w:rsidR="00173BB3" w14:paraId="3C6556C6"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0995EE32"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4120000</w:t>
            </w:r>
          </w:p>
        </w:tc>
        <w:tc>
          <w:tcPr>
            <w:tcW w:w="3613" w:type="dxa"/>
            <w:tcBorders>
              <w:top w:val="single" w:sz="4" w:space="0" w:color="000000"/>
              <w:left w:val="single" w:sz="4" w:space="0" w:color="000000"/>
              <w:bottom w:val="single" w:sz="4" w:space="0" w:color="000000"/>
              <w:right w:val="single" w:sz="4" w:space="0" w:color="000000"/>
            </w:tcBorders>
          </w:tcPr>
          <w:p w14:paraId="57DFB666" w14:textId="77777777" w:rsidR="00173BB3" w:rsidRDefault="00173BB3">
            <w:pPr>
              <w:pStyle w:val="TableParagraph"/>
              <w:kinsoku w:val="0"/>
              <w:overflowPunct w:val="0"/>
              <w:spacing w:before="12"/>
              <w:ind w:left="786" w:right="777"/>
              <w:jc w:val="center"/>
              <w:rPr>
                <w:spacing w:val="-2"/>
                <w:sz w:val="20"/>
                <w:szCs w:val="20"/>
              </w:rPr>
            </w:pPr>
            <w:r>
              <w:rPr>
                <w:sz w:val="20"/>
                <w:szCs w:val="20"/>
              </w:rPr>
              <w:t>Leisure</w:t>
            </w:r>
            <w:r>
              <w:rPr>
                <w:spacing w:val="-2"/>
                <w:sz w:val="20"/>
                <w:szCs w:val="20"/>
              </w:rPr>
              <w:t xml:space="preserve"> Products</w:t>
            </w:r>
          </w:p>
        </w:tc>
      </w:tr>
      <w:tr w:rsidR="00173BB3" w14:paraId="1AA4E348"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16BEBD1A"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4130000</w:t>
            </w:r>
          </w:p>
        </w:tc>
        <w:tc>
          <w:tcPr>
            <w:tcW w:w="3613" w:type="dxa"/>
            <w:tcBorders>
              <w:top w:val="single" w:sz="4" w:space="0" w:color="000000"/>
              <w:left w:val="single" w:sz="4" w:space="0" w:color="000000"/>
              <w:bottom w:val="single" w:sz="4" w:space="0" w:color="000000"/>
              <w:right w:val="single" w:sz="4" w:space="0" w:color="000000"/>
            </w:tcBorders>
          </w:tcPr>
          <w:p w14:paraId="2E6959C0" w14:textId="77777777" w:rsidR="00173BB3" w:rsidRDefault="00173BB3">
            <w:pPr>
              <w:pStyle w:val="TableParagraph"/>
              <w:kinsoku w:val="0"/>
              <w:overflowPunct w:val="0"/>
              <w:spacing w:before="13"/>
              <w:ind w:left="68" w:right="59"/>
              <w:jc w:val="center"/>
              <w:rPr>
                <w:spacing w:val="-2"/>
                <w:sz w:val="20"/>
                <w:szCs w:val="20"/>
              </w:rPr>
            </w:pPr>
            <w:r>
              <w:rPr>
                <w:sz w:val="20"/>
                <w:szCs w:val="20"/>
              </w:rPr>
              <w:t>Textiles,</w:t>
            </w:r>
            <w:r>
              <w:rPr>
                <w:spacing w:val="-3"/>
                <w:sz w:val="20"/>
                <w:szCs w:val="20"/>
              </w:rPr>
              <w:t xml:space="preserve"> </w:t>
            </w:r>
            <w:r>
              <w:rPr>
                <w:sz w:val="20"/>
                <w:szCs w:val="20"/>
              </w:rPr>
              <w:t>Apparel</w:t>
            </w:r>
            <w:r>
              <w:rPr>
                <w:spacing w:val="-2"/>
                <w:sz w:val="20"/>
                <w:szCs w:val="20"/>
              </w:rPr>
              <w:t xml:space="preserve"> </w:t>
            </w:r>
            <w:r>
              <w:rPr>
                <w:sz w:val="20"/>
                <w:szCs w:val="20"/>
              </w:rPr>
              <w:t>and</w:t>
            </w:r>
            <w:r>
              <w:rPr>
                <w:spacing w:val="-1"/>
                <w:sz w:val="20"/>
                <w:szCs w:val="20"/>
              </w:rPr>
              <w:t xml:space="preserve"> </w:t>
            </w:r>
            <w:r>
              <w:rPr>
                <w:sz w:val="20"/>
                <w:szCs w:val="20"/>
              </w:rPr>
              <w:t>Luxury</w:t>
            </w:r>
            <w:r>
              <w:rPr>
                <w:spacing w:val="-3"/>
                <w:sz w:val="20"/>
                <w:szCs w:val="20"/>
              </w:rPr>
              <w:t xml:space="preserve"> </w:t>
            </w:r>
            <w:r>
              <w:rPr>
                <w:spacing w:val="-2"/>
                <w:sz w:val="20"/>
                <w:szCs w:val="20"/>
              </w:rPr>
              <w:t>Goods</w:t>
            </w:r>
          </w:p>
        </w:tc>
      </w:tr>
      <w:tr w:rsidR="00173BB3" w14:paraId="6D149BB5"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42B01467"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4210000</w:t>
            </w:r>
          </w:p>
        </w:tc>
        <w:tc>
          <w:tcPr>
            <w:tcW w:w="3613" w:type="dxa"/>
            <w:tcBorders>
              <w:top w:val="single" w:sz="4" w:space="0" w:color="000000"/>
              <w:left w:val="single" w:sz="4" w:space="0" w:color="000000"/>
              <w:bottom w:val="single" w:sz="4" w:space="0" w:color="000000"/>
              <w:right w:val="single" w:sz="4" w:space="0" w:color="000000"/>
            </w:tcBorders>
          </w:tcPr>
          <w:p w14:paraId="780B85B0" w14:textId="77777777" w:rsidR="00173BB3" w:rsidRDefault="00173BB3">
            <w:pPr>
              <w:pStyle w:val="TableParagraph"/>
              <w:kinsoku w:val="0"/>
              <w:overflowPunct w:val="0"/>
              <w:spacing w:before="12"/>
              <w:ind w:left="68" w:right="57"/>
              <w:jc w:val="center"/>
              <w:rPr>
                <w:spacing w:val="-2"/>
                <w:sz w:val="20"/>
                <w:szCs w:val="20"/>
              </w:rPr>
            </w:pPr>
            <w:r>
              <w:rPr>
                <w:sz w:val="20"/>
                <w:szCs w:val="20"/>
              </w:rPr>
              <w:t>Hotels,</w:t>
            </w:r>
            <w:r>
              <w:rPr>
                <w:spacing w:val="-4"/>
                <w:sz w:val="20"/>
                <w:szCs w:val="20"/>
              </w:rPr>
              <w:t xml:space="preserve"> </w:t>
            </w:r>
            <w:r>
              <w:rPr>
                <w:sz w:val="20"/>
                <w:szCs w:val="20"/>
              </w:rPr>
              <w:t>Restaurants</w:t>
            </w:r>
            <w:r>
              <w:rPr>
                <w:spacing w:val="-1"/>
                <w:sz w:val="20"/>
                <w:szCs w:val="20"/>
              </w:rPr>
              <w:t xml:space="preserve"> </w:t>
            </w:r>
            <w:r>
              <w:rPr>
                <w:sz w:val="20"/>
                <w:szCs w:val="20"/>
              </w:rPr>
              <w:t>and</w:t>
            </w:r>
            <w:r>
              <w:rPr>
                <w:spacing w:val="-1"/>
                <w:sz w:val="20"/>
                <w:szCs w:val="20"/>
              </w:rPr>
              <w:t xml:space="preserve"> </w:t>
            </w:r>
            <w:r>
              <w:rPr>
                <w:spacing w:val="-2"/>
                <w:sz w:val="20"/>
                <w:szCs w:val="20"/>
              </w:rPr>
              <w:t>Leisure</w:t>
            </w:r>
          </w:p>
        </w:tc>
      </w:tr>
      <w:tr w:rsidR="00173BB3" w14:paraId="11AC8114"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4AA668D0"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4300001</w:t>
            </w:r>
          </w:p>
        </w:tc>
        <w:tc>
          <w:tcPr>
            <w:tcW w:w="3613" w:type="dxa"/>
            <w:tcBorders>
              <w:top w:val="single" w:sz="4" w:space="0" w:color="000000"/>
              <w:left w:val="single" w:sz="4" w:space="0" w:color="000000"/>
              <w:bottom w:val="single" w:sz="4" w:space="0" w:color="000000"/>
              <w:right w:val="single" w:sz="4" w:space="0" w:color="000000"/>
            </w:tcBorders>
          </w:tcPr>
          <w:p w14:paraId="6D0FC95A" w14:textId="77777777" w:rsidR="00173BB3" w:rsidRDefault="00173BB3">
            <w:pPr>
              <w:pStyle w:val="TableParagraph"/>
              <w:kinsoku w:val="0"/>
              <w:overflowPunct w:val="0"/>
              <w:spacing w:before="12"/>
              <w:ind w:left="785" w:right="777"/>
              <w:jc w:val="center"/>
              <w:rPr>
                <w:spacing w:val="-2"/>
                <w:sz w:val="20"/>
                <w:szCs w:val="20"/>
              </w:rPr>
            </w:pPr>
            <w:r>
              <w:rPr>
                <w:spacing w:val="-2"/>
                <w:sz w:val="20"/>
                <w:szCs w:val="20"/>
              </w:rPr>
              <w:t>Entertainment</w:t>
            </w:r>
          </w:p>
        </w:tc>
      </w:tr>
      <w:tr w:rsidR="00173BB3" w14:paraId="285202DD"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21E087A7"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4300002</w:t>
            </w:r>
          </w:p>
        </w:tc>
        <w:tc>
          <w:tcPr>
            <w:tcW w:w="3613" w:type="dxa"/>
            <w:tcBorders>
              <w:top w:val="single" w:sz="4" w:space="0" w:color="000000"/>
              <w:left w:val="single" w:sz="4" w:space="0" w:color="000000"/>
              <w:bottom w:val="single" w:sz="4" w:space="0" w:color="000000"/>
              <w:right w:val="single" w:sz="4" w:space="0" w:color="000000"/>
            </w:tcBorders>
          </w:tcPr>
          <w:p w14:paraId="3DC0CBAA" w14:textId="77777777" w:rsidR="00173BB3" w:rsidRDefault="00173BB3">
            <w:pPr>
              <w:pStyle w:val="TableParagraph"/>
              <w:kinsoku w:val="0"/>
              <w:overflowPunct w:val="0"/>
              <w:spacing w:before="13"/>
              <w:ind w:left="67" w:right="60"/>
              <w:jc w:val="center"/>
              <w:rPr>
                <w:spacing w:val="-2"/>
                <w:sz w:val="20"/>
                <w:szCs w:val="20"/>
              </w:rPr>
            </w:pPr>
            <w:r>
              <w:rPr>
                <w:sz w:val="20"/>
                <w:szCs w:val="20"/>
              </w:rPr>
              <w:t>Interactive</w:t>
            </w:r>
            <w:r>
              <w:rPr>
                <w:spacing w:val="-5"/>
                <w:sz w:val="20"/>
                <w:szCs w:val="20"/>
              </w:rPr>
              <w:t xml:space="preserve"> </w:t>
            </w:r>
            <w:r>
              <w:rPr>
                <w:sz w:val="20"/>
                <w:szCs w:val="20"/>
              </w:rPr>
              <w:t>Media</w:t>
            </w:r>
            <w:r>
              <w:rPr>
                <w:spacing w:val="-2"/>
                <w:sz w:val="20"/>
                <w:szCs w:val="20"/>
              </w:rPr>
              <w:t xml:space="preserve"> </w:t>
            </w:r>
            <w:r>
              <w:rPr>
                <w:sz w:val="20"/>
                <w:szCs w:val="20"/>
              </w:rPr>
              <w:t>and</w:t>
            </w:r>
            <w:r>
              <w:rPr>
                <w:spacing w:val="-2"/>
                <w:sz w:val="20"/>
                <w:szCs w:val="20"/>
              </w:rPr>
              <w:t xml:space="preserve"> Services</w:t>
            </w:r>
          </w:p>
        </w:tc>
      </w:tr>
      <w:tr w:rsidR="00173BB3" w14:paraId="09D05616"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D44A469"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4310000</w:t>
            </w:r>
          </w:p>
        </w:tc>
        <w:tc>
          <w:tcPr>
            <w:tcW w:w="3613" w:type="dxa"/>
            <w:tcBorders>
              <w:top w:val="single" w:sz="4" w:space="0" w:color="000000"/>
              <w:left w:val="single" w:sz="4" w:space="0" w:color="000000"/>
              <w:bottom w:val="single" w:sz="4" w:space="0" w:color="000000"/>
              <w:right w:val="single" w:sz="4" w:space="0" w:color="000000"/>
            </w:tcBorders>
          </w:tcPr>
          <w:p w14:paraId="7D643EF6" w14:textId="77777777" w:rsidR="00173BB3" w:rsidRDefault="00173BB3">
            <w:pPr>
              <w:pStyle w:val="TableParagraph"/>
              <w:kinsoku w:val="0"/>
              <w:overflowPunct w:val="0"/>
              <w:spacing w:before="12"/>
              <w:ind w:left="785" w:right="777"/>
              <w:jc w:val="center"/>
              <w:rPr>
                <w:spacing w:val="-2"/>
                <w:sz w:val="20"/>
                <w:szCs w:val="20"/>
              </w:rPr>
            </w:pPr>
            <w:r>
              <w:rPr>
                <w:spacing w:val="-2"/>
                <w:sz w:val="20"/>
                <w:szCs w:val="20"/>
              </w:rPr>
              <w:t>Media</w:t>
            </w:r>
          </w:p>
        </w:tc>
      </w:tr>
      <w:tr w:rsidR="00173BB3" w14:paraId="5AFD42D8"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18834111"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4410000</w:t>
            </w:r>
          </w:p>
        </w:tc>
        <w:tc>
          <w:tcPr>
            <w:tcW w:w="3613" w:type="dxa"/>
            <w:tcBorders>
              <w:top w:val="single" w:sz="4" w:space="0" w:color="000000"/>
              <w:left w:val="single" w:sz="4" w:space="0" w:color="000000"/>
              <w:bottom w:val="single" w:sz="4" w:space="0" w:color="000000"/>
              <w:right w:val="single" w:sz="4" w:space="0" w:color="000000"/>
            </w:tcBorders>
          </w:tcPr>
          <w:p w14:paraId="7E63F00E" w14:textId="77777777" w:rsidR="00173BB3" w:rsidRDefault="00173BB3">
            <w:pPr>
              <w:pStyle w:val="TableParagraph"/>
              <w:kinsoku w:val="0"/>
              <w:overflowPunct w:val="0"/>
              <w:spacing w:before="12"/>
              <w:ind w:left="786" w:right="777"/>
              <w:jc w:val="center"/>
              <w:rPr>
                <w:spacing w:val="-2"/>
                <w:sz w:val="20"/>
                <w:szCs w:val="20"/>
              </w:rPr>
            </w:pPr>
            <w:r>
              <w:rPr>
                <w:spacing w:val="-2"/>
                <w:sz w:val="20"/>
                <w:szCs w:val="20"/>
              </w:rPr>
              <w:t>Distributors</w:t>
            </w:r>
          </w:p>
        </w:tc>
      </w:tr>
      <w:tr w:rsidR="00173BB3" w14:paraId="3102F280"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40FA38C0"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4420000</w:t>
            </w:r>
          </w:p>
        </w:tc>
        <w:tc>
          <w:tcPr>
            <w:tcW w:w="3613" w:type="dxa"/>
            <w:tcBorders>
              <w:top w:val="single" w:sz="4" w:space="0" w:color="000000"/>
              <w:left w:val="single" w:sz="4" w:space="0" w:color="000000"/>
              <w:bottom w:val="single" w:sz="4" w:space="0" w:color="000000"/>
              <w:right w:val="single" w:sz="4" w:space="0" w:color="000000"/>
            </w:tcBorders>
          </w:tcPr>
          <w:p w14:paraId="5A60073F" w14:textId="77777777" w:rsidR="00173BB3" w:rsidRDefault="00173BB3">
            <w:pPr>
              <w:pStyle w:val="TableParagraph"/>
              <w:kinsoku w:val="0"/>
              <w:overflowPunct w:val="0"/>
              <w:spacing w:before="13"/>
              <w:ind w:left="68" w:right="59"/>
              <w:jc w:val="center"/>
              <w:rPr>
                <w:spacing w:val="-2"/>
                <w:sz w:val="20"/>
                <w:szCs w:val="20"/>
              </w:rPr>
            </w:pPr>
            <w:r>
              <w:rPr>
                <w:sz w:val="20"/>
                <w:szCs w:val="20"/>
              </w:rPr>
              <w:t>Internet</w:t>
            </w:r>
            <w:r>
              <w:rPr>
                <w:spacing w:val="-2"/>
                <w:sz w:val="20"/>
                <w:szCs w:val="20"/>
              </w:rPr>
              <w:t xml:space="preserve"> </w:t>
            </w:r>
            <w:r>
              <w:rPr>
                <w:sz w:val="20"/>
                <w:szCs w:val="20"/>
              </w:rPr>
              <w:t>and</w:t>
            </w:r>
            <w:r>
              <w:rPr>
                <w:spacing w:val="-2"/>
                <w:sz w:val="20"/>
                <w:szCs w:val="20"/>
              </w:rPr>
              <w:t xml:space="preserve"> </w:t>
            </w:r>
            <w:r>
              <w:rPr>
                <w:sz w:val="20"/>
                <w:szCs w:val="20"/>
              </w:rPr>
              <w:t>Direct</w:t>
            </w:r>
            <w:r>
              <w:rPr>
                <w:spacing w:val="-1"/>
                <w:sz w:val="20"/>
                <w:szCs w:val="20"/>
              </w:rPr>
              <w:t xml:space="preserve"> </w:t>
            </w:r>
            <w:r>
              <w:rPr>
                <w:sz w:val="20"/>
                <w:szCs w:val="20"/>
              </w:rPr>
              <w:t>Marketing</w:t>
            </w:r>
            <w:r>
              <w:rPr>
                <w:spacing w:val="-2"/>
                <w:sz w:val="20"/>
                <w:szCs w:val="20"/>
              </w:rPr>
              <w:t xml:space="preserve"> Retail</w:t>
            </w:r>
          </w:p>
        </w:tc>
      </w:tr>
      <w:tr w:rsidR="00173BB3" w14:paraId="54FB0618"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591DE094"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4430000</w:t>
            </w:r>
          </w:p>
        </w:tc>
        <w:tc>
          <w:tcPr>
            <w:tcW w:w="3613" w:type="dxa"/>
            <w:tcBorders>
              <w:top w:val="single" w:sz="4" w:space="0" w:color="000000"/>
              <w:left w:val="single" w:sz="4" w:space="0" w:color="000000"/>
              <w:bottom w:val="single" w:sz="4" w:space="0" w:color="000000"/>
              <w:right w:val="single" w:sz="4" w:space="0" w:color="000000"/>
            </w:tcBorders>
          </w:tcPr>
          <w:p w14:paraId="6A3D83ED" w14:textId="77777777" w:rsidR="00173BB3" w:rsidRDefault="00173BB3">
            <w:pPr>
              <w:pStyle w:val="TableParagraph"/>
              <w:kinsoku w:val="0"/>
              <w:overflowPunct w:val="0"/>
              <w:spacing w:before="12"/>
              <w:ind w:left="785" w:right="777"/>
              <w:jc w:val="center"/>
              <w:rPr>
                <w:spacing w:val="-2"/>
                <w:sz w:val="20"/>
                <w:szCs w:val="20"/>
              </w:rPr>
            </w:pPr>
            <w:r>
              <w:rPr>
                <w:sz w:val="20"/>
                <w:szCs w:val="20"/>
              </w:rPr>
              <w:t>Multiline</w:t>
            </w:r>
            <w:r>
              <w:rPr>
                <w:spacing w:val="-2"/>
                <w:sz w:val="20"/>
                <w:szCs w:val="20"/>
              </w:rPr>
              <w:t xml:space="preserve"> Retail</w:t>
            </w:r>
          </w:p>
        </w:tc>
      </w:tr>
      <w:tr w:rsidR="00173BB3" w14:paraId="238342B9"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3D25AF3F"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4440000</w:t>
            </w:r>
          </w:p>
        </w:tc>
        <w:tc>
          <w:tcPr>
            <w:tcW w:w="3613" w:type="dxa"/>
            <w:tcBorders>
              <w:top w:val="single" w:sz="4" w:space="0" w:color="000000"/>
              <w:left w:val="single" w:sz="4" w:space="0" w:color="000000"/>
              <w:bottom w:val="single" w:sz="4" w:space="0" w:color="000000"/>
              <w:right w:val="single" w:sz="4" w:space="0" w:color="000000"/>
            </w:tcBorders>
          </w:tcPr>
          <w:p w14:paraId="69C0C645" w14:textId="77777777" w:rsidR="00173BB3" w:rsidRDefault="00173BB3">
            <w:pPr>
              <w:pStyle w:val="TableParagraph"/>
              <w:kinsoku w:val="0"/>
              <w:overflowPunct w:val="0"/>
              <w:spacing w:before="12"/>
              <w:ind w:left="785" w:right="777"/>
              <w:jc w:val="center"/>
              <w:rPr>
                <w:spacing w:val="-2"/>
                <w:sz w:val="20"/>
                <w:szCs w:val="20"/>
              </w:rPr>
            </w:pPr>
            <w:r>
              <w:rPr>
                <w:sz w:val="20"/>
                <w:szCs w:val="20"/>
              </w:rPr>
              <w:t>Specialty</w:t>
            </w:r>
            <w:r>
              <w:rPr>
                <w:spacing w:val="-6"/>
                <w:sz w:val="20"/>
                <w:szCs w:val="20"/>
              </w:rPr>
              <w:t xml:space="preserve"> </w:t>
            </w:r>
            <w:r>
              <w:rPr>
                <w:spacing w:val="-2"/>
                <w:sz w:val="20"/>
                <w:szCs w:val="20"/>
              </w:rPr>
              <w:t>Retail</w:t>
            </w:r>
          </w:p>
        </w:tc>
      </w:tr>
      <w:tr w:rsidR="00173BB3" w14:paraId="7997D720"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7DA37E22"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5020000</w:t>
            </w:r>
          </w:p>
        </w:tc>
        <w:tc>
          <w:tcPr>
            <w:tcW w:w="3613" w:type="dxa"/>
            <w:tcBorders>
              <w:top w:val="single" w:sz="4" w:space="0" w:color="000000"/>
              <w:left w:val="single" w:sz="4" w:space="0" w:color="000000"/>
              <w:bottom w:val="single" w:sz="4" w:space="0" w:color="000000"/>
              <w:right w:val="single" w:sz="4" w:space="0" w:color="000000"/>
            </w:tcBorders>
          </w:tcPr>
          <w:p w14:paraId="042AD0C5" w14:textId="77777777" w:rsidR="00173BB3" w:rsidRDefault="00173BB3">
            <w:pPr>
              <w:pStyle w:val="TableParagraph"/>
              <w:kinsoku w:val="0"/>
              <w:overflowPunct w:val="0"/>
              <w:spacing w:before="13"/>
              <w:ind w:left="68" w:right="60"/>
              <w:jc w:val="center"/>
              <w:rPr>
                <w:spacing w:val="-2"/>
                <w:sz w:val="20"/>
                <w:szCs w:val="20"/>
              </w:rPr>
            </w:pPr>
            <w:r>
              <w:rPr>
                <w:sz w:val="20"/>
                <w:szCs w:val="20"/>
              </w:rPr>
              <w:t>Food</w:t>
            </w:r>
            <w:r>
              <w:rPr>
                <w:spacing w:val="-1"/>
                <w:sz w:val="20"/>
                <w:szCs w:val="20"/>
              </w:rPr>
              <w:t xml:space="preserve"> </w:t>
            </w:r>
            <w:r>
              <w:rPr>
                <w:sz w:val="20"/>
                <w:szCs w:val="20"/>
              </w:rPr>
              <w:t>and</w:t>
            </w:r>
            <w:r>
              <w:rPr>
                <w:spacing w:val="-2"/>
                <w:sz w:val="20"/>
                <w:szCs w:val="20"/>
              </w:rPr>
              <w:t xml:space="preserve"> </w:t>
            </w:r>
            <w:r>
              <w:rPr>
                <w:sz w:val="20"/>
                <w:szCs w:val="20"/>
              </w:rPr>
              <w:t>Staples</w:t>
            </w:r>
            <w:r>
              <w:rPr>
                <w:spacing w:val="-1"/>
                <w:sz w:val="20"/>
                <w:szCs w:val="20"/>
              </w:rPr>
              <w:t xml:space="preserve"> </w:t>
            </w:r>
            <w:r>
              <w:rPr>
                <w:spacing w:val="-2"/>
                <w:sz w:val="20"/>
                <w:szCs w:val="20"/>
              </w:rPr>
              <w:t>Retailing</w:t>
            </w:r>
          </w:p>
        </w:tc>
      </w:tr>
      <w:tr w:rsidR="00173BB3" w14:paraId="6F5666AD"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5124E45B"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5110000</w:t>
            </w:r>
          </w:p>
        </w:tc>
        <w:tc>
          <w:tcPr>
            <w:tcW w:w="3613" w:type="dxa"/>
            <w:tcBorders>
              <w:top w:val="single" w:sz="4" w:space="0" w:color="000000"/>
              <w:left w:val="single" w:sz="4" w:space="0" w:color="000000"/>
              <w:bottom w:val="single" w:sz="4" w:space="0" w:color="000000"/>
              <w:right w:val="single" w:sz="4" w:space="0" w:color="000000"/>
            </w:tcBorders>
          </w:tcPr>
          <w:p w14:paraId="0F59491C" w14:textId="77777777" w:rsidR="00173BB3" w:rsidRDefault="00173BB3">
            <w:pPr>
              <w:pStyle w:val="TableParagraph"/>
              <w:kinsoku w:val="0"/>
              <w:overflowPunct w:val="0"/>
              <w:spacing w:before="12"/>
              <w:ind w:left="786" w:right="777"/>
              <w:jc w:val="center"/>
              <w:rPr>
                <w:spacing w:val="-2"/>
                <w:sz w:val="20"/>
                <w:szCs w:val="20"/>
              </w:rPr>
            </w:pPr>
            <w:r>
              <w:rPr>
                <w:spacing w:val="-2"/>
                <w:sz w:val="20"/>
                <w:szCs w:val="20"/>
              </w:rPr>
              <w:t>Beverages</w:t>
            </w:r>
          </w:p>
        </w:tc>
      </w:tr>
      <w:tr w:rsidR="00173BB3" w14:paraId="063745F8"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0ADDAD4"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5120000</w:t>
            </w:r>
          </w:p>
        </w:tc>
        <w:tc>
          <w:tcPr>
            <w:tcW w:w="3613" w:type="dxa"/>
            <w:tcBorders>
              <w:top w:val="single" w:sz="4" w:space="0" w:color="000000"/>
              <w:left w:val="single" w:sz="4" w:space="0" w:color="000000"/>
              <w:bottom w:val="single" w:sz="4" w:space="0" w:color="000000"/>
              <w:right w:val="single" w:sz="4" w:space="0" w:color="000000"/>
            </w:tcBorders>
          </w:tcPr>
          <w:p w14:paraId="08B0EB15" w14:textId="77777777" w:rsidR="00173BB3" w:rsidRDefault="00173BB3">
            <w:pPr>
              <w:pStyle w:val="TableParagraph"/>
              <w:kinsoku w:val="0"/>
              <w:overflowPunct w:val="0"/>
              <w:spacing w:before="12"/>
              <w:ind w:left="786" w:right="777"/>
              <w:jc w:val="center"/>
              <w:rPr>
                <w:spacing w:val="-2"/>
                <w:sz w:val="20"/>
                <w:szCs w:val="20"/>
              </w:rPr>
            </w:pPr>
            <w:r>
              <w:rPr>
                <w:sz w:val="20"/>
                <w:szCs w:val="20"/>
              </w:rPr>
              <w:t xml:space="preserve">Food </w:t>
            </w:r>
            <w:r>
              <w:rPr>
                <w:spacing w:val="-2"/>
                <w:sz w:val="20"/>
                <w:szCs w:val="20"/>
              </w:rPr>
              <w:t>Products</w:t>
            </w:r>
          </w:p>
        </w:tc>
      </w:tr>
      <w:tr w:rsidR="00173BB3" w14:paraId="7D7D61A3"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1183FD8F"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5130000</w:t>
            </w:r>
          </w:p>
        </w:tc>
        <w:tc>
          <w:tcPr>
            <w:tcW w:w="3613" w:type="dxa"/>
            <w:tcBorders>
              <w:top w:val="single" w:sz="4" w:space="0" w:color="000000"/>
              <w:left w:val="single" w:sz="4" w:space="0" w:color="000000"/>
              <w:bottom w:val="single" w:sz="4" w:space="0" w:color="000000"/>
              <w:right w:val="single" w:sz="4" w:space="0" w:color="000000"/>
            </w:tcBorders>
          </w:tcPr>
          <w:p w14:paraId="0FA30ED9" w14:textId="77777777" w:rsidR="00173BB3" w:rsidRDefault="00173BB3">
            <w:pPr>
              <w:pStyle w:val="TableParagraph"/>
              <w:kinsoku w:val="0"/>
              <w:overflowPunct w:val="0"/>
              <w:spacing w:before="13"/>
              <w:ind w:left="786" w:right="777"/>
              <w:jc w:val="center"/>
              <w:rPr>
                <w:spacing w:val="-2"/>
                <w:sz w:val="20"/>
                <w:szCs w:val="20"/>
              </w:rPr>
            </w:pPr>
            <w:r>
              <w:rPr>
                <w:spacing w:val="-2"/>
                <w:sz w:val="20"/>
                <w:szCs w:val="20"/>
              </w:rPr>
              <w:t>Tobacco</w:t>
            </w:r>
          </w:p>
        </w:tc>
      </w:tr>
      <w:tr w:rsidR="00173BB3" w14:paraId="40D34F75"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4E179D01"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5210000</w:t>
            </w:r>
          </w:p>
        </w:tc>
        <w:tc>
          <w:tcPr>
            <w:tcW w:w="3613" w:type="dxa"/>
            <w:tcBorders>
              <w:top w:val="single" w:sz="4" w:space="0" w:color="000000"/>
              <w:left w:val="single" w:sz="4" w:space="0" w:color="000000"/>
              <w:bottom w:val="single" w:sz="4" w:space="0" w:color="000000"/>
              <w:right w:val="single" w:sz="4" w:space="0" w:color="000000"/>
            </w:tcBorders>
          </w:tcPr>
          <w:p w14:paraId="7AEF13B0" w14:textId="77777777" w:rsidR="00173BB3" w:rsidRDefault="00173BB3">
            <w:pPr>
              <w:pStyle w:val="TableParagraph"/>
              <w:kinsoku w:val="0"/>
              <w:overflowPunct w:val="0"/>
              <w:spacing w:before="12"/>
              <w:ind w:left="786" w:right="776"/>
              <w:jc w:val="center"/>
              <w:rPr>
                <w:spacing w:val="-2"/>
                <w:sz w:val="20"/>
                <w:szCs w:val="20"/>
              </w:rPr>
            </w:pPr>
            <w:r>
              <w:rPr>
                <w:sz w:val="20"/>
                <w:szCs w:val="20"/>
              </w:rPr>
              <w:t>Household</w:t>
            </w:r>
            <w:r>
              <w:rPr>
                <w:spacing w:val="-2"/>
                <w:sz w:val="20"/>
                <w:szCs w:val="20"/>
              </w:rPr>
              <w:t xml:space="preserve"> Products</w:t>
            </w:r>
          </w:p>
        </w:tc>
      </w:tr>
    </w:tbl>
    <w:p w14:paraId="059C138C" w14:textId="77777777" w:rsidR="00173BB3" w:rsidRDefault="00173BB3">
      <w:pPr>
        <w:rPr>
          <w:b/>
          <w:bCs/>
          <w:sz w:val="20"/>
          <w:szCs w:val="20"/>
        </w:rPr>
        <w:sectPr w:rsidR="00173BB3">
          <w:footerReference w:type="default" r:id="rId13"/>
          <w:pgSz w:w="12240" w:h="15840"/>
          <w:pgMar w:top="1380" w:right="960" w:bottom="1410" w:left="960" w:header="0" w:footer="1027" w:gutter="0"/>
          <w:pgNumType w:start="1"/>
          <w:cols w:space="720"/>
          <w:noEndnote/>
        </w:sectPr>
      </w:pPr>
    </w:p>
    <w:tbl>
      <w:tblPr>
        <w:tblW w:w="0" w:type="auto"/>
        <w:tblInd w:w="2358" w:type="dxa"/>
        <w:tblLayout w:type="fixed"/>
        <w:tblCellMar>
          <w:left w:w="0" w:type="dxa"/>
          <w:right w:w="0" w:type="dxa"/>
        </w:tblCellMar>
        <w:tblLook w:val="0000" w:firstRow="0" w:lastRow="0" w:firstColumn="0" w:lastColumn="0" w:noHBand="0" w:noVBand="0"/>
      </w:tblPr>
      <w:tblGrid>
        <w:gridCol w:w="2003"/>
        <w:gridCol w:w="3613"/>
      </w:tblGrid>
      <w:tr w:rsidR="00173BB3" w14:paraId="4B46E174" w14:textId="77777777">
        <w:tblPrEx>
          <w:tblCellMar>
            <w:top w:w="0" w:type="dxa"/>
            <w:left w:w="0" w:type="dxa"/>
            <w:bottom w:w="0" w:type="dxa"/>
            <w:right w:w="0" w:type="dxa"/>
          </w:tblCellMar>
        </w:tblPrEx>
        <w:trPr>
          <w:trHeight w:val="531"/>
        </w:trPr>
        <w:tc>
          <w:tcPr>
            <w:tcW w:w="2003" w:type="dxa"/>
            <w:tcBorders>
              <w:top w:val="single" w:sz="4" w:space="0" w:color="000000"/>
              <w:left w:val="single" w:sz="4" w:space="0" w:color="000000"/>
              <w:bottom w:val="single" w:sz="4" w:space="0" w:color="000000"/>
              <w:right w:val="single" w:sz="4" w:space="0" w:color="000000"/>
            </w:tcBorders>
          </w:tcPr>
          <w:p w14:paraId="4FA6A5BE" w14:textId="77777777" w:rsidR="00173BB3" w:rsidRDefault="00173BB3">
            <w:pPr>
              <w:pStyle w:val="TableParagraph"/>
              <w:kinsoku w:val="0"/>
              <w:overflowPunct w:val="0"/>
              <w:spacing w:before="15"/>
              <w:ind w:left="133" w:right="124"/>
              <w:jc w:val="center"/>
              <w:rPr>
                <w:b/>
                <w:bCs/>
                <w:spacing w:val="-4"/>
              </w:rPr>
            </w:pPr>
            <w:r>
              <w:rPr>
                <w:b/>
                <w:bCs/>
              </w:rPr>
              <w:lastRenderedPageBreak/>
              <w:t>Asset</w:t>
            </w:r>
            <w:r>
              <w:rPr>
                <w:b/>
                <w:bCs/>
                <w:spacing w:val="-4"/>
              </w:rPr>
              <w:t xml:space="preserve"> </w:t>
            </w:r>
            <w:r>
              <w:rPr>
                <w:b/>
                <w:bCs/>
              </w:rPr>
              <w:t>Type</w:t>
            </w:r>
            <w:r>
              <w:rPr>
                <w:b/>
                <w:bCs/>
                <w:spacing w:val="-4"/>
              </w:rPr>
              <w:t xml:space="preserve"> Code</w:t>
            </w:r>
          </w:p>
        </w:tc>
        <w:tc>
          <w:tcPr>
            <w:tcW w:w="3613" w:type="dxa"/>
            <w:tcBorders>
              <w:top w:val="single" w:sz="4" w:space="0" w:color="000000"/>
              <w:left w:val="single" w:sz="4" w:space="0" w:color="000000"/>
              <w:bottom w:val="single" w:sz="4" w:space="0" w:color="000000"/>
              <w:right w:val="single" w:sz="4" w:space="0" w:color="000000"/>
            </w:tcBorders>
          </w:tcPr>
          <w:p w14:paraId="47315997" w14:textId="77777777" w:rsidR="00173BB3" w:rsidRDefault="00173BB3">
            <w:pPr>
              <w:pStyle w:val="TableParagraph"/>
              <w:kinsoku w:val="0"/>
              <w:overflowPunct w:val="0"/>
              <w:spacing w:before="5" w:line="250" w:lineRule="atLeast"/>
              <w:ind w:left="786" w:right="776"/>
              <w:jc w:val="center"/>
              <w:rPr>
                <w:b/>
                <w:bCs/>
                <w:spacing w:val="-2"/>
                <w:sz w:val="22"/>
                <w:szCs w:val="22"/>
              </w:rPr>
            </w:pPr>
            <w:r>
              <w:rPr>
                <w:b/>
                <w:bCs/>
                <w:sz w:val="22"/>
                <w:szCs w:val="22"/>
              </w:rPr>
              <w:t xml:space="preserve">Asset Type </w:t>
            </w:r>
            <w:r>
              <w:rPr>
                <w:b/>
                <w:bCs/>
                <w:spacing w:val="-2"/>
                <w:sz w:val="22"/>
                <w:szCs w:val="22"/>
              </w:rPr>
              <w:t>Description</w:t>
            </w:r>
          </w:p>
        </w:tc>
      </w:tr>
      <w:tr w:rsidR="00173BB3" w14:paraId="362E9A48"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7943F2AF"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5220000</w:t>
            </w:r>
          </w:p>
        </w:tc>
        <w:tc>
          <w:tcPr>
            <w:tcW w:w="3613" w:type="dxa"/>
            <w:tcBorders>
              <w:top w:val="single" w:sz="4" w:space="0" w:color="000000"/>
              <w:left w:val="single" w:sz="4" w:space="0" w:color="000000"/>
              <w:bottom w:val="single" w:sz="4" w:space="0" w:color="000000"/>
              <w:right w:val="single" w:sz="4" w:space="0" w:color="000000"/>
            </w:tcBorders>
          </w:tcPr>
          <w:p w14:paraId="3EC211B8" w14:textId="77777777" w:rsidR="00173BB3" w:rsidRDefault="00173BB3">
            <w:pPr>
              <w:pStyle w:val="TableParagraph"/>
              <w:kinsoku w:val="0"/>
              <w:overflowPunct w:val="0"/>
              <w:spacing w:before="12"/>
              <w:ind w:left="786" w:right="777"/>
              <w:jc w:val="center"/>
              <w:rPr>
                <w:spacing w:val="-2"/>
                <w:sz w:val="20"/>
                <w:szCs w:val="20"/>
              </w:rPr>
            </w:pPr>
            <w:r>
              <w:rPr>
                <w:sz w:val="20"/>
                <w:szCs w:val="20"/>
              </w:rPr>
              <w:t>Personal</w:t>
            </w:r>
            <w:r>
              <w:rPr>
                <w:spacing w:val="-2"/>
                <w:sz w:val="20"/>
                <w:szCs w:val="20"/>
              </w:rPr>
              <w:t xml:space="preserve"> Products</w:t>
            </w:r>
          </w:p>
        </w:tc>
      </w:tr>
      <w:tr w:rsidR="00173BB3" w14:paraId="46C675A4"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34E19F36"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6020000</w:t>
            </w:r>
          </w:p>
        </w:tc>
        <w:tc>
          <w:tcPr>
            <w:tcW w:w="3613" w:type="dxa"/>
            <w:tcBorders>
              <w:top w:val="single" w:sz="4" w:space="0" w:color="000000"/>
              <w:left w:val="single" w:sz="4" w:space="0" w:color="000000"/>
              <w:bottom w:val="single" w:sz="4" w:space="0" w:color="000000"/>
              <w:right w:val="single" w:sz="4" w:space="0" w:color="000000"/>
            </w:tcBorders>
          </w:tcPr>
          <w:p w14:paraId="4EA5B967" w14:textId="77777777" w:rsidR="00173BB3" w:rsidRDefault="00173BB3">
            <w:pPr>
              <w:pStyle w:val="TableParagraph"/>
              <w:kinsoku w:val="0"/>
              <w:overflowPunct w:val="0"/>
              <w:spacing w:before="13"/>
              <w:ind w:left="68" w:right="58"/>
              <w:jc w:val="center"/>
              <w:rPr>
                <w:spacing w:val="-2"/>
                <w:sz w:val="20"/>
                <w:szCs w:val="20"/>
              </w:rPr>
            </w:pPr>
            <w:r>
              <w:rPr>
                <w:sz w:val="20"/>
                <w:szCs w:val="20"/>
              </w:rPr>
              <w:t>Health</w:t>
            </w:r>
            <w:r>
              <w:rPr>
                <w:spacing w:val="-2"/>
                <w:sz w:val="20"/>
                <w:szCs w:val="20"/>
              </w:rPr>
              <w:t xml:space="preserve"> </w:t>
            </w:r>
            <w:r>
              <w:rPr>
                <w:sz w:val="20"/>
                <w:szCs w:val="20"/>
              </w:rPr>
              <w:t>Care</w:t>
            </w:r>
            <w:r>
              <w:rPr>
                <w:spacing w:val="-2"/>
                <w:sz w:val="20"/>
                <w:szCs w:val="20"/>
              </w:rPr>
              <w:t xml:space="preserve"> </w:t>
            </w:r>
            <w:r>
              <w:rPr>
                <w:sz w:val="20"/>
                <w:szCs w:val="20"/>
              </w:rPr>
              <w:t>Equipment</w:t>
            </w:r>
            <w:r>
              <w:rPr>
                <w:spacing w:val="-1"/>
                <w:sz w:val="20"/>
                <w:szCs w:val="20"/>
              </w:rPr>
              <w:t xml:space="preserve"> </w:t>
            </w:r>
            <w:r>
              <w:rPr>
                <w:sz w:val="20"/>
                <w:szCs w:val="20"/>
              </w:rPr>
              <w:t>and</w:t>
            </w:r>
            <w:r>
              <w:rPr>
                <w:spacing w:val="-2"/>
                <w:sz w:val="20"/>
                <w:szCs w:val="20"/>
              </w:rPr>
              <w:t xml:space="preserve"> Supplies</w:t>
            </w:r>
          </w:p>
        </w:tc>
      </w:tr>
      <w:tr w:rsidR="00173BB3" w14:paraId="77CF3B91" w14:textId="77777777">
        <w:tblPrEx>
          <w:tblCellMar>
            <w:top w:w="0" w:type="dxa"/>
            <w:left w:w="0" w:type="dxa"/>
            <w:bottom w:w="0" w:type="dxa"/>
            <w:right w:w="0" w:type="dxa"/>
          </w:tblCellMar>
        </w:tblPrEx>
        <w:trPr>
          <w:trHeight w:val="271"/>
        </w:trPr>
        <w:tc>
          <w:tcPr>
            <w:tcW w:w="2003" w:type="dxa"/>
            <w:tcBorders>
              <w:top w:val="single" w:sz="4" w:space="0" w:color="000000"/>
              <w:left w:val="single" w:sz="4" w:space="0" w:color="000000"/>
              <w:bottom w:val="single" w:sz="4" w:space="0" w:color="000000"/>
              <w:right w:val="single" w:sz="4" w:space="0" w:color="000000"/>
            </w:tcBorders>
          </w:tcPr>
          <w:p w14:paraId="469BEA85"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6030000</w:t>
            </w:r>
          </w:p>
        </w:tc>
        <w:tc>
          <w:tcPr>
            <w:tcW w:w="3613" w:type="dxa"/>
            <w:tcBorders>
              <w:top w:val="single" w:sz="4" w:space="0" w:color="000000"/>
              <w:left w:val="single" w:sz="4" w:space="0" w:color="000000"/>
              <w:bottom w:val="single" w:sz="4" w:space="0" w:color="000000"/>
              <w:right w:val="single" w:sz="4" w:space="0" w:color="000000"/>
            </w:tcBorders>
          </w:tcPr>
          <w:p w14:paraId="6680D744" w14:textId="77777777" w:rsidR="00173BB3" w:rsidRDefault="00173BB3">
            <w:pPr>
              <w:pStyle w:val="TableParagraph"/>
              <w:kinsoku w:val="0"/>
              <w:overflowPunct w:val="0"/>
              <w:spacing w:before="13"/>
              <w:ind w:left="68" w:right="58"/>
              <w:jc w:val="center"/>
              <w:rPr>
                <w:spacing w:val="-2"/>
                <w:sz w:val="20"/>
                <w:szCs w:val="20"/>
              </w:rPr>
            </w:pPr>
            <w:r>
              <w:rPr>
                <w:sz w:val="20"/>
                <w:szCs w:val="20"/>
              </w:rPr>
              <w:t>Health</w:t>
            </w:r>
            <w:r>
              <w:rPr>
                <w:spacing w:val="-2"/>
                <w:sz w:val="20"/>
                <w:szCs w:val="20"/>
              </w:rPr>
              <w:t xml:space="preserve"> </w:t>
            </w:r>
            <w:r>
              <w:rPr>
                <w:sz w:val="20"/>
                <w:szCs w:val="20"/>
              </w:rPr>
              <w:t>Care</w:t>
            </w:r>
            <w:r>
              <w:rPr>
                <w:spacing w:val="-2"/>
                <w:sz w:val="20"/>
                <w:szCs w:val="20"/>
              </w:rPr>
              <w:t xml:space="preserve"> </w:t>
            </w:r>
            <w:r>
              <w:rPr>
                <w:sz w:val="20"/>
                <w:szCs w:val="20"/>
              </w:rPr>
              <w:t>Providers</w:t>
            </w:r>
            <w:r>
              <w:rPr>
                <w:spacing w:val="-2"/>
                <w:sz w:val="20"/>
                <w:szCs w:val="20"/>
              </w:rPr>
              <w:t xml:space="preserve"> </w:t>
            </w:r>
            <w:r>
              <w:rPr>
                <w:sz w:val="20"/>
                <w:szCs w:val="20"/>
              </w:rPr>
              <w:t>and</w:t>
            </w:r>
            <w:r>
              <w:rPr>
                <w:spacing w:val="-2"/>
                <w:sz w:val="20"/>
                <w:szCs w:val="20"/>
              </w:rPr>
              <w:t xml:space="preserve"> Services</w:t>
            </w:r>
          </w:p>
        </w:tc>
      </w:tr>
      <w:tr w:rsidR="00173BB3" w14:paraId="41C2AAEE"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42D3125"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6110000</w:t>
            </w:r>
          </w:p>
        </w:tc>
        <w:tc>
          <w:tcPr>
            <w:tcW w:w="3613" w:type="dxa"/>
            <w:tcBorders>
              <w:top w:val="single" w:sz="4" w:space="0" w:color="000000"/>
              <w:left w:val="single" w:sz="4" w:space="0" w:color="000000"/>
              <w:bottom w:val="single" w:sz="4" w:space="0" w:color="000000"/>
              <w:right w:val="single" w:sz="4" w:space="0" w:color="000000"/>
            </w:tcBorders>
          </w:tcPr>
          <w:p w14:paraId="34C341DE" w14:textId="77777777" w:rsidR="00173BB3" w:rsidRDefault="00173BB3">
            <w:pPr>
              <w:pStyle w:val="TableParagraph"/>
              <w:kinsoku w:val="0"/>
              <w:overflowPunct w:val="0"/>
              <w:spacing w:before="12"/>
              <w:ind w:left="786" w:right="775"/>
              <w:jc w:val="center"/>
              <w:rPr>
                <w:spacing w:val="-2"/>
                <w:sz w:val="20"/>
                <w:szCs w:val="20"/>
              </w:rPr>
            </w:pPr>
            <w:r>
              <w:rPr>
                <w:spacing w:val="-2"/>
                <w:sz w:val="20"/>
                <w:szCs w:val="20"/>
              </w:rPr>
              <w:t>Biotechnology</w:t>
            </w:r>
          </w:p>
        </w:tc>
      </w:tr>
      <w:tr w:rsidR="00173BB3" w14:paraId="4C9A503B"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42438A9"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6120000</w:t>
            </w:r>
          </w:p>
        </w:tc>
        <w:tc>
          <w:tcPr>
            <w:tcW w:w="3613" w:type="dxa"/>
            <w:tcBorders>
              <w:top w:val="single" w:sz="4" w:space="0" w:color="000000"/>
              <w:left w:val="single" w:sz="4" w:space="0" w:color="000000"/>
              <w:bottom w:val="single" w:sz="4" w:space="0" w:color="000000"/>
              <w:right w:val="single" w:sz="4" w:space="0" w:color="000000"/>
            </w:tcBorders>
          </w:tcPr>
          <w:p w14:paraId="5C9EA12E" w14:textId="77777777" w:rsidR="00173BB3" w:rsidRDefault="00173BB3">
            <w:pPr>
              <w:pStyle w:val="TableParagraph"/>
              <w:kinsoku w:val="0"/>
              <w:overflowPunct w:val="0"/>
              <w:spacing w:before="13"/>
              <w:ind w:left="785" w:right="777"/>
              <w:jc w:val="center"/>
              <w:rPr>
                <w:spacing w:val="-2"/>
                <w:sz w:val="20"/>
                <w:szCs w:val="20"/>
              </w:rPr>
            </w:pPr>
            <w:r>
              <w:rPr>
                <w:spacing w:val="-2"/>
                <w:sz w:val="20"/>
                <w:szCs w:val="20"/>
              </w:rPr>
              <w:t>Pharmaceuticals</w:t>
            </w:r>
          </w:p>
        </w:tc>
      </w:tr>
      <w:tr w:rsidR="00173BB3" w14:paraId="13340552"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5704BE33"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7011000</w:t>
            </w:r>
          </w:p>
        </w:tc>
        <w:tc>
          <w:tcPr>
            <w:tcW w:w="3613" w:type="dxa"/>
            <w:tcBorders>
              <w:top w:val="single" w:sz="4" w:space="0" w:color="000000"/>
              <w:left w:val="single" w:sz="4" w:space="0" w:color="000000"/>
              <w:bottom w:val="single" w:sz="4" w:space="0" w:color="000000"/>
              <w:right w:val="single" w:sz="4" w:space="0" w:color="000000"/>
            </w:tcBorders>
          </w:tcPr>
          <w:p w14:paraId="6C019167" w14:textId="77777777" w:rsidR="00173BB3" w:rsidRDefault="00173BB3">
            <w:pPr>
              <w:pStyle w:val="TableParagraph"/>
              <w:kinsoku w:val="0"/>
              <w:overflowPunct w:val="0"/>
              <w:spacing w:before="13"/>
              <w:ind w:left="786" w:right="775"/>
              <w:jc w:val="center"/>
              <w:rPr>
                <w:spacing w:val="-2"/>
                <w:sz w:val="20"/>
                <w:szCs w:val="20"/>
              </w:rPr>
            </w:pPr>
            <w:r>
              <w:rPr>
                <w:spacing w:val="-2"/>
                <w:sz w:val="20"/>
                <w:szCs w:val="20"/>
              </w:rPr>
              <w:t>Banks</w:t>
            </w:r>
          </w:p>
        </w:tc>
      </w:tr>
      <w:tr w:rsidR="00173BB3" w14:paraId="75E593A4"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4DBCD9A7"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7020000</w:t>
            </w:r>
          </w:p>
        </w:tc>
        <w:tc>
          <w:tcPr>
            <w:tcW w:w="3613" w:type="dxa"/>
            <w:tcBorders>
              <w:top w:val="single" w:sz="4" w:space="0" w:color="000000"/>
              <w:left w:val="single" w:sz="4" w:space="0" w:color="000000"/>
              <w:bottom w:val="single" w:sz="4" w:space="0" w:color="000000"/>
              <w:right w:val="single" w:sz="4" w:space="0" w:color="000000"/>
            </w:tcBorders>
          </w:tcPr>
          <w:p w14:paraId="60F6C4B7" w14:textId="77777777" w:rsidR="00173BB3" w:rsidRDefault="00173BB3">
            <w:pPr>
              <w:pStyle w:val="TableParagraph"/>
              <w:kinsoku w:val="0"/>
              <w:overflowPunct w:val="0"/>
              <w:spacing w:before="12"/>
              <w:ind w:left="68" w:right="58"/>
              <w:jc w:val="center"/>
              <w:rPr>
                <w:spacing w:val="-2"/>
                <w:sz w:val="20"/>
                <w:szCs w:val="20"/>
              </w:rPr>
            </w:pPr>
            <w:r>
              <w:rPr>
                <w:sz w:val="20"/>
                <w:szCs w:val="20"/>
              </w:rPr>
              <w:t>Thrifts</w:t>
            </w:r>
            <w:r>
              <w:rPr>
                <w:spacing w:val="-2"/>
                <w:sz w:val="20"/>
                <w:szCs w:val="20"/>
              </w:rPr>
              <w:t xml:space="preserve"> </w:t>
            </w:r>
            <w:r>
              <w:rPr>
                <w:sz w:val="20"/>
                <w:szCs w:val="20"/>
              </w:rPr>
              <w:t>and</w:t>
            </w:r>
            <w:r>
              <w:rPr>
                <w:spacing w:val="-1"/>
                <w:sz w:val="20"/>
                <w:szCs w:val="20"/>
              </w:rPr>
              <w:t xml:space="preserve"> </w:t>
            </w:r>
            <w:r>
              <w:rPr>
                <w:sz w:val="20"/>
                <w:szCs w:val="20"/>
              </w:rPr>
              <w:t>Mortgage</w:t>
            </w:r>
            <w:r>
              <w:rPr>
                <w:spacing w:val="-2"/>
                <w:sz w:val="20"/>
                <w:szCs w:val="20"/>
              </w:rPr>
              <w:t xml:space="preserve"> Finance</w:t>
            </w:r>
          </w:p>
        </w:tc>
      </w:tr>
      <w:tr w:rsidR="00173BB3" w14:paraId="6F9093BC"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035E01C1"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7110000</w:t>
            </w:r>
          </w:p>
        </w:tc>
        <w:tc>
          <w:tcPr>
            <w:tcW w:w="3613" w:type="dxa"/>
            <w:tcBorders>
              <w:top w:val="single" w:sz="4" w:space="0" w:color="000000"/>
              <w:left w:val="single" w:sz="4" w:space="0" w:color="000000"/>
              <w:bottom w:val="single" w:sz="4" w:space="0" w:color="000000"/>
              <w:right w:val="single" w:sz="4" w:space="0" w:color="000000"/>
            </w:tcBorders>
          </w:tcPr>
          <w:p w14:paraId="4875F04D" w14:textId="77777777" w:rsidR="00173BB3" w:rsidRDefault="00173BB3">
            <w:pPr>
              <w:pStyle w:val="TableParagraph"/>
              <w:kinsoku w:val="0"/>
              <w:overflowPunct w:val="0"/>
              <w:spacing w:before="13"/>
              <w:ind w:left="68" w:right="59"/>
              <w:jc w:val="center"/>
              <w:rPr>
                <w:spacing w:val="-2"/>
                <w:sz w:val="20"/>
                <w:szCs w:val="20"/>
              </w:rPr>
            </w:pPr>
            <w:r>
              <w:rPr>
                <w:sz w:val="20"/>
                <w:szCs w:val="20"/>
              </w:rPr>
              <w:t>Diversified</w:t>
            </w:r>
            <w:r>
              <w:rPr>
                <w:spacing w:val="-2"/>
                <w:sz w:val="20"/>
                <w:szCs w:val="20"/>
              </w:rPr>
              <w:t xml:space="preserve"> </w:t>
            </w:r>
            <w:r>
              <w:rPr>
                <w:sz w:val="20"/>
                <w:szCs w:val="20"/>
              </w:rPr>
              <w:t>Financial</w:t>
            </w:r>
            <w:r>
              <w:rPr>
                <w:spacing w:val="-2"/>
                <w:sz w:val="20"/>
                <w:szCs w:val="20"/>
              </w:rPr>
              <w:t xml:space="preserve"> Services</w:t>
            </w:r>
          </w:p>
        </w:tc>
      </w:tr>
      <w:tr w:rsidR="00173BB3" w14:paraId="08A12E56"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1880845E"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7120000</w:t>
            </w:r>
          </w:p>
        </w:tc>
        <w:tc>
          <w:tcPr>
            <w:tcW w:w="3613" w:type="dxa"/>
            <w:tcBorders>
              <w:top w:val="single" w:sz="4" w:space="0" w:color="000000"/>
              <w:left w:val="single" w:sz="4" w:space="0" w:color="000000"/>
              <w:bottom w:val="single" w:sz="4" w:space="0" w:color="000000"/>
              <w:right w:val="single" w:sz="4" w:space="0" w:color="000000"/>
            </w:tcBorders>
          </w:tcPr>
          <w:p w14:paraId="1562C160" w14:textId="77777777" w:rsidR="00173BB3" w:rsidRDefault="00173BB3">
            <w:pPr>
              <w:pStyle w:val="TableParagraph"/>
              <w:kinsoku w:val="0"/>
              <w:overflowPunct w:val="0"/>
              <w:spacing w:before="13"/>
              <w:ind w:left="785" w:right="777"/>
              <w:jc w:val="center"/>
              <w:rPr>
                <w:spacing w:val="-2"/>
                <w:sz w:val="20"/>
                <w:szCs w:val="20"/>
              </w:rPr>
            </w:pPr>
            <w:r>
              <w:rPr>
                <w:sz w:val="20"/>
                <w:szCs w:val="20"/>
              </w:rPr>
              <w:t>Consumer</w:t>
            </w:r>
            <w:r>
              <w:rPr>
                <w:spacing w:val="-4"/>
                <w:sz w:val="20"/>
                <w:szCs w:val="20"/>
              </w:rPr>
              <w:t xml:space="preserve"> </w:t>
            </w:r>
            <w:r>
              <w:rPr>
                <w:spacing w:val="-2"/>
                <w:sz w:val="20"/>
                <w:szCs w:val="20"/>
              </w:rPr>
              <w:t>Finance</w:t>
            </w:r>
          </w:p>
        </w:tc>
      </w:tr>
      <w:tr w:rsidR="00173BB3" w14:paraId="1FA68EC6"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2A7B3E09"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7130000</w:t>
            </w:r>
          </w:p>
        </w:tc>
        <w:tc>
          <w:tcPr>
            <w:tcW w:w="3613" w:type="dxa"/>
            <w:tcBorders>
              <w:top w:val="single" w:sz="4" w:space="0" w:color="000000"/>
              <w:left w:val="single" w:sz="4" w:space="0" w:color="000000"/>
              <w:bottom w:val="single" w:sz="4" w:space="0" w:color="000000"/>
              <w:right w:val="single" w:sz="4" w:space="0" w:color="000000"/>
            </w:tcBorders>
          </w:tcPr>
          <w:p w14:paraId="550799DD" w14:textId="77777777" w:rsidR="00173BB3" w:rsidRDefault="00173BB3">
            <w:pPr>
              <w:pStyle w:val="TableParagraph"/>
              <w:kinsoku w:val="0"/>
              <w:overflowPunct w:val="0"/>
              <w:spacing w:before="12"/>
              <w:ind w:left="786" w:right="777"/>
              <w:jc w:val="center"/>
              <w:rPr>
                <w:spacing w:val="-2"/>
                <w:sz w:val="20"/>
                <w:szCs w:val="20"/>
              </w:rPr>
            </w:pPr>
            <w:r>
              <w:rPr>
                <w:sz w:val="20"/>
                <w:szCs w:val="20"/>
              </w:rPr>
              <w:t>Capital</w:t>
            </w:r>
            <w:r>
              <w:rPr>
                <w:spacing w:val="-5"/>
                <w:sz w:val="20"/>
                <w:szCs w:val="20"/>
              </w:rPr>
              <w:t xml:space="preserve"> </w:t>
            </w:r>
            <w:r>
              <w:rPr>
                <w:spacing w:val="-2"/>
                <w:sz w:val="20"/>
                <w:szCs w:val="20"/>
              </w:rPr>
              <w:t>Markets</w:t>
            </w:r>
          </w:p>
        </w:tc>
      </w:tr>
      <w:tr w:rsidR="00173BB3" w14:paraId="2C9DE1B0"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53C01373"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7210000</w:t>
            </w:r>
          </w:p>
        </w:tc>
        <w:tc>
          <w:tcPr>
            <w:tcW w:w="3613" w:type="dxa"/>
            <w:tcBorders>
              <w:top w:val="single" w:sz="4" w:space="0" w:color="000000"/>
              <w:left w:val="single" w:sz="4" w:space="0" w:color="000000"/>
              <w:bottom w:val="single" w:sz="4" w:space="0" w:color="000000"/>
              <w:right w:val="single" w:sz="4" w:space="0" w:color="000000"/>
            </w:tcBorders>
          </w:tcPr>
          <w:p w14:paraId="0AB71499" w14:textId="77777777" w:rsidR="00173BB3" w:rsidRDefault="00173BB3">
            <w:pPr>
              <w:pStyle w:val="TableParagraph"/>
              <w:kinsoku w:val="0"/>
              <w:overflowPunct w:val="0"/>
              <w:spacing w:before="13"/>
              <w:ind w:left="786" w:right="777"/>
              <w:jc w:val="center"/>
              <w:rPr>
                <w:spacing w:val="-2"/>
                <w:sz w:val="20"/>
                <w:szCs w:val="20"/>
              </w:rPr>
            </w:pPr>
            <w:r>
              <w:rPr>
                <w:spacing w:val="-2"/>
                <w:sz w:val="20"/>
                <w:szCs w:val="20"/>
              </w:rPr>
              <w:t>Insurance</w:t>
            </w:r>
          </w:p>
        </w:tc>
      </w:tr>
      <w:tr w:rsidR="00173BB3" w14:paraId="7B2953C4"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3FE7E7F1"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7310000</w:t>
            </w:r>
          </w:p>
        </w:tc>
        <w:tc>
          <w:tcPr>
            <w:tcW w:w="3613" w:type="dxa"/>
            <w:tcBorders>
              <w:top w:val="single" w:sz="4" w:space="0" w:color="000000"/>
              <w:left w:val="single" w:sz="4" w:space="0" w:color="000000"/>
              <w:bottom w:val="single" w:sz="4" w:space="0" w:color="000000"/>
              <w:right w:val="single" w:sz="4" w:space="0" w:color="000000"/>
            </w:tcBorders>
          </w:tcPr>
          <w:p w14:paraId="3EB9DB92" w14:textId="77777777" w:rsidR="00173BB3" w:rsidRDefault="00173BB3">
            <w:pPr>
              <w:pStyle w:val="TableParagraph"/>
              <w:kinsoku w:val="0"/>
              <w:overflowPunct w:val="0"/>
              <w:spacing w:before="13"/>
              <w:ind w:left="68" w:right="60"/>
              <w:jc w:val="center"/>
              <w:rPr>
                <w:spacing w:val="-2"/>
                <w:sz w:val="20"/>
                <w:szCs w:val="20"/>
              </w:rPr>
            </w:pPr>
            <w:r>
              <w:rPr>
                <w:sz w:val="20"/>
                <w:szCs w:val="20"/>
              </w:rPr>
              <w:t>Real</w:t>
            </w:r>
            <w:r>
              <w:rPr>
                <w:spacing w:val="-3"/>
                <w:sz w:val="20"/>
                <w:szCs w:val="20"/>
              </w:rPr>
              <w:t xml:space="preserve"> </w:t>
            </w:r>
            <w:r>
              <w:rPr>
                <w:sz w:val="20"/>
                <w:szCs w:val="20"/>
              </w:rPr>
              <w:t>Estate</w:t>
            </w:r>
            <w:r>
              <w:rPr>
                <w:spacing w:val="-2"/>
                <w:sz w:val="20"/>
                <w:szCs w:val="20"/>
              </w:rPr>
              <w:t xml:space="preserve"> </w:t>
            </w:r>
            <w:r>
              <w:rPr>
                <w:sz w:val="20"/>
                <w:szCs w:val="20"/>
              </w:rPr>
              <w:t>Management</w:t>
            </w:r>
            <w:r>
              <w:rPr>
                <w:spacing w:val="-2"/>
                <w:sz w:val="20"/>
                <w:szCs w:val="20"/>
              </w:rPr>
              <w:t xml:space="preserve"> </w:t>
            </w:r>
            <w:r>
              <w:rPr>
                <w:sz w:val="20"/>
                <w:szCs w:val="20"/>
              </w:rPr>
              <w:t>and</w:t>
            </w:r>
            <w:r>
              <w:rPr>
                <w:spacing w:val="-2"/>
                <w:sz w:val="20"/>
                <w:szCs w:val="20"/>
              </w:rPr>
              <w:t xml:space="preserve"> Development</w:t>
            </w:r>
          </w:p>
        </w:tc>
      </w:tr>
      <w:tr w:rsidR="00173BB3" w14:paraId="23858F94"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7B7F7D56"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7311000</w:t>
            </w:r>
          </w:p>
        </w:tc>
        <w:tc>
          <w:tcPr>
            <w:tcW w:w="3613" w:type="dxa"/>
            <w:tcBorders>
              <w:top w:val="single" w:sz="4" w:space="0" w:color="000000"/>
              <w:left w:val="single" w:sz="4" w:space="0" w:color="000000"/>
              <w:bottom w:val="single" w:sz="4" w:space="0" w:color="000000"/>
              <w:right w:val="single" w:sz="4" w:space="0" w:color="000000"/>
            </w:tcBorders>
          </w:tcPr>
          <w:p w14:paraId="64F84540" w14:textId="77777777" w:rsidR="00173BB3" w:rsidRDefault="00173BB3">
            <w:pPr>
              <w:pStyle w:val="TableParagraph"/>
              <w:kinsoku w:val="0"/>
              <w:overflowPunct w:val="0"/>
              <w:spacing w:before="12"/>
              <w:ind w:left="786" w:right="775"/>
              <w:jc w:val="center"/>
              <w:rPr>
                <w:spacing w:val="-2"/>
                <w:sz w:val="20"/>
                <w:szCs w:val="20"/>
              </w:rPr>
            </w:pPr>
            <w:r>
              <w:rPr>
                <w:sz w:val="20"/>
                <w:szCs w:val="20"/>
              </w:rPr>
              <w:t>Equity</w:t>
            </w:r>
            <w:r>
              <w:rPr>
                <w:spacing w:val="-2"/>
                <w:sz w:val="20"/>
                <w:szCs w:val="20"/>
              </w:rPr>
              <w:t xml:space="preserve"> REITs</w:t>
            </w:r>
          </w:p>
        </w:tc>
      </w:tr>
      <w:tr w:rsidR="00173BB3" w14:paraId="7408228B"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55E1E6BF" w14:textId="77777777" w:rsidR="00173BB3" w:rsidRDefault="00173BB3">
            <w:pPr>
              <w:pStyle w:val="TableParagraph"/>
              <w:kinsoku w:val="0"/>
              <w:overflowPunct w:val="0"/>
              <w:spacing w:before="13"/>
              <w:ind w:left="133" w:right="123"/>
              <w:jc w:val="center"/>
              <w:rPr>
                <w:spacing w:val="-2"/>
                <w:sz w:val="20"/>
                <w:szCs w:val="20"/>
              </w:rPr>
            </w:pPr>
            <w:r>
              <w:rPr>
                <w:spacing w:val="-2"/>
                <w:sz w:val="20"/>
                <w:szCs w:val="20"/>
              </w:rPr>
              <w:t>8030000</w:t>
            </w:r>
          </w:p>
        </w:tc>
        <w:tc>
          <w:tcPr>
            <w:tcW w:w="3613" w:type="dxa"/>
            <w:tcBorders>
              <w:top w:val="single" w:sz="4" w:space="0" w:color="000000"/>
              <w:left w:val="single" w:sz="4" w:space="0" w:color="000000"/>
              <w:bottom w:val="single" w:sz="4" w:space="0" w:color="000000"/>
              <w:right w:val="single" w:sz="4" w:space="0" w:color="000000"/>
            </w:tcBorders>
          </w:tcPr>
          <w:p w14:paraId="565E2040" w14:textId="77777777" w:rsidR="00173BB3" w:rsidRDefault="00173BB3">
            <w:pPr>
              <w:pStyle w:val="TableParagraph"/>
              <w:kinsoku w:val="0"/>
              <w:overflowPunct w:val="0"/>
              <w:spacing w:before="13"/>
              <w:ind w:left="785" w:right="777"/>
              <w:jc w:val="center"/>
              <w:rPr>
                <w:spacing w:val="-2"/>
                <w:sz w:val="20"/>
                <w:szCs w:val="20"/>
              </w:rPr>
            </w:pPr>
            <w:r>
              <w:rPr>
                <w:sz w:val="20"/>
                <w:szCs w:val="20"/>
              </w:rPr>
              <w:t>IT</w:t>
            </w:r>
            <w:r>
              <w:rPr>
                <w:spacing w:val="-2"/>
                <w:sz w:val="20"/>
                <w:szCs w:val="20"/>
              </w:rPr>
              <w:t xml:space="preserve"> Services</w:t>
            </w:r>
          </w:p>
        </w:tc>
      </w:tr>
      <w:tr w:rsidR="00173BB3" w14:paraId="121C683E"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772232E4"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8040000</w:t>
            </w:r>
          </w:p>
        </w:tc>
        <w:tc>
          <w:tcPr>
            <w:tcW w:w="3613" w:type="dxa"/>
            <w:tcBorders>
              <w:top w:val="single" w:sz="4" w:space="0" w:color="000000"/>
              <w:left w:val="single" w:sz="4" w:space="0" w:color="000000"/>
              <w:bottom w:val="single" w:sz="4" w:space="0" w:color="000000"/>
              <w:right w:val="single" w:sz="4" w:space="0" w:color="000000"/>
            </w:tcBorders>
          </w:tcPr>
          <w:p w14:paraId="76075387" w14:textId="77777777" w:rsidR="00173BB3" w:rsidRDefault="00173BB3">
            <w:pPr>
              <w:pStyle w:val="TableParagraph"/>
              <w:kinsoku w:val="0"/>
              <w:overflowPunct w:val="0"/>
              <w:spacing w:before="13"/>
              <w:ind w:left="786" w:right="777"/>
              <w:jc w:val="center"/>
              <w:rPr>
                <w:spacing w:val="-2"/>
                <w:sz w:val="20"/>
                <w:szCs w:val="20"/>
              </w:rPr>
            </w:pPr>
            <w:r>
              <w:rPr>
                <w:spacing w:val="-2"/>
                <w:sz w:val="20"/>
                <w:szCs w:val="20"/>
              </w:rPr>
              <w:t>Software</w:t>
            </w:r>
          </w:p>
        </w:tc>
      </w:tr>
      <w:tr w:rsidR="00173BB3" w14:paraId="4188D8F1"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6D7D249"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8110000</w:t>
            </w:r>
          </w:p>
        </w:tc>
        <w:tc>
          <w:tcPr>
            <w:tcW w:w="3613" w:type="dxa"/>
            <w:tcBorders>
              <w:top w:val="single" w:sz="4" w:space="0" w:color="000000"/>
              <w:left w:val="single" w:sz="4" w:space="0" w:color="000000"/>
              <w:bottom w:val="single" w:sz="4" w:space="0" w:color="000000"/>
              <w:right w:val="single" w:sz="4" w:space="0" w:color="000000"/>
            </w:tcBorders>
          </w:tcPr>
          <w:p w14:paraId="00AB2A77" w14:textId="77777777" w:rsidR="00173BB3" w:rsidRDefault="00173BB3">
            <w:pPr>
              <w:pStyle w:val="TableParagraph"/>
              <w:kinsoku w:val="0"/>
              <w:overflowPunct w:val="0"/>
              <w:spacing w:before="12"/>
              <w:ind w:left="67" w:right="60"/>
              <w:jc w:val="center"/>
              <w:rPr>
                <w:spacing w:val="-2"/>
                <w:sz w:val="20"/>
                <w:szCs w:val="20"/>
              </w:rPr>
            </w:pPr>
            <w:r>
              <w:rPr>
                <w:sz w:val="20"/>
                <w:szCs w:val="20"/>
              </w:rPr>
              <w:t>Communications</w:t>
            </w:r>
            <w:r>
              <w:rPr>
                <w:spacing w:val="-4"/>
                <w:sz w:val="20"/>
                <w:szCs w:val="20"/>
              </w:rPr>
              <w:t xml:space="preserve"> </w:t>
            </w:r>
            <w:r>
              <w:rPr>
                <w:spacing w:val="-2"/>
                <w:sz w:val="20"/>
                <w:szCs w:val="20"/>
              </w:rPr>
              <w:t>Equipment</w:t>
            </w:r>
          </w:p>
        </w:tc>
      </w:tr>
      <w:tr w:rsidR="00173BB3" w14:paraId="7FC0EBDF" w14:textId="77777777">
        <w:tblPrEx>
          <w:tblCellMar>
            <w:top w:w="0" w:type="dxa"/>
            <w:left w:w="0" w:type="dxa"/>
            <w:bottom w:w="0" w:type="dxa"/>
            <w:right w:w="0" w:type="dxa"/>
          </w:tblCellMar>
        </w:tblPrEx>
        <w:trPr>
          <w:trHeight w:val="474"/>
        </w:trPr>
        <w:tc>
          <w:tcPr>
            <w:tcW w:w="2003" w:type="dxa"/>
            <w:tcBorders>
              <w:top w:val="single" w:sz="4" w:space="0" w:color="000000"/>
              <w:left w:val="single" w:sz="4" w:space="0" w:color="000000"/>
              <w:bottom w:val="single" w:sz="4" w:space="0" w:color="000000"/>
              <w:right w:val="single" w:sz="4" w:space="0" w:color="000000"/>
            </w:tcBorders>
          </w:tcPr>
          <w:p w14:paraId="39F77ADB"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8120000</w:t>
            </w:r>
          </w:p>
        </w:tc>
        <w:tc>
          <w:tcPr>
            <w:tcW w:w="3613" w:type="dxa"/>
            <w:tcBorders>
              <w:top w:val="single" w:sz="4" w:space="0" w:color="000000"/>
              <w:left w:val="single" w:sz="4" w:space="0" w:color="000000"/>
              <w:bottom w:val="single" w:sz="4" w:space="0" w:color="000000"/>
              <w:right w:val="single" w:sz="4" w:space="0" w:color="000000"/>
            </w:tcBorders>
          </w:tcPr>
          <w:p w14:paraId="6630F8AD" w14:textId="77777777" w:rsidR="00173BB3" w:rsidRDefault="00173BB3">
            <w:pPr>
              <w:pStyle w:val="TableParagraph"/>
              <w:kinsoku w:val="0"/>
              <w:overflowPunct w:val="0"/>
              <w:spacing w:line="230" w:lineRule="exact"/>
              <w:ind w:left="1356" w:hanging="973"/>
              <w:rPr>
                <w:spacing w:val="-2"/>
                <w:sz w:val="20"/>
                <w:szCs w:val="20"/>
              </w:rPr>
            </w:pPr>
            <w:r>
              <w:rPr>
                <w:sz w:val="20"/>
                <w:szCs w:val="20"/>
              </w:rPr>
              <w:t>Technology</w:t>
            </w:r>
            <w:r>
              <w:rPr>
                <w:spacing w:val="-13"/>
                <w:sz w:val="20"/>
                <w:szCs w:val="20"/>
              </w:rPr>
              <w:t xml:space="preserve"> </w:t>
            </w:r>
            <w:r>
              <w:rPr>
                <w:sz w:val="20"/>
                <w:szCs w:val="20"/>
              </w:rPr>
              <w:t>Hardware,</w:t>
            </w:r>
            <w:r>
              <w:rPr>
                <w:spacing w:val="-12"/>
                <w:sz w:val="20"/>
                <w:szCs w:val="20"/>
              </w:rPr>
              <w:t xml:space="preserve"> </w:t>
            </w:r>
            <w:r>
              <w:rPr>
                <w:sz w:val="20"/>
                <w:szCs w:val="20"/>
              </w:rPr>
              <w:t>Storage</w:t>
            </w:r>
            <w:r>
              <w:rPr>
                <w:spacing w:val="-12"/>
                <w:sz w:val="20"/>
                <w:szCs w:val="20"/>
              </w:rPr>
              <w:t xml:space="preserve"> </w:t>
            </w:r>
            <w:r>
              <w:rPr>
                <w:sz w:val="20"/>
                <w:szCs w:val="20"/>
              </w:rPr>
              <w:t xml:space="preserve">and </w:t>
            </w:r>
            <w:r>
              <w:rPr>
                <w:spacing w:val="-2"/>
                <w:sz w:val="20"/>
                <w:szCs w:val="20"/>
              </w:rPr>
              <w:t>Peripherals</w:t>
            </w:r>
          </w:p>
        </w:tc>
      </w:tr>
      <w:tr w:rsidR="00173BB3" w14:paraId="1277F878" w14:textId="77777777">
        <w:tblPrEx>
          <w:tblCellMar>
            <w:top w:w="0" w:type="dxa"/>
            <w:left w:w="0" w:type="dxa"/>
            <w:bottom w:w="0" w:type="dxa"/>
            <w:right w:w="0" w:type="dxa"/>
          </w:tblCellMar>
        </w:tblPrEx>
        <w:trPr>
          <w:trHeight w:val="474"/>
        </w:trPr>
        <w:tc>
          <w:tcPr>
            <w:tcW w:w="2003" w:type="dxa"/>
            <w:tcBorders>
              <w:top w:val="single" w:sz="4" w:space="0" w:color="000000"/>
              <w:left w:val="single" w:sz="4" w:space="0" w:color="000000"/>
              <w:bottom w:val="single" w:sz="4" w:space="0" w:color="000000"/>
              <w:right w:val="single" w:sz="4" w:space="0" w:color="000000"/>
            </w:tcBorders>
          </w:tcPr>
          <w:p w14:paraId="2725C0DA"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8130000</w:t>
            </w:r>
          </w:p>
        </w:tc>
        <w:tc>
          <w:tcPr>
            <w:tcW w:w="3613" w:type="dxa"/>
            <w:tcBorders>
              <w:top w:val="single" w:sz="4" w:space="0" w:color="000000"/>
              <w:left w:val="single" w:sz="4" w:space="0" w:color="000000"/>
              <w:bottom w:val="single" w:sz="4" w:space="0" w:color="000000"/>
              <w:right w:val="single" w:sz="4" w:space="0" w:color="000000"/>
            </w:tcBorders>
          </w:tcPr>
          <w:p w14:paraId="6E6421F7" w14:textId="77777777" w:rsidR="00173BB3" w:rsidRDefault="00173BB3">
            <w:pPr>
              <w:pStyle w:val="TableParagraph"/>
              <w:kinsoku w:val="0"/>
              <w:overflowPunct w:val="0"/>
              <w:spacing w:line="230" w:lineRule="exact"/>
              <w:ind w:left="1300" w:hanging="1062"/>
              <w:rPr>
                <w:spacing w:val="-2"/>
                <w:sz w:val="20"/>
                <w:szCs w:val="20"/>
              </w:rPr>
            </w:pPr>
            <w:r>
              <w:rPr>
                <w:sz w:val="20"/>
                <w:szCs w:val="20"/>
              </w:rPr>
              <w:t>Electronic</w:t>
            </w:r>
            <w:r>
              <w:rPr>
                <w:spacing w:val="-13"/>
                <w:sz w:val="20"/>
                <w:szCs w:val="20"/>
              </w:rPr>
              <w:t xml:space="preserve"> </w:t>
            </w:r>
            <w:r>
              <w:rPr>
                <w:sz w:val="20"/>
                <w:szCs w:val="20"/>
              </w:rPr>
              <w:t>Equipment,</w:t>
            </w:r>
            <w:r>
              <w:rPr>
                <w:spacing w:val="-12"/>
                <w:sz w:val="20"/>
                <w:szCs w:val="20"/>
              </w:rPr>
              <w:t xml:space="preserve"> </w:t>
            </w:r>
            <w:r>
              <w:rPr>
                <w:sz w:val="20"/>
                <w:szCs w:val="20"/>
              </w:rPr>
              <w:t>Instruments</w:t>
            </w:r>
            <w:r>
              <w:rPr>
                <w:spacing w:val="-11"/>
                <w:sz w:val="20"/>
                <w:szCs w:val="20"/>
              </w:rPr>
              <w:t xml:space="preserve"> </w:t>
            </w:r>
            <w:r>
              <w:rPr>
                <w:sz w:val="20"/>
                <w:szCs w:val="20"/>
              </w:rPr>
              <w:t xml:space="preserve">and </w:t>
            </w:r>
            <w:r>
              <w:rPr>
                <w:spacing w:val="-2"/>
                <w:sz w:val="20"/>
                <w:szCs w:val="20"/>
              </w:rPr>
              <w:t>Components</w:t>
            </w:r>
          </w:p>
        </w:tc>
      </w:tr>
      <w:tr w:rsidR="00173BB3" w14:paraId="541A6523" w14:textId="77777777">
        <w:tblPrEx>
          <w:tblCellMar>
            <w:top w:w="0" w:type="dxa"/>
            <w:left w:w="0" w:type="dxa"/>
            <w:bottom w:w="0" w:type="dxa"/>
            <w:right w:w="0" w:type="dxa"/>
          </w:tblCellMar>
        </w:tblPrEx>
        <w:trPr>
          <w:trHeight w:val="476"/>
        </w:trPr>
        <w:tc>
          <w:tcPr>
            <w:tcW w:w="2003" w:type="dxa"/>
            <w:tcBorders>
              <w:top w:val="single" w:sz="4" w:space="0" w:color="000000"/>
              <w:left w:val="single" w:sz="4" w:space="0" w:color="000000"/>
              <w:bottom w:val="single" w:sz="4" w:space="0" w:color="000000"/>
              <w:right w:val="single" w:sz="4" w:space="0" w:color="000000"/>
            </w:tcBorders>
          </w:tcPr>
          <w:p w14:paraId="1F83D143"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8210000</w:t>
            </w:r>
          </w:p>
        </w:tc>
        <w:tc>
          <w:tcPr>
            <w:tcW w:w="3613" w:type="dxa"/>
            <w:tcBorders>
              <w:top w:val="single" w:sz="4" w:space="0" w:color="000000"/>
              <w:left w:val="single" w:sz="4" w:space="0" w:color="000000"/>
              <w:bottom w:val="single" w:sz="4" w:space="0" w:color="000000"/>
              <w:right w:val="single" w:sz="4" w:space="0" w:color="000000"/>
            </w:tcBorders>
          </w:tcPr>
          <w:p w14:paraId="1EFFBDA0" w14:textId="77777777" w:rsidR="00173BB3" w:rsidRDefault="00173BB3">
            <w:pPr>
              <w:pStyle w:val="TableParagraph"/>
              <w:kinsoku w:val="0"/>
              <w:overflowPunct w:val="0"/>
              <w:spacing w:line="230" w:lineRule="atLeast"/>
              <w:ind w:left="1368" w:hanging="1006"/>
              <w:rPr>
                <w:spacing w:val="-2"/>
                <w:sz w:val="20"/>
                <w:szCs w:val="20"/>
              </w:rPr>
            </w:pPr>
            <w:r>
              <w:rPr>
                <w:sz w:val="20"/>
                <w:szCs w:val="20"/>
              </w:rPr>
              <w:t>Semiconductors</w:t>
            </w:r>
            <w:r>
              <w:rPr>
                <w:spacing w:val="-13"/>
                <w:sz w:val="20"/>
                <w:szCs w:val="20"/>
              </w:rPr>
              <w:t xml:space="preserve"> </w:t>
            </w:r>
            <w:r>
              <w:rPr>
                <w:sz w:val="20"/>
                <w:szCs w:val="20"/>
              </w:rPr>
              <w:t>and</w:t>
            </w:r>
            <w:r>
              <w:rPr>
                <w:spacing w:val="-12"/>
                <w:sz w:val="20"/>
                <w:szCs w:val="20"/>
              </w:rPr>
              <w:t xml:space="preserve"> </w:t>
            </w:r>
            <w:r>
              <w:rPr>
                <w:sz w:val="20"/>
                <w:szCs w:val="20"/>
              </w:rPr>
              <w:t xml:space="preserve">Semiconductor </w:t>
            </w:r>
            <w:r>
              <w:rPr>
                <w:spacing w:val="-2"/>
                <w:sz w:val="20"/>
                <w:szCs w:val="20"/>
              </w:rPr>
              <w:t>Equipment</w:t>
            </w:r>
          </w:p>
        </w:tc>
      </w:tr>
      <w:tr w:rsidR="00173BB3" w14:paraId="271C03F2"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13A6CA88"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9020000</w:t>
            </w:r>
          </w:p>
        </w:tc>
        <w:tc>
          <w:tcPr>
            <w:tcW w:w="3613" w:type="dxa"/>
            <w:tcBorders>
              <w:top w:val="single" w:sz="4" w:space="0" w:color="000000"/>
              <w:left w:val="single" w:sz="4" w:space="0" w:color="000000"/>
              <w:bottom w:val="single" w:sz="4" w:space="0" w:color="000000"/>
              <w:right w:val="single" w:sz="4" w:space="0" w:color="000000"/>
            </w:tcBorders>
          </w:tcPr>
          <w:p w14:paraId="00B47C95" w14:textId="77777777" w:rsidR="00173BB3" w:rsidRDefault="00173BB3">
            <w:pPr>
              <w:pStyle w:val="TableParagraph"/>
              <w:kinsoku w:val="0"/>
              <w:overflowPunct w:val="0"/>
              <w:spacing w:before="12"/>
              <w:ind w:left="68" w:right="60"/>
              <w:jc w:val="center"/>
              <w:rPr>
                <w:spacing w:val="-2"/>
                <w:sz w:val="20"/>
                <w:szCs w:val="20"/>
              </w:rPr>
            </w:pPr>
            <w:r>
              <w:rPr>
                <w:sz w:val="20"/>
                <w:szCs w:val="20"/>
              </w:rPr>
              <w:t>Diversified</w:t>
            </w:r>
            <w:r>
              <w:rPr>
                <w:spacing w:val="-5"/>
                <w:sz w:val="20"/>
                <w:szCs w:val="20"/>
              </w:rPr>
              <w:t xml:space="preserve"> </w:t>
            </w:r>
            <w:r>
              <w:rPr>
                <w:sz w:val="20"/>
                <w:szCs w:val="20"/>
              </w:rPr>
              <w:t>Telecommunication</w:t>
            </w:r>
            <w:r>
              <w:rPr>
                <w:spacing w:val="-4"/>
                <w:sz w:val="20"/>
                <w:szCs w:val="20"/>
              </w:rPr>
              <w:t xml:space="preserve"> </w:t>
            </w:r>
            <w:r>
              <w:rPr>
                <w:spacing w:val="-2"/>
                <w:sz w:val="20"/>
                <w:szCs w:val="20"/>
              </w:rPr>
              <w:t>Services</w:t>
            </w:r>
          </w:p>
        </w:tc>
      </w:tr>
      <w:tr w:rsidR="00173BB3" w14:paraId="4637776F"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78D02E02"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9030000</w:t>
            </w:r>
          </w:p>
        </w:tc>
        <w:tc>
          <w:tcPr>
            <w:tcW w:w="3613" w:type="dxa"/>
            <w:tcBorders>
              <w:top w:val="single" w:sz="4" w:space="0" w:color="000000"/>
              <w:left w:val="single" w:sz="4" w:space="0" w:color="000000"/>
              <w:bottom w:val="single" w:sz="4" w:space="0" w:color="000000"/>
              <w:right w:val="single" w:sz="4" w:space="0" w:color="000000"/>
            </w:tcBorders>
          </w:tcPr>
          <w:p w14:paraId="6581F8ED" w14:textId="77777777" w:rsidR="00173BB3" w:rsidRDefault="00173BB3">
            <w:pPr>
              <w:pStyle w:val="TableParagraph"/>
              <w:kinsoku w:val="0"/>
              <w:overflowPunct w:val="0"/>
              <w:spacing w:before="12"/>
              <w:ind w:left="67" w:right="60"/>
              <w:jc w:val="center"/>
              <w:rPr>
                <w:spacing w:val="-2"/>
                <w:sz w:val="20"/>
                <w:szCs w:val="20"/>
              </w:rPr>
            </w:pPr>
            <w:r>
              <w:rPr>
                <w:sz w:val="20"/>
                <w:szCs w:val="20"/>
              </w:rPr>
              <w:t>Wireless</w:t>
            </w:r>
            <w:r>
              <w:rPr>
                <w:spacing w:val="-5"/>
                <w:sz w:val="20"/>
                <w:szCs w:val="20"/>
              </w:rPr>
              <w:t xml:space="preserve"> </w:t>
            </w:r>
            <w:r>
              <w:rPr>
                <w:sz w:val="20"/>
                <w:szCs w:val="20"/>
              </w:rPr>
              <w:t>Telecommunication</w:t>
            </w:r>
            <w:r>
              <w:rPr>
                <w:spacing w:val="-4"/>
                <w:sz w:val="20"/>
                <w:szCs w:val="20"/>
              </w:rPr>
              <w:t xml:space="preserve"> </w:t>
            </w:r>
            <w:r>
              <w:rPr>
                <w:spacing w:val="-2"/>
                <w:sz w:val="20"/>
                <w:szCs w:val="20"/>
              </w:rPr>
              <w:t>Services</w:t>
            </w:r>
          </w:p>
        </w:tc>
      </w:tr>
      <w:tr w:rsidR="00173BB3" w14:paraId="402C4D58"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58EDC746"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9520000</w:t>
            </w:r>
          </w:p>
        </w:tc>
        <w:tc>
          <w:tcPr>
            <w:tcW w:w="3613" w:type="dxa"/>
            <w:tcBorders>
              <w:top w:val="single" w:sz="4" w:space="0" w:color="000000"/>
              <w:left w:val="single" w:sz="4" w:space="0" w:color="000000"/>
              <w:bottom w:val="single" w:sz="4" w:space="0" w:color="000000"/>
              <w:right w:val="single" w:sz="4" w:space="0" w:color="000000"/>
            </w:tcBorders>
          </w:tcPr>
          <w:p w14:paraId="35029C20" w14:textId="77777777" w:rsidR="00173BB3" w:rsidRDefault="00173BB3">
            <w:pPr>
              <w:pStyle w:val="TableParagraph"/>
              <w:kinsoku w:val="0"/>
              <w:overflowPunct w:val="0"/>
              <w:spacing w:before="13"/>
              <w:ind w:left="785" w:right="777"/>
              <w:jc w:val="center"/>
              <w:rPr>
                <w:spacing w:val="-2"/>
                <w:sz w:val="20"/>
                <w:szCs w:val="20"/>
              </w:rPr>
            </w:pPr>
            <w:r>
              <w:rPr>
                <w:sz w:val="20"/>
                <w:szCs w:val="20"/>
              </w:rPr>
              <w:t>Electric</w:t>
            </w:r>
            <w:r>
              <w:rPr>
                <w:spacing w:val="-2"/>
                <w:sz w:val="20"/>
                <w:szCs w:val="20"/>
              </w:rPr>
              <w:t xml:space="preserve"> Utilities</w:t>
            </w:r>
          </w:p>
        </w:tc>
      </w:tr>
      <w:tr w:rsidR="00173BB3" w14:paraId="3A5F8FEC"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7E9FFB03"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9530000</w:t>
            </w:r>
          </w:p>
        </w:tc>
        <w:tc>
          <w:tcPr>
            <w:tcW w:w="3613" w:type="dxa"/>
            <w:tcBorders>
              <w:top w:val="single" w:sz="4" w:space="0" w:color="000000"/>
              <w:left w:val="single" w:sz="4" w:space="0" w:color="000000"/>
              <w:bottom w:val="single" w:sz="4" w:space="0" w:color="000000"/>
              <w:right w:val="single" w:sz="4" w:space="0" w:color="000000"/>
            </w:tcBorders>
          </w:tcPr>
          <w:p w14:paraId="5A6D9E52" w14:textId="77777777" w:rsidR="00173BB3" w:rsidRDefault="00173BB3">
            <w:pPr>
              <w:pStyle w:val="TableParagraph"/>
              <w:kinsoku w:val="0"/>
              <w:overflowPunct w:val="0"/>
              <w:spacing w:before="12"/>
              <w:ind w:left="784" w:right="777"/>
              <w:jc w:val="center"/>
              <w:rPr>
                <w:spacing w:val="-2"/>
                <w:sz w:val="20"/>
                <w:szCs w:val="20"/>
              </w:rPr>
            </w:pPr>
            <w:r>
              <w:rPr>
                <w:sz w:val="20"/>
                <w:szCs w:val="20"/>
              </w:rPr>
              <w:t xml:space="preserve">Gas </w:t>
            </w:r>
            <w:r>
              <w:rPr>
                <w:spacing w:val="-2"/>
                <w:sz w:val="20"/>
                <w:szCs w:val="20"/>
              </w:rPr>
              <w:t>Utilities</w:t>
            </w:r>
          </w:p>
        </w:tc>
      </w:tr>
      <w:tr w:rsidR="00173BB3" w14:paraId="2E4E04DA"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7F212C4B"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9540000</w:t>
            </w:r>
          </w:p>
        </w:tc>
        <w:tc>
          <w:tcPr>
            <w:tcW w:w="3613" w:type="dxa"/>
            <w:tcBorders>
              <w:top w:val="single" w:sz="4" w:space="0" w:color="000000"/>
              <w:left w:val="single" w:sz="4" w:space="0" w:color="000000"/>
              <w:bottom w:val="single" w:sz="4" w:space="0" w:color="000000"/>
              <w:right w:val="single" w:sz="4" w:space="0" w:color="000000"/>
            </w:tcBorders>
          </w:tcPr>
          <w:p w14:paraId="36AD381A" w14:textId="77777777" w:rsidR="00173BB3" w:rsidRDefault="00173BB3">
            <w:pPr>
              <w:pStyle w:val="TableParagraph"/>
              <w:kinsoku w:val="0"/>
              <w:overflowPunct w:val="0"/>
              <w:spacing w:before="12"/>
              <w:ind w:left="785" w:right="777"/>
              <w:jc w:val="center"/>
              <w:rPr>
                <w:spacing w:val="-2"/>
                <w:sz w:val="20"/>
                <w:szCs w:val="20"/>
              </w:rPr>
            </w:pPr>
            <w:r>
              <w:rPr>
                <w:spacing w:val="-2"/>
                <w:sz w:val="20"/>
                <w:szCs w:val="20"/>
              </w:rPr>
              <w:t>Multi-Utilities</w:t>
            </w:r>
          </w:p>
        </w:tc>
      </w:tr>
      <w:tr w:rsidR="00173BB3" w14:paraId="31BAA626"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021CFD02"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9550000</w:t>
            </w:r>
          </w:p>
        </w:tc>
        <w:tc>
          <w:tcPr>
            <w:tcW w:w="3613" w:type="dxa"/>
            <w:tcBorders>
              <w:top w:val="single" w:sz="4" w:space="0" w:color="000000"/>
              <w:left w:val="single" w:sz="4" w:space="0" w:color="000000"/>
              <w:bottom w:val="single" w:sz="4" w:space="0" w:color="000000"/>
              <w:right w:val="single" w:sz="4" w:space="0" w:color="000000"/>
            </w:tcBorders>
          </w:tcPr>
          <w:p w14:paraId="2D22F917" w14:textId="77777777" w:rsidR="00173BB3" w:rsidRDefault="00173BB3">
            <w:pPr>
              <w:pStyle w:val="TableParagraph"/>
              <w:kinsoku w:val="0"/>
              <w:overflowPunct w:val="0"/>
              <w:spacing w:before="13"/>
              <w:ind w:left="784" w:right="777"/>
              <w:jc w:val="center"/>
              <w:rPr>
                <w:spacing w:val="-2"/>
                <w:sz w:val="20"/>
                <w:szCs w:val="20"/>
              </w:rPr>
            </w:pPr>
            <w:r>
              <w:rPr>
                <w:sz w:val="20"/>
                <w:szCs w:val="20"/>
              </w:rPr>
              <w:t>Water</w:t>
            </w:r>
            <w:r>
              <w:rPr>
                <w:spacing w:val="-1"/>
                <w:sz w:val="20"/>
                <w:szCs w:val="20"/>
              </w:rPr>
              <w:t xml:space="preserve"> </w:t>
            </w:r>
            <w:r>
              <w:rPr>
                <w:spacing w:val="-2"/>
                <w:sz w:val="20"/>
                <w:szCs w:val="20"/>
              </w:rPr>
              <w:t>Utilities</w:t>
            </w:r>
          </w:p>
        </w:tc>
      </w:tr>
      <w:tr w:rsidR="00173BB3" w14:paraId="61CBF4CF"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084D286"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9551701</w:t>
            </w:r>
          </w:p>
        </w:tc>
        <w:tc>
          <w:tcPr>
            <w:tcW w:w="3613" w:type="dxa"/>
            <w:tcBorders>
              <w:top w:val="single" w:sz="4" w:space="0" w:color="000000"/>
              <w:left w:val="single" w:sz="4" w:space="0" w:color="000000"/>
              <w:bottom w:val="single" w:sz="4" w:space="0" w:color="000000"/>
              <w:right w:val="single" w:sz="4" w:space="0" w:color="000000"/>
            </w:tcBorders>
          </w:tcPr>
          <w:p w14:paraId="628D4CE6" w14:textId="77777777" w:rsidR="00173BB3" w:rsidRDefault="00173BB3">
            <w:pPr>
              <w:pStyle w:val="TableParagraph"/>
              <w:kinsoku w:val="0"/>
              <w:overflowPunct w:val="0"/>
              <w:spacing w:before="12"/>
              <w:ind w:left="68" w:right="60"/>
              <w:jc w:val="center"/>
              <w:rPr>
                <w:spacing w:val="-2"/>
                <w:sz w:val="20"/>
                <w:szCs w:val="20"/>
              </w:rPr>
            </w:pPr>
            <w:r>
              <w:rPr>
                <w:sz w:val="20"/>
                <w:szCs w:val="20"/>
              </w:rPr>
              <w:t>Diversified</w:t>
            </w:r>
            <w:r>
              <w:rPr>
                <w:spacing w:val="-3"/>
                <w:sz w:val="20"/>
                <w:szCs w:val="20"/>
              </w:rPr>
              <w:t xml:space="preserve"> </w:t>
            </w:r>
            <w:r>
              <w:rPr>
                <w:sz w:val="20"/>
                <w:szCs w:val="20"/>
              </w:rPr>
              <w:t>Consumer</w:t>
            </w:r>
            <w:r>
              <w:rPr>
                <w:spacing w:val="-2"/>
                <w:sz w:val="20"/>
                <w:szCs w:val="20"/>
              </w:rPr>
              <w:t xml:space="preserve"> Services</w:t>
            </w:r>
          </w:p>
        </w:tc>
      </w:tr>
      <w:tr w:rsidR="00173BB3" w14:paraId="3D61CAA6" w14:textId="77777777">
        <w:tblPrEx>
          <w:tblCellMar>
            <w:top w:w="0" w:type="dxa"/>
            <w:left w:w="0" w:type="dxa"/>
            <w:bottom w:w="0" w:type="dxa"/>
            <w:right w:w="0" w:type="dxa"/>
          </w:tblCellMar>
        </w:tblPrEx>
        <w:trPr>
          <w:trHeight w:val="474"/>
        </w:trPr>
        <w:tc>
          <w:tcPr>
            <w:tcW w:w="2003" w:type="dxa"/>
            <w:tcBorders>
              <w:top w:val="single" w:sz="4" w:space="0" w:color="000000"/>
              <w:left w:val="single" w:sz="4" w:space="0" w:color="000000"/>
              <w:bottom w:val="single" w:sz="4" w:space="0" w:color="000000"/>
              <w:right w:val="single" w:sz="4" w:space="0" w:color="000000"/>
            </w:tcBorders>
          </w:tcPr>
          <w:p w14:paraId="687BA08F"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9551702</w:t>
            </w:r>
          </w:p>
        </w:tc>
        <w:tc>
          <w:tcPr>
            <w:tcW w:w="3613" w:type="dxa"/>
            <w:tcBorders>
              <w:top w:val="single" w:sz="4" w:space="0" w:color="000000"/>
              <w:left w:val="single" w:sz="4" w:space="0" w:color="000000"/>
              <w:bottom w:val="single" w:sz="4" w:space="0" w:color="000000"/>
              <w:right w:val="single" w:sz="4" w:space="0" w:color="000000"/>
            </w:tcBorders>
          </w:tcPr>
          <w:p w14:paraId="69CB7559" w14:textId="77777777" w:rsidR="00173BB3" w:rsidRDefault="00173BB3">
            <w:pPr>
              <w:pStyle w:val="TableParagraph"/>
              <w:kinsoku w:val="0"/>
              <w:overflowPunct w:val="0"/>
              <w:spacing w:line="230" w:lineRule="atLeast"/>
              <w:ind w:left="964" w:hanging="573"/>
              <w:rPr>
                <w:sz w:val="20"/>
                <w:szCs w:val="20"/>
              </w:rPr>
            </w:pPr>
            <w:r>
              <w:rPr>
                <w:sz w:val="20"/>
                <w:szCs w:val="20"/>
              </w:rPr>
              <w:t>Independent</w:t>
            </w:r>
            <w:r>
              <w:rPr>
                <w:spacing w:val="-12"/>
                <w:sz w:val="20"/>
                <w:szCs w:val="20"/>
              </w:rPr>
              <w:t xml:space="preserve"> </w:t>
            </w:r>
            <w:r>
              <w:rPr>
                <w:sz w:val="20"/>
                <w:szCs w:val="20"/>
              </w:rPr>
              <w:t>Power</w:t>
            </w:r>
            <w:r>
              <w:rPr>
                <w:spacing w:val="-12"/>
                <w:sz w:val="20"/>
                <w:szCs w:val="20"/>
              </w:rPr>
              <w:t xml:space="preserve"> </w:t>
            </w:r>
            <w:r>
              <w:rPr>
                <w:sz w:val="20"/>
                <w:szCs w:val="20"/>
              </w:rPr>
              <w:t>and</w:t>
            </w:r>
            <w:r>
              <w:rPr>
                <w:spacing w:val="-12"/>
                <w:sz w:val="20"/>
                <w:szCs w:val="20"/>
              </w:rPr>
              <w:t xml:space="preserve"> </w:t>
            </w:r>
            <w:r>
              <w:rPr>
                <w:sz w:val="20"/>
                <w:szCs w:val="20"/>
              </w:rPr>
              <w:t>Renewable Electricity Producers</w:t>
            </w:r>
          </w:p>
        </w:tc>
      </w:tr>
      <w:tr w:rsidR="00173BB3" w14:paraId="541E9679"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BA80AAF"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9551727</w:t>
            </w:r>
          </w:p>
        </w:tc>
        <w:tc>
          <w:tcPr>
            <w:tcW w:w="3613" w:type="dxa"/>
            <w:tcBorders>
              <w:top w:val="single" w:sz="4" w:space="0" w:color="000000"/>
              <w:left w:val="single" w:sz="4" w:space="0" w:color="000000"/>
              <w:bottom w:val="single" w:sz="4" w:space="0" w:color="000000"/>
              <w:right w:val="single" w:sz="4" w:space="0" w:color="000000"/>
            </w:tcBorders>
          </w:tcPr>
          <w:p w14:paraId="28AEC73F" w14:textId="77777777" w:rsidR="00173BB3" w:rsidRDefault="00173BB3">
            <w:pPr>
              <w:pStyle w:val="TableParagraph"/>
              <w:kinsoku w:val="0"/>
              <w:overflowPunct w:val="0"/>
              <w:spacing w:before="13"/>
              <w:ind w:left="68" w:right="60"/>
              <w:jc w:val="center"/>
              <w:rPr>
                <w:spacing w:val="-2"/>
                <w:sz w:val="20"/>
                <w:szCs w:val="20"/>
              </w:rPr>
            </w:pPr>
            <w:r>
              <w:rPr>
                <w:sz w:val="20"/>
                <w:szCs w:val="20"/>
              </w:rPr>
              <w:t>Life</w:t>
            </w:r>
            <w:r>
              <w:rPr>
                <w:spacing w:val="-2"/>
                <w:sz w:val="20"/>
                <w:szCs w:val="20"/>
              </w:rPr>
              <w:t xml:space="preserve"> </w:t>
            </w:r>
            <w:r>
              <w:rPr>
                <w:sz w:val="20"/>
                <w:szCs w:val="20"/>
              </w:rPr>
              <w:t>Sciences</w:t>
            </w:r>
            <w:r>
              <w:rPr>
                <w:spacing w:val="-1"/>
                <w:sz w:val="20"/>
                <w:szCs w:val="20"/>
              </w:rPr>
              <w:t xml:space="preserve"> </w:t>
            </w:r>
            <w:r>
              <w:rPr>
                <w:sz w:val="20"/>
                <w:szCs w:val="20"/>
              </w:rPr>
              <w:t>Tools</w:t>
            </w:r>
            <w:r>
              <w:rPr>
                <w:spacing w:val="-2"/>
                <w:sz w:val="20"/>
                <w:szCs w:val="20"/>
              </w:rPr>
              <w:t xml:space="preserve"> </w:t>
            </w:r>
            <w:r>
              <w:rPr>
                <w:sz w:val="20"/>
                <w:szCs w:val="20"/>
              </w:rPr>
              <w:t>and</w:t>
            </w:r>
            <w:r>
              <w:rPr>
                <w:spacing w:val="-1"/>
                <w:sz w:val="20"/>
                <w:szCs w:val="20"/>
              </w:rPr>
              <w:t xml:space="preserve"> </w:t>
            </w:r>
            <w:r>
              <w:rPr>
                <w:spacing w:val="-2"/>
                <w:sz w:val="20"/>
                <w:szCs w:val="20"/>
              </w:rPr>
              <w:t>Services</w:t>
            </w:r>
          </w:p>
        </w:tc>
      </w:tr>
      <w:tr w:rsidR="00173BB3" w14:paraId="21089A43"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347F90F3" w14:textId="77777777" w:rsidR="00173BB3" w:rsidRDefault="00173BB3">
            <w:pPr>
              <w:pStyle w:val="TableParagraph"/>
              <w:kinsoku w:val="0"/>
              <w:overflowPunct w:val="0"/>
              <w:spacing w:before="13"/>
              <w:ind w:left="133" w:right="124"/>
              <w:jc w:val="center"/>
              <w:rPr>
                <w:spacing w:val="-2"/>
                <w:sz w:val="20"/>
                <w:szCs w:val="20"/>
              </w:rPr>
            </w:pPr>
            <w:r>
              <w:rPr>
                <w:spacing w:val="-2"/>
                <w:sz w:val="20"/>
                <w:szCs w:val="20"/>
              </w:rPr>
              <w:t>9551729</w:t>
            </w:r>
          </w:p>
        </w:tc>
        <w:tc>
          <w:tcPr>
            <w:tcW w:w="3613" w:type="dxa"/>
            <w:tcBorders>
              <w:top w:val="single" w:sz="4" w:space="0" w:color="000000"/>
              <w:left w:val="single" w:sz="4" w:space="0" w:color="000000"/>
              <w:bottom w:val="single" w:sz="4" w:space="0" w:color="000000"/>
              <w:right w:val="single" w:sz="4" w:space="0" w:color="000000"/>
            </w:tcBorders>
          </w:tcPr>
          <w:p w14:paraId="1CE890D2" w14:textId="77777777" w:rsidR="00173BB3" w:rsidRDefault="00173BB3">
            <w:pPr>
              <w:pStyle w:val="TableParagraph"/>
              <w:kinsoku w:val="0"/>
              <w:overflowPunct w:val="0"/>
              <w:spacing w:before="13"/>
              <w:ind w:left="785" w:right="777"/>
              <w:jc w:val="center"/>
              <w:rPr>
                <w:spacing w:val="-2"/>
                <w:sz w:val="20"/>
                <w:szCs w:val="20"/>
              </w:rPr>
            </w:pPr>
            <w:r>
              <w:rPr>
                <w:sz w:val="20"/>
                <w:szCs w:val="20"/>
              </w:rPr>
              <w:t>Health</w:t>
            </w:r>
            <w:r>
              <w:rPr>
                <w:spacing w:val="-2"/>
                <w:sz w:val="20"/>
                <w:szCs w:val="20"/>
              </w:rPr>
              <w:t xml:space="preserve"> </w:t>
            </w:r>
            <w:r>
              <w:rPr>
                <w:sz w:val="20"/>
                <w:szCs w:val="20"/>
              </w:rPr>
              <w:t>Care</w:t>
            </w:r>
            <w:r>
              <w:rPr>
                <w:spacing w:val="-1"/>
                <w:sz w:val="20"/>
                <w:szCs w:val="20"/>
              </w:rPr>
              <w:t xml:space="preserve"> </w:t>
            </w:r>
            <w:r>
              <w:rPr>
                <w:spacing w:val="-2"/>
                <w:sz w:val="20"/>
                <w:szCs w:val="20"/>
              </w:rPr>
              <w:t>Technology</w:t>
            </w:r>
          </w:p>
        </w:tc>
      </w:tr>
      <w:tr w:rsidR="00173BB3" w14:paraId="0CE848F5"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212CB3D" w14:textId="77777777" w:rsidR="00173BB3" w:rsidRDefault="00173BB3">
            <w:pPr>
              <w:pStyle w:val="TableParagraph"/>
              <w:kinsoku w:val="0"/>
              <w:overflowPunct w:val="0"/>
              <w:spacing w:before="12"/>
              <w:ind w:left="133" w:right="124"/>
              <w:jc w:val="center"/>
              <w:rPr>
                <w:spacing w:val="-2"/>
                <w:sz w:val="20"/>
                <w:szCs w:val="20"/>
              </w:rPr>
            </w:pPr>
            <w:r>
              <w:rPr>
                <w:spacing w:val="-2"/>
                <w:sz w:val="20"/>
                <w:szCs w:val="20"/>
              </w:rPr>
              <w:t>9612010</w:t>
            </w:r>
          </w:p>
        </w:tc>
        <w:tc>
          <w:tcPr>
            <w:tcW w:w="3613" w:type="dxa"/>
            <w:tcBorders>
              <w:top w:val="single" w:sz="4" w:space="0" w:color="000000"/>
              <w:left w:val="single" w:sz="4" w:space="0" w:color="000000"/>
              <w:bottom w:val="single" w:sz="4" w:space="0" w:color="000000"/>
              <w:right w:val="single" w:sz="4" w:space="0" w:color="000000"/>
            </w:tcBorders>
          </w:tcPr>
          <w:p w14:paraId="060BC745" w14:textId="77777777" w:rsidR="00173BB3" w:rsidRDefault="00173BB3">
            <w:pPr>
              <w:pStyle w:val="TableParagraph"/>
              <w:kinsoku w:val="0"/>
              <w:overflowPunct w:val="0"/>
              <w:spacing w:before="12"/>
              <w:ind w:left="785" w:right="777"/>
              <w:jc w:val="center"/>
              <w:rPr>
                <w:spacing w:val="-2"/>
                <w:sz w:val="20"/>
                <w:szCs w:val="20"/>
              </w:rPr>
            </w:pPr>
            <w:r>
              <w:rPr>
                <w:sz w:val="20"/>
                <w:szCs w:val="20"/>
              </w:rPr>
              <w:t>Professional</w:t>
            </w:r>
            <w:r>
              <w:rPr>
                <w:spacing w:val="-5"/>
                <w:sz w:val="20"/>
                <w:szCs w:val="20"/>
              </w:rPr>
              <w:t xml:space="preserve"> </w:t>
            </w:r>
            <w:r>
              <w:rPr>
                <w:spacing w:val="-2"/>
                <w:sz w:val="20"/>
                <w:szCs w:val="20"/>
              </w:rPr>
              <w:t>Services</w:t>
            </w:r>
          </w:p>
        </w:tc>
      </w:tr>
      <w:tr w:rsidR="00173BB3" w14:paraId="7507DD3F"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46439CE5" w14:textId="77777777" w:rsidR="00173BB3" w:rsidRDefault="00173BB3">
            <w:pPr>
              <w:pStyle w:val="TableParagraph"/>
              <w:kinsoku w:val="0"/>
              <w:overflowPunct w:val="0"/>
              <w:spacing w:before="13"/>
              <w:ind w:left="133" w:right="123"/>
              <w:jc w:val="center"/>
              <w:rPr>
                <w:spacing w:val="-5"/>
                <w:sz w:val="20"/>
                <w:szCs w:val="20"/>
              </w:rPr>
            </w:pPr>
            <w:r>
              <w:rPr>
                <w:spacing w:val="-5"/>
                <w:sz w:val="20"/>
                <w:szCs w:val="20"/>
              </w:rPr>
              <w:t>PF1</w:t>
            </w:r>
          </w:p>
        </w:tc>
        <w:tc>
          <w:tcPr>
            <w:tcW w:w="3613" w:type="dxa"/>
            <w:tcBorders>
              <w:top w:val="single" w:sz="4" w:space="0" w:color="000000"/>
              <w:left w:val="single" w:sz="4" w:space="0" w:color="000000"/>
              <w:bottom w:val="single" w:sz="4" w:space="0" w:color="000000"/>
              <w:right w:val="single" w:sz="4" w:space="0" w:color="000000"/>
            </w:tcBorders>
          </w:tcPr>
          <w:p w14:paraId="2AE6D861" w14:textId="77777777" w:rsidR="00173BB3" w:rsidRDefault="00173BB3">
            <w:pPr>
              <w:pStyle w:val="TableParagraph"/>
              <w:kinsoku w:val="0"/>
              <w:overflowPunct w:val="0"/>
              <w:spacing w:before="13"/>
              <w:ind w:left="66" w:right="60"/>
              <w:jc w:val="center"/>
              <w:rPr>
                <w:spacing w:val="-2"/>
                <w:sz w:val="20"/>
                <w:szCs w:val="20"/>
              </w:rPr>
            </w:pPr>
            <w:r>
              <w:rPr>
                <w:sz w:val="20"/>
                <w:szCs w:val="20"/>
              </w:rPr>
              <w:t>Project</w:t>
            </w:r>
            <w:r>
              <w:rPr>
                <w:spacing w:val="-4"/>
                <w:sz w:val="20"/>
                <w:szCs w:val="20"/>
              </w:rPr>
              <w:t xml:space="preserve"> </w:t>
            </w:r>
            <w:r>
              <w:rPr>
                <w:sz w:val="20"/>
                <w:szCs w:val="20"/>
              </w:rPr>
              <w:t>Finance:</w:t>
            </w:r>
            <w:r>
              <w:rPr>
                <w:spacing w:val="-3"/>
                <w:sz w:val="20"/>
                <w:szCs w:val="20"/>
              </w:rPr>
              <w:t xml:space="preserve"> </w:t>
            </w:r>
            <w:r>
              <w:rPr>
                <w:sz w:val="20"/>
                <w:szCs w:val="20"/>
              </w:rPr>
              <w:t>Industrial</w:t>
            </w:r>
            <w:r>
              <w:rPr>
                <w:spacing w:val="-2"/>
                <w:sz w:val="20"/>
                <w:szCs w:val="20"/>
              </w:rPr>
              <w:t xml:space="preserve"> Equipment</w:t>
            </w:r>
          </w:p>
        </w:tc>
      </w:tr>
      <w:tr w:rsidR="00173BB3" w14:paraId="23A018BE"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49BFBC30" w14:textId="77777777" w:rsidR="00173BB3" w:rsidRDefault="00173BB3">
            <w:pPr>
              <w:pStyle w:val="TableParagraph"/>
              <w:kinsoku w:val="0"/>
              <w:overflowPunct w:val="0"/>
              <w:spacing w:before="13"/>
              <w:ind w:left="133" w:right="123"/>
              <w:jc w:val="center"/>
              <w:rPr>
                <w:spacing w:val="-5"/>
                <w:sz w:val="20"/>
                <w:szCs w:val="20"/>
              </w:rPr>
            </w:pPr>
            <w:r>
              <w:rPr>
                <w:spacing w:val="-5"/>
                <w:sz w:val="20"/>
                <w:szCs w:val="20"/>
              </w:rPr>
              <w:t>PF2</w:t>
            </w:r>
          </w:p>
        </w:tc>
        <w:tc>
          <w:tcPr>
            <w:tcW w:w="3613" w:type="dxa"/>
            <w:tcBorders>
              <w:top w:val="single" w:sz="4" w:space="0" w:color="000000"/>
              <w:left w:val="single" w:sz="4" w:space="0" w:color="000000"/>
              <w:bottom w:val="single" w:sz="4" w:space="0" w:color="000000"/>
              <w:right w:val="single" w:sz="4" w:space="0" w:color="000000"/>
            </w:tcBorders>
          </w:tcPr>
          <w:p w14:paraId="5BA3527B" w14:textId="77777777" w:rsidR="00173BB3" w:rsidRDefault="00173BB3">
            <w:pPr>
              <w:pStyle w:val="TableParagraph"/>
              <w:kinsoku w:val="0"/>
              <w:overflowPunct w:val="0"/>
              <w:spacing w:before="13"/>
              <w:ind w:left="67" w:right="60"/>
              <w:jc w:val="center"/>
              <w:rPr>
                <w:spacing w:val="-2"/>
                <w:sz w:val="20"/>
                <w:szCs w:val="20"/>
              </w:rPr>
            </w:pPr>
            <w:r>
              <w:rPr>
                <w:sz w:val="20"/>
                <w:szCs w:val="20"/>
              </w:rPr>
              <w:t>Project</w:t>
            </w:r>
            <w:r>
              <w:rPr>
                <w:spacing w:val="-3"/>
                <w:sz w:val="20"/>
                <w:szCs w:val="20"/>
              </w:rPr>
              <w:t xml:space="preserve"> </w:t>
            </w:r>
            <w:r>
              <w:rPr>
                <w:sz w:val="20"/>
                <w:szCs w:val="20"/>
              </w:rPr>
              <w:t>Finance:</w:t>
            </w:r>
            <w:r>
              <w:rPr>
                <w:spacing w:val="-2"/>
                <w:sz w:val="20"/>
                <w:szCs w:val="20"/>
              </w:rPr>
              <w:t xml:space="preserve"> </w:t>
            </w:r>
            <w:r>
              <w:rPr>
                <w:sz w:val="20"/>
                <w:szCs w:val="20"/>
              </w:rPr>
              <w:t>Leisure</w:t>
            </w:r>
            <w:r>
              <w:rPr>
                <w:spacing w:val="-3"/>
                <w:sz w:val="20"/>
                <w:szCs w:val="20"/>
              </w:rPr>
              <w:t xml:space="preserve"> </w:t>
            </w:r>
            <w:r>
              <w:rPr>
                <w:sz w:val="20"/>
                <w:szCs w:val="20"/>
              </w:rPr>
              <w:t>and</w:t>
            </w:r>
            <w:r>
              <w:rPr>
                <w:spacing w:val="-1"/>
                <w:sz w:val="20"/>
                <w:szCs w:val="20"/>
              </w:rPr>
              <w:t xml:space="preserve"> </w:t>
            </w:r>
            <w:r>
              <w:rPr>
                <w:spacing w:val="-2"/>
                <w:sz w:val="20"/>
                <w:szCs w:val="20"/>
              </w:rPr>
              <w:t>Gaming</w:t>
            </w:r>
          </w:p>
        </w:tc>
      </w:tr>
      <w:tr w:rsidR="00173BB3" w14:paraId="34F6490C" w14:textId="77777777">
        <w:tblPrEx>
          <w:tblCellMar>
            <w:top w:w="0" w:type="dxa"/>
            <w:left w:w="0" w:type="dxa"/>
            <w:bottom w:w="0" w:type="dxa"/>
            <w:right w:w="0" w:type="dxa"/>
          </w:tblCellMar>
        </w:tblPrEx>
        <w:trPr>
          <w:trHeight w:val="474"/>
        </w:trPr>
        <w:tc>
          <w:tcPr>
            <w:tcW w:w="2003" w:type="dxa"/>
            <w:tcBorders>
              <w:top w:val="single" w:sz="4" w:space="0" w:color="000000"/>
              <w:left w:val="single" w:sz="4" w:space="0" w:color="000000"/>
              <w:bottom w:val="single" w:sz="4" w:space="0" w:color="000000"/>
              <w:right w:val="single" w:sz="4" w:space="0" w:color="000000"/>
            </w:tcBorders>
          </w:tcPr>
          <w:p w14:paraId="4FE2059E" w14:textId="77777777" w:rsidR="00173BB3" w:rsidRDefault="00173BB3">
            <w:pPr>
              <w:pStyle w:val="TableParagraph"/>
              <w:kinsoku w:val="0"/>
              <w:overflowPunct w:val="0"/>
              <w:spacing w:before="12"/>
              <w:ind w:left="133" w:right="123"/>
              <w:jc w:val="center"/>
              <w:rPr>
                <w:spacing w:val="-5"/>
                <w:sz w:val="20"/>
                <w:szCs w:val="20"/>
              </w:rPr>
            </w:pPr>
            <w:r>
              <w:rPr>
                <w:spacing w:val="-5"/>
                <w:sz w:val="20"/>
                <w:szCs w:val="20"/>
              </w:rPr>
              <w:t>PF3</w:t>
            </w:r>
          </w:p>
        </w:tc>
        <w:tc>
          <w:tcPr>
            <w:tcW w:w="3613" w:type="dxa"/>
            <w:tcBorders>
              <w:top w:val="single" w:sz="4" w:space="0" w:color="000000"/>
              <w:left w:val="single" w:sz="4" w:space="0" w:color="000000"/>
              <w:bottom w:val="single" w:sz="4" w:space="0" w:color="000000"/>
              <w:right w:val="single" w:sz="4" w:space="0" w:color="000000"/>
            </w:tcBorders>
          </w:tcPr>
          <w:p w14:paraId="2CFE5B03" w14:textId="77777777" w:rsidR="00173BB3" w:rsidRDefault="00173BB3">
            <w:pPr>
              <w:pStyle w:val="TableParagraph"/>
              <w:kinsoku w:val="0"/>
              <w:overflowPunct w:val="0"/>
              <w:spacing w:line="230" w:lineRule="atLeast"/>
              <w:ind w:left="1512" w:hanging="1290"/>
              <w:rPr>
                <w:spacing w:val="-2"/>
                <w:sz w:val="20"/>
                <w:szCs w:val="20"/>
              </w:rPr>
            </w:pPr>
            <w:r>
              <w:rPr>
                <w:sz w:val="20"/>
                <w:szCs w:val="20"/>
              </w:rPr>
              <w:t>Project</w:t>
            </w:r>
            <w:r>
              <w:rPr>
                <w:spacing w:val="-11"/>
                <w:sz w:val="20"/>
                <w:szCs w:val="20"/>
              </w:rPr>
              <w:t xml:space="preserve"> </w:t>
            </w:r>
            <w:r>
              <w:rPr>
                <w:sz w:val="20"/>
                <w:szCs w:val="20"/>
              </w:rPr>
              <w:t>Finance:</w:t>
            </w:r>
            <w:r>
              <w:rPr>
                <w:spacing w:val="-10"/>
                <w:sz w:val="20"/>
                <w:szCs w:val="20"/>
              </w:rPr>
              <w:t xml:space="preserve"> </w:t>
            </w:r>
            <w:r>
              <w:rPr>
                <w:sz w:val="20"/>
                <w:szCs w:val="20"/>
              </w:rPr>
              <w:t>Natural</w:t>
            </w:r>
            <w:r>
              <w:rPr>
                <w:spacing w:val="-10"/>
                <w:sz w:val="20"/>
                <w:szCs w:val="20"/>
              </w:rPr>
              <w:t xml:space="preserve"> </w:t>
            </w:r>
            <w:r>
              <w:rPr>
                <w:sz w:val="20"/>
                <w:szCs w:val="20"/>
              </w:rPr>
              <w:t>Resources</w:t>
            </w:r>
            <w:r>
              <w:rPr>
                <w:spacing w:val="-9"/>
                <w:sz w:val="20"/>
                <w:szCs w:val="20"/>
              </w:rPr>
              <w:t xml:space="preserve"> </w:t>
            </w:r>
            <w:r>
              <w:rPr>
                <w:sz w:val="20"/>
                <w:szCs w:val="20"/>
              </w:rPr>
              <w:t xml:space="preserve">and </w:t>
            </w:r>
            <w:r>
              <w:rPr>
                <w:spacing w:val="-2"/>
                <w:sz w:val="20"/>
                <w:szCs w:val="20"/>
              </w:rPr>
              <w:t>Mining</w:t>
            </w:r>
          </w:p>
        </w:tc>
      </w:tr>
      <w:tr w:rsidR="00173BB3" w14:paraId="04DA0428"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675D2BB9" w14:textId="77777777" w:rsidR="00173BB3" w:rsidRDefault="00173BB3">
            <w:pPr>
              <w:pStyle w:val="TableParagraph"/>
              <w:kinsoku w:val="0"/>
              <w:overflowPunct w:val="0"/>
              <w:spacing w:before="12"/>
              <w:ind w:left="133" w:right="123"/>
              <w:jc w:val="center"/>
              <w:rPr>
                <w:spacing w:val="-5"/>
                <w:sz w:val="20"/>
                <w:szCs w:val="20"/>
              </w:rPr>
            </w:pPr>
            <w:r>
              <w:rPr>
                <w:spacing w:val="-5"/>
                <w:sz w:val="20"/>
                <w:szCs w:val="20"/>
              </w:rPr>
              <w:t>PF4</w:t>
            </w:r>
          </w:p>
        </w:tc>
        <w:tc>
          <w:tcPr>
            <w:tcW w:w="3613" w:type="dxa"/>
            <w:tcBorders>
              <w:top w:val="single" w:sz="4" w:space="0" w:color="000000"/>
              <w:left w:val="single" w:sz="4" w:space="0" w:color="000000"/>
              <w:bottom w:val="single" w:sz="4" w:space="0" w:color="000000"/>
              <w:right w:val="single" w:sz="4" w:space="0" w:color="000000"/>
            </w:tcBorders>
          </w:tcPr>
          <w:p w14:paraId="7C63344A" w14:textId="77777777" w:rsidR="00173BB3" w:rsidRDefault="00173BB3">
            <w:pPr>
              <w:pStyle w:val="TableParagraph"/>
              <w:kinsoku w:val="0"/>
              <w:overflowPunct w:val="0"/>
              <w:spacing w:before="12"/>
              <w:ind w:left="68" w:right="59"/>
              <w:jc w:val="center"/>
              <w:rPr>
                <w:spacing w:val="-5"/>
                <w:sz w:val="20"/>
                <w:szCs w:val="20"/>
              </w:rPr>
            </w:pPr>
            <w:r>
              <w:rPr>
                <w:sz w:val="20"/>
                <w:szCs w:val="20"/>
              </w:rPr>
              <w:t>Project</w:t>
            </w:r>
            <w:r>
              <w:rPr>
                <w:spacing w:val="-3"/>
                <w:sz w:val="20"/>
                <w:szCs w:val="20"/>
              </w:rPr>
              <w:t xml:space="preserve"> </w:t>
            </w:r>
            <w:r>
              <w:rPr>
                <w:sz w:val="20"/>
                <w:szCs w:val="20"/>
              </w:rPr>
              <w:t>Finance:</w:t>
            </w:r>
            <w:r>
              <w:rPr>
                <w:spacing w:val="-2"/>
                <w:sz w:val="20"/>
                <w:szCs w:val="20"/>
              </w:rPr>
              <w:t xml:space="preserve"> </w:t>
            </w:r>
            <w:r>
              <w:rPr>
                <w:sz w:val="20"/>
                <w:szCs w:val="20"/>
              </w:rPr>
              <w:t>Oil</w:t>
            </w:r>
            <w:r>
              <w:rPr>
                <w:spacing w:val="-2"/>
                <w:sz w:val="20"/>
                <w:szCs w:val="20"/>
              </w:rPr>
              <w:t xml:space="preserve"> </w:t>
            </w:r>
            <w:r>
              <w:rPr>
                <w:sz w:val="20"/>
                <w:szCs w:val="20"/>
              </w:rPr>
              <w:t>and</w:t>
            </w:r>
            <w:r>
              <w:rPr>
                <w:spacing w:val="-1"/>
                <w:sz w:val="20"/>
                <w:szCs w:val="20"/>
              </w:rPr>
              <w:t xml:space="preserve"> </w:t>
            </w:r>
            <w:r>
              <w:rPr>
                <w:spacing w:val="-5"/>
                <w:sz w:val="20"/>
                <w:szCs w:val="20"/>
              </w:rPr>
              <w:t>Gas</w:t>
            </w:r>
          </w:p>
        </w:tc>
      </w:tr>
      <w:tr w:rsidR="00173BB3" w14:paraId="44CC3B91"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3ADE1D04" w14:textId="77777777" w:rsidR="00173BB3" w:rsidRDefault="00173BB3">
            <w:pPr>
              <w:pStyle w:val="TableParagraph"/>
              <w:kinsoku w:val="0"/>
              <w:overflowPunct w:val="0"/>
              <w:spacing w:before="13"/>
              <w:ind w:left="133" w:right="123"/>
              <w:jc w:val="center"/>
              <w:rPr>
                <w:spacing w:val="-5"/>
                <w:sz w:val="20"/>
                <w:szCs w:val="20"/>
              </w:rPr>
            </w:pPr>
            <w:r>
              <w:rPr>
                <w:spacing w:val="-5"/>
                <w:sz w:val="20"/>
                <w:szCs w:val="20"/>
              </w:rPr>
              <w:t>PF5</w:t>
            </w:r>
          </w:p>
        </w:tc>
        <w:tc>
          <w:tcPr>
            <w:tcW w:w="3613" w:type="dxa"/>
            <w:tcBorders>
              <w:top w:val="single" w:sz="4" w:space="0" w:color="000000"/>
              <w:left w:val="single" w:sz="4" w:space="0" w:color="000000"/>
              <w:bottom w:val="single" w:sz="4" w:space="0" w:color="000000"/>
              <w:right w:val="single" w:sz="4" w:space="0" w:color="000000"/>
            </w:tcBorders>
          </w:tcPr>
          <w:p w14:paraId="760BFBEA" w14:textId="77777777" w:rsidR="00173BB3" w:rsidRDefault="00173BB3">
            <w:pPr>
              <w:pStyle w:val="TableParagraph"/>
              <w:kinsoku w:val="0"/>
              <w:overflowPunct w:val="0"/>
              <w:spacing w:before="13"/>
              <w:ind w:left="786" w:right="777"/>
              <w:jc w:val="center"/>
              <w:rPr>
                <w:spacing w:val="-2"/>
                <w:sz w:val="20"/>
                <w:szCs w:val="20"/>
              </w:rPr>
            </w:pPr>
            <w:r>
              <w:rPr>
                <w:sz w:val="20"/>
                <w:szCs w:val="20"/>
              </w:rPr>
              <w:t>Project</w:t>
            </w:r>
            <w:r>
              <w:rPr>
                <w:spacing w:val="-4"/>
                <w:sz w:val="20"/>
                <w:szCs w:val="20"/>
              </w:rPr>
              <w:t xml:space="preserve"> </w:t>
            </w:r>
            <w:r>
              <w:rPr>
                <w:sz w:val="20"/>
                <w:szCs w:val="20"/>
              </w:rPr>
              <w:t>Finance:</w:t>
            </w:r>
            <w:r>
              <w:rPr>
                <w:spacing w:val="-2"/>
                <w:sz w:val="20"/>
                <w:szCs w:val="20"/>
              </w:rPr>
              <w:t xml:space="preserve"> Power</w:t>
            </w:r>
          </w:p>
        </w:tc>
      </w:tr>
      <w:tr w:rsidR="00173BB3" w14:paraId="56A1A9F9" w14:textId="77777777">
        <w:tblPrEx>
          <w:tblCellMar>
            <w:top w:w="0" w:type="dxa"/>
            <w:left w:w="0" w:type="dxa"/>
            <w:bottom w:w="0" w:type="dxa"/>
            <w:right w:w="0" w:type="dxa"/>
          </w:tblCellMar>
        </w:tblPrEx>
        <w:trPr>
          <w:trHeight w:val="476"/>
        </w:trPr>
        <w:tc>
          <w:tcPr>
            <w:tcW w:w="2003" w:type="dxa"/>
            <w:tcBorders>
              <w:top w:val="single" w:sz="4" w:space="0" w:color="000000"/>
              <w:left w:val="single" w:sz="4" w:space="0" w:color="000000"/>
              <w:bottom w:val="single" w:sz="4" w:space="0" w:color="000000"/>
              <w:right w:val="single" w:sz="4" w:space="0" w:color="000000"/>
            </w:tcBorders>
          </w:tcPr>
          <w:p w14:paraId="6A15F161" w14:textId="77777777" w:rsidR="00173BB3" w:rsidRDefault="00173BB3">
            <w:pPr>
              <w:pStyle w:val="TableParagraph"/>
              <w:kinsoku w:val="0"/>
              <w:overflowPunct w:val="0"/>
              <w:spacing w:before="13"/>
              <w:ind w:left="133" w:right="123"/>
              <w:jc w:val="center"/>
              <w:rPr>
                <w:spacing w:val="-5"/>
                <w:sz w:val="20"/>
                <w:szCs w:val="20"/>
              </w:rPr>
            </w:pPr>
            <w:r>
              <w:rPr>
                <w:spacing w:val="-5"/>
                <w:sz w:val="20"/>
                <w:szCs w:val="20"/>
              </w:rPr>
              <w:t>PF6</w:t>
            </w:r>
          </w:p>
        </w:tc>
        <w:tc>
          <w:tcPr>
            <w:tcW w:w="3613" w:type="dxa"/>
            <w:tcBorders>
              <w:top w:val="single" w:sz="4" w:space="0" w:color="000000"/>
              <w:left w:val="single" w:sz="4" w:space="0" w:color="000000"/>
              <w:bottom w:val="single" w:sz="4" w:space="0" w:color="000000"/>
              <w:right w:val="single" w:sz="4" w:space="0" w:color="000000"/>
            </w:tcBorders>
          </w:tcPr>
          <w:p w14:paraId="66DA0FEB" w14:textId="77777777" w:rsidR="00173BB3" w:rsidRDefault="00173BB3">
            <w:pPr>
              <w:pStyle w:val="TableParagraph"/>
              <w:kinsoku w:val="0"/>
              <w:overflowPunct w:val="0"/>
              <w:spacing w:line="230" w:lineRule="atLeast"/>
              <w:ind w:left="1562" w:hanging="1410"/>
              <w:rPr>
                <w:spacing w:val="-2"/>
                <w:sz w:val="20"/>
                <w:szCs w:val="20"/>
              </w:rPr>
            </w:pPr>
            <w:r>
              <w:rPr>
                <w:sz w:val="20"/>
                <w:szCs w:val="20"/>
              </w:rPr>
              <w:t>Project</w:t>
            </w:r>
            <w:r>
              <w:rPr>
                <w:spacing w:val="-9"/>
                <w:sz w:val="20"/>
                <w:szCs w:val="20"/>
              </w:rPr>
              <w:t xml:space="preserve"> </w:t>
            </w:r>
            <w:r>
              <w:rPr>
                <w:sz w:val="20"/>
                <w:szCs w:val="20"/>
              </w:rPr>
              <w:t>Finance:</w:t>
            </w:r>
            <w:r>
              <w:rPr>
                <w:spacing w:val="-8"/>
                <w:sz w:val="20"/>
                <w:szCs w:val="20"/>
              </w:rPr>
              <w:t xml:space="preserve"> </w:t>
            </w:r>
            <w:r>
              <w:rPr>
                <w:sz w:val="20"/>
                <w:szCs w:val="20"/>
              </w:rPr>
              <w:t>Public</w:t>
            </w:r>
            <w:r>
              <w:rPr>
                <w:spacing w:val="-8"/>
                <w:sz w:val="20"/>
                <w:szCs w:val="20"/>
              </w:rPr>
              <w:t xml:space="preserve"> </w:t>
            </w:r>
            <w:r>
              <w:rPr>
                <w:sz w:val="20"/>
                <w:szCs w:val="20"/>
              </w:rPr>
              <w:t>Finance</w:t>
            </w:r>
            <w:r>
              <w:rPr>
                <w:spacing w:val="-7"/>
                <w:sz w:val="20"/>
                <w:szCs w:val="20"/>
              </w:rPr>
              <w:t xml:space="preserve"> </w:t>
            </w:r>
            <w:r>
              <w:rPr>
                <w:sz w:val="20"/>
                <w:szCs w:val="20"/>
              </w:rPr>
              <w:t>and</w:t>
            </w:r>
            <w:r>
              <w:rPr>
                <w:spacing w:val="-7"/>
                <w:sz w:val="20"/>
                <w:szCs w:val="20"/>
              </w:rPr>
              <w:t xml:space="preserve"> </w:t>
            </w:r>
            <w:r>
              <w:rPr>
                <w:sz w:val="20"/>
                <w:szCs w:val="20"/>
              </w:rPr>
              <w:t xml:space="preserve">Real </w:t>
            </w:r>
            <w:r>
              <w:rPr>
                <w:spacing w:val="-2"/>
                <w:sz w:val="20"/>
                <w:szCs w:val="20"/>
              </w:rPr>
              <w:t>Estate</w:t>
            </w:r>
          </w:p>
        </w:tc>
      </w:tr>
      <w:tr w:rsidR="00173BB3" w14:paraId="355EE6DA"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13029C1D" w14:textId="77777777" w:rsidR="00173BB3" w:rsidRDefault="00173BB3">
            <w:pPr>
              <w:pStyle w:val="TableParagraph"/>
              <w:kinsoku w:val="0"/>
              <w:overflowPunct w:val="0"/>
              <w:spacing w:before="12"/>
              <w:ind w:left="133" w:right="123"/>
              <w:jc w:val="center"/>
              <w:rPr>
                <w:spacing w:val="-5"/>
                <w:sz w:val="20"/>
                <w:szCs w:val="20"/>
              </w:rPr>
            </w:pPr>
            <w:r>
              <w:rPr>
                <w:spacing w:val="-5"/>
                <w:sz w:val="20"/>
                <w:szCs w:val="20"/>
              </w:rPr>
              <w:t>PF7</w:t>
            </w:r>
          </w:p>
        </w:tc>
        <w:tc>
          <w:tcPr>
            <w:tcW w:w="3613" w:type="dxa"/>
            <w:tcBorders>
              <w:top w:val="single" w:sz="4" w:space="0" w:color="000000"/>
              <w:left w:val="single" w:sz="4" w:space="0" w:color="000000"/>
              <w:bottom w:val="single" w:sz="4" w:space="0" w:color="000000"/>
              <w:right w:val="single" w:sz="4" w:space="0" w:color="000000"/>
            </w:tcBorders>
          </w:tcPr>
          <w:p w14:paraId="662BB22A" w14:textId="77777777" w:rsidR="00173BB3" w:rsidRDefault="00173BB3">
            <w:pPr>
              <w:pStyle w:val="TableParagraph"/>
              <w:kinsoku w:val="0"/>
              <w:overflowPunct w:val="0"/>
              <w:spacing w:before="12"/>
              <w:ind w:left="68" w:right="59"/>
              <w:jc w:val="center"/>
              <w:rPr>
                <w:spacing w:val="-2"/>
                <w:sz w:val="20"/>
                <w:szCs w:val="20"/>
              </w:rPr>
            </w:pPr>
            <w:r>
              <w:rPr>
                <w:sz w:val="20"/>
                <w:szCs w:val="20"/>
              </w:rPr>
              <w:t>Project</w:t>
            </w:r>
            <w:r>
              <w:rPr>
                <w:spacing w:val="-4"/>
                <w:sz w:val="20"/>
                <w:szCs w:val="20"/>
              </w:rPr>
              <w:t xml:space="preserve"> </w:t>
            </w:r>
            <w:r>
              <w:rPr>
                <w:sz w:val="20"/>
                <w:szCs w:val="20"/>
              </w:rPr>
              <w:t>Finance:</w:t>
            </w:r>
            <w:r>
              <w:rPr>
                <w:spacing w:val="-2"/>
                <w:sz w:val="20"/>
                <w:szCs w:val="20"/>
              </w:rPr>
              <w:t xml:space="preserve"> Telecommunications</w:t>
            </w:r>
          </w:p>
        </w:tc>
      </w:tr>
      <w:tr w:rsidR="00173BB3" w14:paraId="65ED1F5D"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14CAFAC3" w14:textId="77777777" w:rsidR="00173BB3" w:rsidRDefault="00173BB3">
            <w:pPr>
              <w:pStyle w:val="TableParagraph"/>
              <w:kinsoku w:val="0"/>
              <w:overflowPunct w:val="0"/>
              <w:spacing w:before="12"/>
              <w:ind w:left="133" w:right="123"/>
              <w:jc w:val="center"/>
              <w:rPr>
                <w:spacing w:val="-5"/>
                <w:sz w:val="20"/>
                <w:szCs w:val="20"/>
              </w:rPr>
            </w:pPr>
            <w:r>
              <w:rPr>
                <w:spacing w:val="-5"/>
                <w:sz w:val="20"/>
                <w:szCs w:val="20"/>
              </w:rPr>
              <w:t>PF8</w:t>
            </w:r>
          </w:p>
        </w:tc>
        <w:tc>
          <w:tcPr>
            <w:tcW w:w="3613" w:type="dxa"/>
            <w:tcBorders>
              <w:top w:val="single" w:sz="4" w:space="0" w:color="000000"/>
              <w:left w:val="single" w:sz="4" w:space="0" w:color="000000"/>
              <w:bottom w:val="single" w:sz="4" w:space="0" w:color="000000"/>
              <w:right w:val="single" w:sz="4" w:space="0" w:color="000000"/>
            </w:tcBorders>
          </w:tcPr>
          <w:p w14:paraId="4A02BBD8" w14:textId="77777777" w:rsidR="00173BB3" w:rsidRDefault="00173BB3">
            <w:pPr>
              <w:pStyle w:val="TableParagraph"/>
              <w:kinsoku w:val="0"/>
              <w:overflowPunct w:val="0"/>
              <w:spacing w:before="12"/>
              <w:ind w:left="68" w:right="57"/>
              <w:jc w:val="center"/>
              <w:rPr>
                <w:spacing w:val="-2"/>
                <w:sz w:val="20"/>
                <w:szCs w:val="20"/>
              </w:rPr>
            </w:pPr>
            <w:r>
              <w:rPr>
                <w:sz w:val="20"/>
                <w:szCs w:val="20"/>
              </w:rPr>
              <w:t>Project</w:t>
            </w:r>
            <w:r>
              <w:rPr>
                <w:spacing w:val="-4"/>
                <w:sz w:val="20"/>
                <w:szCs w:val="20"/>
              </w:rPr>
              <w:t xml:space="preserve"> </w:t>
            </w:r>
            <w:r>
              <w:rPr>
                <w:sz w:val="20"/>
                <w:szCs w:val="20"/>
              </w:rPr>
              <w:t>Finance:</w:t>
            </w:r>
            <w:r>
              <w:rPr>
                <w:spacing w:val="-1"/>
                <w:sz w:val="20"/>
                <w:szCs w:val="20"/>
              </w:rPr>
              <w:t xml:space="preserve"> </w:t>
            </w:r>
            <w:r>
              <w:rPr>
                <w:spacing w:val="-2"/>
                <w:sz w:val="20"/>
                <w:szCs w:val="20"/>
              </w:rPr>
              <w:t>Transport</w:t>
            </w:r>
          </w:p>
        </w:tc>
      </w:tr>
      <w:tr w:rsidR="00173BB3" w14:paraId="570882A6" w14:textId="77777777">
        <w:tblPrEx>
          <w:tblCellMar>
            <w:top w:w="0" w:type="dxa"/>
            <w:left w:w="0" w:type="dxa"/>
            <w:bottom w:w="0" w:type="dxa"/>
            <w:right w:w="0" w:type="dxa"/>
          </w:tblCellMar>
        </w:tblPrEx>
        <w:trPr>
          <w:trHeight w:val="476"/>
        </w:trPr>
        <w:tc>
          <w:tcPr>
            <w:tcW w:w="2003" w:type="dxa"/>
            <w:tcBorders>
              <w:top w:val="single" w:sz="4" w:space="0" w:color="000000"/>
              <w:left w:val="single" w:sz="4" w:space="0" w:color="000000"/>
              <w:bottom w:val="single" w:sz="4" w:space="0" w:color="000000"/>
              <w:right w:val="single" w:sz="4" w:space="0" w:color="000000"/>
            </w:tcBorders>
          </w:tcPr>
          <w:p w14:paraId="54D92114" w14:textId="77777777" w:rsidR="00173BB3" w:rsidRDefault="00173BB3">
            <w:pPr>
              <w:pStyle w:val="TableParagraph"/>
              <w:kinsoku w:val="0"/>
              <w:overflowPunct w:val="0"/>
              <w:spacing w:before="129"/>
              <w:ind w:left="133" w:right="123"/>
              <w:jc w:val="center"/>
              <w:rPr>
                <w:spacing w:val="-5"/>
                <w:sz w:val="20"/>
                <w:szCs w:val="20"/>
              </w:rPr>
            </w:pPr>
            <w:r>
              <w:rPr>
                <w:spacing w:val="-5"/>
                <w:sz w:val="20"/>
                <w:szCs w:val="20"/>
              </w:rPr>
              <w:t>50</w:t>
            </w:r>
          </w:p>
        </w:tc>
        <w:tc>
          <w:tcPr>
            <w:tcW w:w="3613" w:type="dxa"/>
            <w:tcBorders>
              <w:top w:val="single" w:sz="4" w:space="0" w:color="000000"/>
              <w:left w:val="single" w:sz="4" w:space="0" w:color="000000"/>
              <w:bottom w:val="single" w:sz="4" w:space="0" w:color="000000"/>
              <w:right w:val="single" w:sz="4" w:space="0" w:color="000000"/>
            </w:tcBorders>
          </w:tcPr>
          <w:p w14:paraId="28D6E47E" w14:textId="77777777" w:rsidR="00173BB3" w:rsidRDefault="00173BB3">
            <w:pPr>
              <w:pStyle w:val="TableParagraph"/>
              <w:kinsoku w:val="0"/>
              <w:overflowPunct w:val="0"/>
              <w:spacing w:line="230" w:lineRule="exact"/>
              <w:ind w:left="1429" w:hanging="1220"/>
              <w:rPr>
                <w:spacing w:val="-2"/>
                <w:sz w:val="20"/>
                <w:szCs w:val="20"/>
              </w:rPr>
            </w:pPr>
            <w:r>
              <w:rPr>
                <w:sz w:val="20"/>
                <w:szCs w:val="20"/>
              </w:rPr>
              <w:t>CDO</w:t>
            </w:r>
            <w:r>
              <w:rPr>
                <w:spacing w:val="-8"/>
                <w:sz w:val="20"/>
                <w:szCs w:val="20"/>
              </w:rPr>
              <w:t xml:space="preserve"> </w:t>
            </w:r>
            <w:r>
              <w:rPr>
                <w:sz w:val="20"/>
                <w:szCs w:val="20"/>
              </w:rPr>
              <w:t>of</w:t>
            </w:r>
            <w:r>
              <w:rPr>
                <w:spacing w:val="-8"/>
                <w:sz w:val="20"/>
                <w:szCs w:val="20"/>
              </w:rPr>
              <w:t xml:space="preserve"> </w:t>
            </w:r>
            <w:r>
              <w:rPr>
                <w:sz w:val="20"/>
                <w:szCs w:val="20"/>
              </w:rPr>
              <w:t>corporate</w:t>
            </w:r>
            <w:r>
              <w:rPr>
                <w:spacing w:val="-8"/>
                <w:sz w:val="20"/>
                <w:szCs w:val="20"/>
              </w:rPr>
              <w:t xml:space="preserve"> </w:t>
            </w:r>
            <w:r>
              <w:rPr>
                <w:sz w:val="20"/>
                <w:szCs w:val="20"/>
              </w:rPr>
              <w:t>and</w:t>
            </w:r>
            <w:r>
              <w:rPr>
                <w:spacing w:val="-8"/>
                <w:sz w:val="20"/>
                <w:szCs w:val="20"/>
              </w:rPr>
              <w:t xml:space="preserve"> </w:t>
            </w:r>
            <w:r>
              <w:rPr>
                <w:sz w:val="20"/>
                <w:szCs w:val="20"/>
              </w:rPr>
              <w:t>emerging</w:t>
            </w:r>
            <w:r>
              <w:rPr>
                <w:spacing w:val="-8"/>
                <w:sz w:val="20"/>
                <w:szCs w:val="20"/>
              </w:rPr>
              <w:t xml:space="preserve"> </w:t>
            </w:r>
            <w:r>
              <w:rPr>
                <w:sz w:val="20"/>
                <w:szCs w:val="20"/>
              </w:rPr>
              <w:t xml:space="preserve">market </w:t>
            </w:r>
            <w:r>
              <w:rPr>
                <w:spacing w:val="-2"/>
                <w:sz w:val="20"/>
                <w:szCs w:val="20"/>
              </w:rPr>
              <w:t>corporate</w:t>
            </w:r>
          </w:p>
        </w:tc>
      </w:tr>
    </w:tbl>
    <w:p w14:paraId="7C890214" w14:textId="77777777" w:rsidR="00173BB3" w:rsidRDefault="00173BB3">
      <w:pPr>
        <w:rPr>
          <w:b/>
          <w:bCs/>
          <w:sz w:val="20"/>
          <w:szCs w:val="20"/>
        </w:rPr>
        <w:sectPr w:rsidR="00173BB3">
          <w:pgSz w:w="12240" w:h="15840"/>
          <w:pgMar w:top="1420" w:right="960" w:bottom="1220" w:left="960" w:header="0" w:footer="1027" w:gutter="0"/>
          <w:cols w:space="720"/>
          <w:noEndnote/>
        </w:sectPr>
      </w:pPr>
    </w:p>
    <w:tbl>
      <w:tblPr>
        <w:tblW w:w="0" w:type="auto"/>
        <w:tblInd w:w="2358" w:type="dxa"/>
        <w:tblLayout w:type="fixed"/>
        <w:tblCellMar>
          <w:left w:w="0" w:type="dxa"/>
          <w:right w:w="0" w:type="dxa"/>
        </w:tblCellMar>
        <w:tblLook w:val="0000" w:firstRow="0" w:lastRow="0" w:firstColumn="0" w:lastColumn="0" w:noHBand="0" w:noVBand="0"/>
      </w:tblPr>
      <w:tblGrid>
        <w:gridCol w:w="2003"/>
        <w:gridCol w:w="3613"/>
      </w:tblGrid>
      <w:tr w:rsidR="00173BB3" w14:paraId="1F882E0A" w14:textId="77777777">
        <w:tblPrEx>
          <w:tblCellMar>
            <w:top w:w="0" w:type="dxa"/>
            <w:left w:w="0" w:type="dxa"/>
            <w:bottom w:w="0" w:type="dxa"/>
            <w:right w:w="0" w:type="dxa"/>
          </w:tblCellMar>
        </w:tblPrEx>
        <w:trPr>
          <w:trHeight w:val="531"/>
        </w:trPr>
        <w:tc>
          <w:tcPr>
            <w:tcW w:w="2003" w:type="dxa"/>
            <w:tcBorders>
              <w:top w:val="single" w:sz="4" w:space="0" w:color="000000"/>
              <w:left w:val="single" w:sz="4" w:space="0" w:color="000000"/>
              <w:bottom w:val="single" w:sz="4" w:space="0" w:color="000000"/>
              <w:right w:val="single" w:sz="4" w:space="0" w:color="000000"/>
            </w:tcBorders>
          </w:tcPr>
          <w:p w14:paraId="2F21A90F" w14:textId="77777777" w:rsidR="00173BB3" w:rsidRDefault="00173BB3">
            <w:pPr>
              <w:pStyle w:val="TableParagraph"/>
              <w:kinsoku w:val="0"/>
              <w:overflowPunct w:val="0"/>
              <w:spacing w:before="15"/>
              <w:ind w:left="133" w:right="124"/>
              <w:jc w:val="center"/>
              <w:rPr>
                <w:b/>
                <w:bCs/>
                <w:spacing w:val="-4"/>
              </w:rPr>
            </w:pPr>
            <w:r>
              <w:rPr>
                <w:b/>
                <w:bCs/>
              </w:rPr>
              <w:lastRenderedPageBreak/>
              <w:t>Asset</w:t>
            </w:r>
            <w:r>
              <w:rPr>
                <w:b/>
                <w:bCs/>
                <w:spacing w:val="-4"/>
              </w:rPr>
              <w:t xml:space="preserve"> </w:t>
            </w:r>
            <w:r>
              <w:rPr>
                <w:b/>
                <w:bCs/>
              </w:rPr>
              <w:t>Type</w:t>
            </w:r>
            <w:r>
              <w:rPr>
                <w:b/>
                <w:bCs/>
                <w:spacing w:val="-4"/>
              </w:rPr>
              <w:t xml:space="preserve"> Code</w:t>
            </w:r>
          </w:p>
        </w:tc>
        <w:tc>
          <w:tcPr>
            <w:tcW w:w="3613" w:type="dxa"/>
            <w:tcBorders>
              <w:top w:val="single" w:sz="4" w:space="0" w:color="000000"/>
              <w:left w:val="single" w:sz="4" w:space="0" w:color="000000"/>
              <w:bottom w:val="single" w:sz="4" w:space="0" w:color="000000"/>
              <w:right w:val="single" w:sz="4" w:space="0" w:color="000000"/>
            </w:tcBorders>
          </w:tcPr>
          <w:p w14:paraId="395F7E97" w14:textId="77777777" w:rsidR="00173BB3" w:rsidRDefault="00173BB3">
            <w:pPr>
              <w:pStyle w:val="TableParagraph"/>
              <w:kinsoku w:val="0"/>
              <w:overflowPunct w:val="0"/>
              <w:spacing w:before="5" w:line="250" w:lineRule="atLeast"/>
              <w:ind w:left="786" w:right="776"/>
              <w:jc w:val="center"/>
              <w:rPr>
                <w:b/>
                <w:bCs/>
                <w:spacing w:val="-2"/>
                <w:sz w:val="22"/>
                <w:szCs w:val="22"/>
              </w:rPr>
            </w:pPr>
            <w:r>
              <w:rPr>
                <w:b/>
                <w:bCs/>
                <w:sz w:val="22"/>
                <w:szCs w:val="22"/>
              </w:rPr>
              <w:t xml:space="preserve">Asset Type </w:t>
            </w:r>
            <w:r>
              <w:rPr>
                <w:b/>
                <w:bCs/>
                <w:spacing w:val="-2"/>
                <w:sz w:val="22"/>
                <w:szCs w:val="22"/>
              </w:rPr>
              <w:t>Description</w:t>
            </w:r>
          </w:p>
        </w:tc>
      </w:tr>
      <w:tr w:rsidR="00173BB3" w14:paraId="5BDD8C96"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465AFE8A" w14:textId="77777777" w:rsidR="00173BB3" w:rsidRDefault="00173BB3">
            <w:pPr>
              <w:pStyle w:val="TableParagraph"/>
              <w:kinsoku w:val="0"/>
              <w:overflowPunct w:val="0"/>
              <w:spacing w:before="25" w:line="224" w:lineRule="exact"/>
              <w:ind w:left="133" w:right="123"/>
              <w:jc w:val="center"/>
              <w:rPr>
                <w:spacing w:val="-5"/>
                <w:sz w:val="20"/>
                <w:szCs w:val="20"/>
              </w:rPr>
            </w:pPr>
            <w:r>
              <w:rPr>
                <w:spacing w:val="-5"/>
                <w:sz w:val="20"/>
                <w:szCs w:val="20"/>
              </w:rPr>
              <w:t>50A</w:t>
            </w:r>
          </w:p>
        </w:tc>
        <w:tc>
          <w:tcPr>
            <w:tcW w:w="3613" w:type="dxa"/>
            <w:tcBorders>
              <w:top w:val="single" w:sz="4" w:space="0" w:color="000000"/>
              <w:left w:val="single" w:sz="4" w:space="0" w:color="000000"/>
              <w:bottom w:val="single" w:sz="4" w:space="0" w:color="000000"/>
              <w:right w:val="single" w:sz="4" w:space="0" w:color="000000"/>
            </w:tcBorders>
          </w:tcPr>
          <w:p w14:paraId="2BE3C3DC" w14:textId="77777777" w:rsidR="00173BB3" w:rsidRDefault="00173BB3">
            <w:pPr>
              <w:pStyle w:val="TableParagraph"/>
              <w:kinsoku w:val="0"/>
              <w:overflowPunct w:val="0"/>
              <w:spacing w:before="12"/>
              <w:ind w:left="786" w:right="775"/>
              <w:jc w:val="center"/>
              <w:rPr>
                <w:spacing w:val="-5"/>
                <w:sz w:val="20"/>
                <w:szCs w:val="20"/>
              </w:rPr>
            </w:pPr>
            <w:r>
              <w:rPr>
                <w:sz w:val="20"/>
                <w:szCs w:val="20"/>
              </w:rPr>
              <w:t>CDO</w:t>
            </w:r>
            <w:r>
              <w:rPr>
                <w:spacing w:val="-1"/>
                <w:sz w:val="20"/>
                <w:szCs w:val="20"/>
              </w:rPr>
              <w:t xml:space="preserve"> </w:t>
            </w:r>
            <w:r>
              <w:rPr>
                <w:sz w:val="20"/>
                <w:szCs w:val="20"/>
              </w:rPr>
              <w:t xml:space="preserve">of </w:t>
            </w:r>
            <w:r>
              <w:rPr>
                <w:spacing w:val="-5"/>
                <w:sz w:val="20"/>
                <w:szCs w:val="20"/>
              </w:rPr>
              <w:t>SF</w:t>
            </w:r>
          </w:p>
        </w:tc>
      </w:tr>
      <w:tr w:rsidR="00173BB3" w14:paraId="31FD132B"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5D674323" w14:textId="77777777" w:rsidR="00173BB3" w:rsidRDefault="00173BB3">
            <w:pPr>
              <w:pStyle w:val="TableParagraph"/>
              <w:kinsoku w:val="0"/>
              <w:overflowPunct w:val="0"/>
              <w:spacing w:before="25" w:line="224" w:lineRule="exact"/>
              <w:ind w:left="133" w:right="121"/>
              <w:jc w:val="center"/>
              <w:rPr>
                <w:spacing w:val="-5"/>
                <w:sz w:val="20"/>
                <w:szCs w:val="20"/>
              </w:rPr>
            </w:pPr>
            <w:r>
              <w:rPr>
                <w:spacing w:val="-5"/>
                <w:sz w:val="20"/>
                <w:szCs w:val="20"/>
              </w:rPr>
              <w:t>50B</w:t>
            </w:r>
          </w:p>
        </w:tc>
        <w:tc>
          <w:tcPr>
            <w:tcW w:w="3613" w:type="dxa"/>
            <w:tcBorders>
              <w:top w:val="single" w:sz="4" w:space="0" w:color="000000"/>
              <w:left w:val="single" w:sz="4" w:space="0" w:color="000000"/>
              <w:bottom w:val="single" w:sz="4" w:space="0" w:color="000000"/>
              <w:right w:val="single" w:sz="4" w:space="0" w:color="000000"/>
            </w:tcBorders>
          </w:tcPr>
          <w:p w14:paraId="5D877E17" w14:textId="77777777" w:rsidR="00173BB3" w:rsidRDefault="00173BB3">
            <w:pPr>
              <w:pStyle w:val="TableParagraph"/>
              <w:kinsoku w:val="0"/>
              <w:overflowPunct w:val="0"/>
              <w:spacing w:before="13"/>
              <w:ind w:left="786" w:right="777"/>
              <w:jc w:val="center"/>
              <w:rPr>
                <w:spacing w:val="-2"/>
                <w:sz w:val="20"/>
                <w:szCs w:val="20"/>
              </w:rPr>
            </w:pPr>
            <w:r>
              <w:rPr>
                <w:sz w:val="20"/>
                <w:szCs w:val="20"/>
              </w:rPr>
              <w:t xml:space="preserve">CDO </w:t>
            </w:r>
            <w:r>
              <w:rPr>
                <w:spacing w:val="-2"/>
                <w:sz w:val="20"/>
                <w:szCs w:val="20"/>
              </w:rPr>
              <w:t>other</w:t>
            </w:r>
          </w:p>
        </w:tc>
      </w:tr>
      <w:tr w:rsidR="00173BB3" w14:paraId="086BB937" w14:textId="77777777">
        <w:tblPrEx>
          <w:tblCellMar>
            <w:top w:w="0" w:type="dxa"/>
            <w:left w:w="0" w:type="dxa"/>
            <w:bottom w:w="0" w:type="dxa"/>
            <w:right w:w="0" w:type="dxa"/>
          </w:tblCellMar>
        </w:tblPrEx>
        <w:trPr>
          <w:trHeight w:val="271"/>
        </w:trPr>
        <w:tc>
          <w:tcPr>
            <w:tcW w:w="2003" w:type="dxa"/>
            <w:tcBorders>
              <w:top w:val="single" w:sz="4" w:space="0" w:color="000000"/>
              <w:left w:val="single" w:sz="4" w:space="0" w:color="000000"/>
              <w:bottom w:val="single" w:sz="4" w:space="0" w:color="000000"/>
              <w:right w:val="single" w:sz="4" w:space="0" w:color="000000"/>
            </w:tcBorders>
          </w:tcPr>
          <w:p w14:paraId="54D53827" w14:textId="77777777" w:rsidR="00173BB3" w:rsidRDefault="00173BB3">
            <w:pPr>
              <w:pStyle w:val="TableParagraph"/>
              <w:kinsoku w:val="0"/>
              <w:overflowPunct w:val="0"/>
              <w:spacing w:before="25" w:line="226" w:lineRule="exact"/>
              <w:ind w:left="133" w:right="121"/>
              <w:jc w:val="center"/>
              <w:rPr>
                <w:spacing w:val="-5"/>
                <w:sz w:val="20"/>
                <w:szCs w:val="20"/>
              </w:rPr>
            </w:pPr>
            <w:r>
              <w:rPr>
                <w:spacing w:val="-5"/>
                <w:sz w:val="20"/>
                <w:szCs w:val="20"/>
              </w:rPr>
              <w:t>50C</w:t>
            </w:r>
          </w:p>
        </w:tc>
        <w:tc>
          <w:tcPr>
            <w:tcW w:w="3613" w:type="dxa"/>
            <w:tcBorders>
              <w:top w:val="single" w:sz="4" w:space="0" w:color="000000"/>
              <w:left w:val="single" w:sz="4" w:space="0" w:color="000000"/>
              <w:bottom w:val="single" w:sz="4" w:space="0" w:color="000000"/>
              <w:right w:val="single" w:sz="4" w:space="0" w:color="000000"/>
            </w:tcBorders>
          </w:tcPr>
          <w:p w14:paraId="12D820B7" w14:textId="77777777" w:rsidR="00173BB3" w:rsidRDefault="00173BB3">
            <w:pPr>
              <w:pStyle w:val="TableParagraph"/>
              <w:kinsoku w:val="0"/>
              <w:overflowPunct w:val="0"/>
              <w:spacing w:before="13"/>
              <w:ind w:left="68" w:right="59"/>
              <w:jc w:val="center"/>
              <w:rPr>
                <w:spacing w:val="-4"/>
                <w:sz w:val="20"/>
                <w:szCs w:val="20"/>
              </w:rPr>
            </w:pPr>
            <w:r>
              <w:rPr>
                <w:sz w:val="20"/>
                <w:szCs w:val="20"/>
              </w:rPr>
              <w:t>Public</w:t>
            </w:r>
            <w:r>
              <w:rPr>
                <w:spacing w:val="-2"/>
                <w:sz w:val="20"/>
                <w:szCs w:val="20"/>
              </w:rPr>
              <w:t xml:space="preserve"> </w:t>
            </w:r>
            <w:r>
              <w:rPr>
                <w:sz w:val="20"/>
                <w:szCs w:val="20"/>
              </w:rPr>
              <w:t>sector</w:t>
            </w:r>
            <w:r>
              <w:rPr>
                <w:spacing w:val="-2"/>
                <w:sz w:val="20"/>
                <w:szCs w:val="20"/>
              </w:rPr>
              <w:t xml:space="preserve"> </w:t>
            </w:r>
            <w:r>
              <w:rPr>
                <w:sz w:val="20"/>
                <w:szCs w:val="20"/>
              </w:rPr>
              <w:t>covered</w:t>
            </w:r>
            <w:r>
              <w:rPr>
                <w:spacing w:val="-2"/>
                <w:sz w:val="20"/>
                <w:szCs w:val="20"/>
              </w:rPr>
              <w:t xml:space="preserve"> </w:t>
            </w:r>
            <w:r>
              <w:rPr>
                <w:spacing w:val="-4"/>
                <w:sz w:val="20"/>
                <w:szCs w:val="20"/>
              </w:rPr>
              <w:t>bond</w:t>
            </w:r>
          </w:p>
        </w:tc>
      </w:tr>
      <w:tr w:rsidR="00173BB3" w14:paraId="385A3123"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27AD3751" w14:textId="77777777" w:rsidR="00173BB3" w:rsidRDefault="00173BB3">
            <w:pPr>
              <w:pStyle w:val="TableParagraph"/>
              <w:kinsoku w:val="0"/>
              <w:overflowPunct w:val="0"/>
              <w:spacing w:before="25" w:line="224" w:lineRule="exact"/>
              <w:ind w:left="133" w:right="123"/>
              <w:jc w:val="center"/>
              <w:rPr>
                <w:spacing w:val="-5"/>
                <w:sz w:val="20"/>
                <w:szCs w:val="20"/>
              </w:rPr>
            </w:pPr>
            <w:r>
              <w:rPr>
                <w:spacing w:val="-5"/>
                <w:sz w:val="20"/>
                <w:szCs w:val="20"/>
              </w:rPr>
              <w:t>50D</w:t>
            </w:r>
          </w:p>
        </w:tc>
        <w:tc>
          <w:tcPr>
            <w:tcW w:w="3613" w:type="dxa"/>
            <w:tcBorders>
              <w:top w:val="single" w:sz="4" w:space="0" w:color="000000"/>
              <w:left w:val="single" w:sz="4" w:space="0" w:color="000000"/>
              <w:bottom w:val="single" w:sz="4" w:space="0" w:color="000000"/>
              <w:right w:val="single" w:sz="4" w:space="0" w:color="000000"/>
            </w:tcBorders>
          </w:tcPr>
          <w:p w14:paraId="3B2FEB14" w14:textId="77777777" w:rsidR="00173BB3" w:rsidRDefault="00173BB3">
            <w:pPr>
              <w:pStyle w:val="TableParagraph"/>
              <w:kinsoku w:val="0"/>
              <w:overflowPunct w:val="0"/>
              <w:spacing w:before="12"/>
              <w:ind w:left="786" w:right="777"/>
              <w:jc w:val="center"/>
              <w:rPr>
                <w:spacing w:val="-2"/>
                <w:sz w:val="20"/>
                <w:szCs w:val="20"/>
              </w:rPr>
            </w:pPr>
            <w:r>
              <w:rPr>
                <w:sz w:val="20"/>
                <w:szCs w:val="20"/>
              </w:rPr>
              <w:t>CDO</w:t>
            </w:r>
            <w:r>
              <w:rPr>
                <w:spacing w:val="-1"/>
                <w:sz w:val="20"/>
                <w:szCs w:val="20"/>
              </w:rPr>
              <w:t xml:space="preserve"> </w:t>
            </w:r>
            <w:r>
              <w:rPr>
                <w:sz w:val="20"/>
                <w:szCs w:val="20"/>
              </w:rPr>
              <w:t xml:space="preserve">of US </w:t>
            </w:r>
            <w:r>
              <w:rPr>
                <w:spacing w:val="-2"/>
                <w:sz w:val="20"/>
                <w:szCs w:val="20"/>
              </w:rPr>
              <w:t>Municipal</w:t>
            </w:r>
          </w:p>
        </w:tc>
      </w:tr>
      <w:tr w:rsidR="00173BB3" w14:paraId="3B4D4945"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771BE181" w14:textId="77777777" w:rsidR="00173BB3" w:rsidRDefault="00173BB3">
            <w:pPr>
              <w:pStyle w:val="TableParagraph"/>
              <w:kinsoku w:val="0"/>
              <w:overflowPunct w:val="0"/>
              <w:spacing w:before="25" w:line="224" w:lineRule="exact"/>
              <w:ind w:left="133" w:right="123"/>
              <w:jc w:val="center"/>
              <w:rPr>
                <w:spacing w:val="-5"/>
                <w:sz w:val="20"/>
                <w:szCs w:val="20"/>
              </w:rPr>
            </w:pPr>
            <w:r>
              <w:rPr>
                <w:spacing w:val="-5"/>
                <w:sz w:val="20"/>
                <w:szCs w:val="20"/>
              </w:rPr>
              <w:t>51</w:t>
            </w:r>
          </w:p>
        </w:tc>
        <w:tc>
          <w:tcPr>
            <w:tcW w:w="3613" w:type="dxa"/>
            <w:tcBorders>
              <w:top w:val="single" w:sz="4" w:space="0" w:color="000000"/>
              <w:left w:val="single" w:sz="4" w:space="0" w:color="000000"/>
              <w:bottom w:val="single" w:sz="4" w:space="0" w:color="000000"/>
              <w:right w:val="single" w:sz="4" w:space="0" w:color="000000"/>
            </w:tcBorders>
          </w:tcPr>
          <w:p w14:paraId="03A7113F" w14:textId="77777777" w:rsidR="00173BB3" w:rsidRDefault="00173BB3">
            <w:pPr>
              <w:pStyle w:val="TableParagraph"/>
              <w:kinsoku w:val="0"/>
              <w:overflowPunct w:val="0"/>
              <w:spacing w:before="13"/>
              <w:ind w:left="785" w:right="777"/>
              <w:jc w:val="center"/>
              <w:rPr>
                <w:spacing w:val="-2"/>
                <w:sz w:val="20"/>
                <w:szCs w:val="20"/>
              </w:rPr>
            </w:pPr>
            <w:r>
              <w:rPr>
                <w:sz w:val="20"/>
                <w:szCs w:val="20"/>
              </w:rPr>
              <w:t xml:space="preserve">ABS </w:t>
            </w:r>
            <w:r>
              <w:rPr>
                <w:spacing w:val="-2"/>
                <w:sz w:val="20"/>
                <w:szCs w:val="20"/>
              </w:rPr>
              <w:t>consumer</w:t>
            </w:r>
          </w:p>
        </w:tc>
      </w:tr>
      <w:tr w:rsidR="00173BB3" w14:paraId="6DB5A484"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1F00BC6D" w14:textId="77777777" w:rsidR="00173BB3" w:rsidRDefault="00173BB3">
            <w:pPr>
              <w:pStyle w:val="TableParagraph"/>
              <w:kinsoku w:val="0"/>
              <w:overflowPunct w:val="0"/>
              <w:spacing w:before="25" w:line="225" w:lineRule="exact"/>
              <w:ind w:left="133" w:right="123"/>
              <w:jc w:val="center"/>
              <w:rPr>
                <w:spacing w:val="-5"/>
                <w:sz w:val="20"/>
                <w:szCs w:val="20"/>
              </w:rPr>
            </w:pPr>
            <w:r>
              <w:rPr>
                <w:spacing w:val="-5"/>
                <w:sz w:val="20"/>
                <w:szCs w:val="20"/>
              </w:rPr>
              <w:t>52</w:t>
            </w:r>
          </w:p>
        </w:tc>
        <w:tc>
          <w:tcPr>
            <w:tcW w:w="3613" w:type="dxa"/>
            <w:tcBorders>
              <w:top w:val="single" w:sz="4" w:space="0" w:color="000000"/>
              <w:left w:val="single" w:sz="4" w:space="0" w:color="000000"/>
              <w:bottom w:val="single" w:sz="4" w:space="0" w:color="000000"/>
              <w:right w:val="single" w:sz="4" w:space="0" w:color="000000"/>
            </w:tcBorders>
          </w:tcPr>
          <w:p w14:paraId="7A496BB3" w14:textId="77777777" w:rsidR="00173BB3" w:rsidRDefault="00173BB3">
            <w:pPr>
              <w:pStyle w:val="TableParagraph"/>
              <w:kinsoku w:val="0"/>
              <w:overflowPunct w:val="0"/>
              <w:spacing w:before="13"/>
              <w:ind w:left="785" w:right="777"/>
              <w:jc w:val="center"/>
              <w:rPr>
                <w:spacing w:val="-2"/>
                <w:sz w:val="20"/>
                <w:szCs w:val="20"/>
              </w:rPr>
            </w:pPr>
            <w:r>
              <w:rPr>
                <w:sz w:val="20"/>
                <w:szCs w:val="20"/>
              </w:rPr>
              <w:t xml:space="preserve">ABS </w:t>
            </w:r>
            <w:r>
              <w:rPr>
                <w:spacing w:val="-2"/>
                <w:sz w:val="20"/>
                <w:szCs w:val="20"/>
              </w:rPr>
              <w:t>commercial</w:t>
            </w:r>
          </w:p>
        </w:tc>
      </w:tr>
      <w:tr w:rsidR="00173BB3" w14:paraId="2E202B51" w14:textId="77777777">
        <w:tblPrEx>
          <w:tblCellMar>
            <w:top w:w="0" w:type="dxa"/>
            <w:left w:w="0" w:type="dxa"/>
            <w:bottom w:w="0" w:type="dxa"/>
            <w:right w:w="0" w:type="dxa"/>
          </w:tblCellMar>
        </w:tblPrEx>
        <w:trPr>
          <w:trHeight w:val="1164"/>
        </w:trPr>
        <w:tc>
          <w:tcPr>
            <w:tcW w:w="2003" w:type="dxa"/>
            <w:tcBorders>
              <w:top w:val="single" w:sz="4" w:space="0" w:color="000000"/>
              <w:left w:val="single" w:sz="4" w:space="0" w:color="000000"/>
              <w:bottom w:val="single" w:sz="4" w:space="0" w:color="000000"/>
              <w:right w:val="single" w:sz="4" w:space="0" w:color="000000"/>
            </w:tcBorders>
          </w:tcPr>
          <w:p w14:paraId="6C754AC5" w14:textId="77777777" w:rsidR="00173BB3" w:rsidRDefault="00173BB3">
            <w:pPr>
              <w:pStyle w:val="TableParagraph"/>
              <w:kinsoku w:val="0"/>
              <w:overflowPunct w:val="0"/>
              <w:rPr>
                <w:b/>
                <w:bCs/>
                <w:sz w:val="22"/>
                <w:szCs w:val="22"/>
              </w:rPr>
            </w:pPr>
          </w:p>
          <w:p w14:paraId="6AC25A48" w14:textId="77777777" w:rsidR="00173BB3" w:rsidRDefault="00173BB3">
            <w:pPr>
              <w:pStyle w:val="TableParagraph"/>
              <w:kinsoku w:val="0"/>
              <w:overflowPunct w:val="0"/>
              <w:spacing w:before="1"/>
              <w:rPr>
                <w:b/>
                <w:bCs/>
                <w:sz w:val="19"/>
                <w:szCs w:val="19"/>
              </w:rPr>
            </w:pPr>
          </w:p>
          <w:p w14:paraId="3D0E5998" w14:textId="77777777" w:rsidR="00173BB3" w:rsidRDefault="00173BB3">
            <w:pPr>
              <w:pStyle w:val="TableParagraph"/>
              <w:kinsoku w:val="0"/>
              <w:overflowPunct w:val="0"/>
              <w:ind w:left="133" w:right="123"/>
              <w:jc w:val="center"/>
              <w:rPr>
                <w:spacing w:val="-5"/>
                <w:sz w:val="20"/>
                <w:szCs w:val="20"/>
              </w:rPr>
            </w:pPr>
            <w:r>
              <w:rPr>
                <w:spacing w:val="-5"/>
                <w:sz w:val="20"/>
                <w:szCs w:val="20"/>
              </w:rPr>
              <w:t>53</w:t>
            </w:r>
          </w:p>
        </w:tc>
        <w:tc>
          <w:tcPr>
            <w:tcW w:w="3613" w:type="dxa"/>
            <w:tcBorders>
              <w:top w:val="single" w:sz="4" w:space="0" w:color="000000"/>
              <w:left w:val="single" w:sz="4" w:space="0" w:color="000000"/>
              <w:bottom w:val="single" w:sz="4" w:space="0" w:color="000000"/>
              <w:right w:val="single" w:sz="4" w:space="0" w:color="000000"/>
            </w:tcBorders>
          </w:tcPr>
          <w:p w14:paraId="6A8FE319" w14:textId="77777777" w:rsidR="00173BB3" w:rsidRDefault="00173BB3">
            <w:pPr>
              <w:pStyle w:val="TableParagraph"/>
              <w:kinsoku w:val="0"/>
              <w:overflowPunct w:val="0"/>
              <w:spacing w:before="12"/>
              <w:ind w:left="60" w:right="49" w:hanging="1"/>
              <w:jc w:val="center"/>
              <w:rPr>
                <w:sz w:val="20"/>
                <w:szCs w:val="20"/>
              </w:rPr>
            </w:pPr>
            <w:r>
              <w:rPr>
                <w:sz w:val="20"/>
                <w:szCs w:val="20"/>
              </w:rPr>
              <w:t>CMBS diversified (conduit and credit- tenant-lease); CMBS (large loan, single borrower,</w:t>
            </w:r>
            <w:r>
              <w:rPr>
                <w:spacing w:val="-10"/>
                <w:sz w:val="20"/>
                <w:szCs w:val="20"/>
              </w:rPr>
              <w:t xml:space="preserve"> </w:t>
            </w:r>
            <w:r>
              <w:rPr>
                <w:sz w:val="20"/>
                <w:szCs w:val="20"/>
              </w:rPr>
              <w:t>and</w:t>
            </w:r>
            <w:r>
              <w:rPr>
                <w:spacing w:val="-11"/>
                <w:sz w:val="20"/>
                <w:szCs w:val="20"/>
              </w:rPr>
              <w:t xml:space="preserve"> </w:t>
            </w:r>
            <w:r>
              <w:rPr>
                <w:sz w:val="20"/>
                <w:szCs w:val="20"/>
              </w:rPr>
              <w:t>single</w:t>
            </w:r>
            <w:r>
              <w:rPr>
                <w:spacing w:val="-11"/>
                <w:sz w:val="20"/>
                <w:szCs w:val="20"/>
              </w:rPr>
              <w:t xml:space="preserve"> </w:t>
            </w:r>
            <w:r>
              <w:rPr>
                <w:sz w:val="20"/>
                <w:szCs w:val="20"/>
              </w:rPr>
              <w:t>property);</w:t>
            </w:r>
            <w:r>
              <w:rPr>
                <w:spacing w:val="-10"/>
                <w:sz w:val="20"/>
                <w:szCs w:val="20"/>
              </w:rPr>
              <w:t xml:space="preserve"> </w:t>
            </w:r>
            <w:r>
              <w:rPr>
                <w:sz w:val="20"/>
                <w:szCs w:val="20"/>
              </w:rPr>
              <w:t>commercial real estate interests; commercial real estate</w:t>
            </w:r>
          </w:p>
          <w:p w14:paraId="2D082FD8" w14:textId="77777777" w:rsidR="00173BB3" w:rsidRDefault="00173BB3">
            <w:pPr>
              <w:pStyle w:val="TableParagraph"/>
              <w:kinsoku w:val="0"/>
              <w:overflowPunct w:val="0"/>
              <w:spacing w:line="212" w:lineRule="exact"/>
              <w:ind w:left="786" w:right="777"/>
              <w:jc w:val="center"/>
              <w:rPr>
                <w:spacing w:val="-2"/>
                <w:sz w:val="20"/>
                <w:szCs w:val="20"/>
              </w:rPr>
            </w:pPr>
            <w:r>
              <w:rPr>
                <w:spacing w:val="-2"/>
                <w:sz w:val="20"/>
                <w:szCs w:val="20"/>
              </w:rPr>
              <w:t>loans</w:t>
            </w:r>
          </w:p>
        </w:tc>
      </w:tr>
      <w:tr w:rsidR="00173BB3" w14:paraId="321758A2" w14:textId="77777777">
        <w:tblPrEx>
          <w:tblCellMar>
            <w:top w:w="0" w:type="dxa"/>
            <w:left w:w="0" w:type="dxa"/>
            <w:bottom w:w="0" w:type="dxa"/>
            <w:right w:w="0" w:type="dxa"/>
          </w:tblCellMar>
        </w:tblPrEx>
        <w:trPr>
          <w:trHeight w:val="705"/>
        </w:trPr>
        <w:tc>
          <w:tcPr>
            <w:tcW w:w="2003" w:type="dxa"/>
            <w:tcBorders>
              <w:top w:val="single" w:sz="4" w:space="0" w:color="000000"/>
              <w:left w:val="single" w:sz="4" w:space="0" w:color="000000"/>
              <w:bottom w:val="single" w:sz="4" w:space="0" w:color="000000"/>
              <w:right w:val="single" w:sz="4" w:space="0" w:color="000000"/>
            </w:tcBorders>
          </w:tcPr>
          <w:p w14:paraId="232A7E98" w14:textId="77777777" w:rsidR="00173BB3" w:rsidRDefault="00173BB3">
            <w:pPr>
              <w:pStyle w:val="TableParagraph"/>
              <w:kinsoku w:val="0"/>
              <w:overflowPunct w:val="0"/>
              <w:spacing w:before="1"/>
              <w:rPr>
                <w:b/>
                <w:bCs/>
                <w:sz w:val="21"/>
                <w:szCs w:val="21"/>
              </w:rPr>
            </w:pPr>
          </w:p>
          <w:p w14:paraId="30476197" w14:textId="77777777" w:rsidR="00173BB3" w:rsidRDefault="00173BB3">
            <w:pPr>
              <w:pStyle w:val="TableParagraph"/>
              <w:kinsoku w:val="0"/>
              <w:overflowPunct w:val="0"/>
              <w:ind w:left="133" w:right="123"/>
              <w:jc w:val="center"/>
              <w:rPr>
                <w:spacing w:val="-5"/>
                <w:sz w:val="20"/>
                <w:szCs w:val="20"/>
              </w:rPr>
            </w:pPr>
            <w:r>
              <w:rPr>
                <w:spacing w:val="-5"/>
                <w:sz w:val="20"/>
                <w:szCs w:val="20"/>
              </w:rPr>
              <w:t>56</w:t>
            </w:r>
          </w:p>
        </w:tc>
        <w:tc>
          <w:tcPr>
            <w:tcW w:w="3613" w:type="dxa"/>
            <w:tcBorders>
              <w:top w:val="single" w:sz="4" w:space="0" w:color="000000"/>
              <w:left w:val="single" w:sz="4" w:space="0" w:color="000000"/>
              <w:bottom w:val="single" w:sz="4" w:space="0" w:color="000000"/>
              <w:right w:val="single" w:sz="4" w:space="0" w:color="000000"/>
            </w:tcBorders>
          </w:tcPr>
          <w:p w14:paraId="3D77A590" w14:textId="77777777" w:rsidR="00173BB3" w:rsidRDefault="00173BB3">
            <w:pPr>
              <w:pStyle w:val="TableParagraph"/>
              <w:kinsoku w:val="0"/>
              <w:overflowPunct w:val="0"/>
              <w:spacing w:line="230" w:lineRule="atLeast"/>
              <w:ind w:left="140" w:right="129" w:hanging="1"/>
              <w:jc w:val="center"/>
              <w:rPr>
                <w:spacing w:val="-2"/>
                <w:sz w:val="20"/>
                <w:szCs w:val="20"/>
              </w:rPr>
            </w:pPr>
            <w:r>
              <w:rPr>
                <w:sz w:val="20"/>
                <w:szCs w:val="20"/>
              </w:rPr>
              <w:t>RMBS, home equity loans, home equity lines</w:t>
            </w:r>
            <w:r>
              <w:rPr>
                <w:spacing w:val="-7"/>
                <w:sz w:val="20"/>
                <w:szCs w:val="20"/>
              </w:rPr>
              <w:t xml:space="preserve"> </w:t>
            </w:r>
            <w:r>
              <w:rPr>
                <w:sz w:val="20"/>
                <w:szCs w:val="20"/>
              </w:rPr>
              <w:t>of</w:t>
            </w:r>
            <w:r>
              <w:rPr>
                <w:spacing w:val="-7"/>
                <w:sz w:val="20"/>
                <w:szCs w:val="20"/>
              </w:rPr>
              <w:t xml:space="preserve"> </w:t>
            </w:r>
            <w:r>
              <w:rPr>
                <w:sz w:val="20"/>
                <w:szCs w:val="20"/>
              </w:rPr>
              <w:t>credit,</w:t>
            </w:r>
            <w:r>
              <w:rPr>
                <w:spacing w:val="-7"/>
                <w:sz w:val="20"/>
                <w:szCs w:val="20"/>
              </w:rPr>
              <w:t xml:space="preserve"> </w:t>
            </w:r>
            <w:r>
              <w:rPr>
                <w:sz w:val="20"/>
                <w:szCs w:val="20"/>
              </w:rPr>
              <w:t>tax</w:t>
            </w:r>
            <w:r>
              <w:rPr>
                <w:spacing w:val="-7"/>
                <w:sz w:val="20"/>
                <w:szCs w:val="20"/>
              </w:rPr>
              <w:t xml:space="preserve"> </w:t>
            </w:r>
            <w:r>
              <w:rPr>
                <w:sz w:val="20"/>
                <w:szCs w:val="20"/>
              </w:rPr>
              <w:t>lien,</w:t>
            </w:r>
            <w:r>
              <w:rPr>
                <w:spacing w:val="-8"/>
                <w:sz w:val="20"/>
                <w:szCs w:val="20"/>
              </w:rPr>
              <w:t xml:space="preserve"> </w:t>
            </w:r>
            <w:r>
              <w:rPr>
                <w:sz w:val="20"/>
                <w:szCs w:val="20"/>
              </w:rPr>
              <w:t>and</w:t>
            </w:r>
            <w:r>
              <w:rPr>
                <w:spacing w:val="-7"/>
                <w:sz w:val="20"/>
                <w:szCs w:val="20"/>
              </w:rPr>
              <w:t xml:space="preserve"> </w:t>
            </w:r>
            <w:r>
              <w:rPr>
                <w:sz w:val="20"/>
                <w:szCs w:val="20"/>
              </w:rPr>
              <w:t xml:space="preserve">manufactured </w:t>
            </w:r>
            <w:r>
              <w:rPr>
                <w:spacing w:val="-2"/>
                <w:sz w:val="20"/>
                <w:szCs w:val="20"/>
              </w:rPr>
              <w:t>housing</w:t>
            </w:r>
          </w:p>
        </w:tc>
      </w:tr>
      <w:tr w:rsidR="00173BB3" w14:paraId="352E4DB9" w14:textId="77777777">
        <w:tblPrEx>
          <w:tblCellMar>
            <w:top w:w="0" w:type="dxa"/>
            <w:left w:w="0" w:type="dxa"/>
            <w:bottom w:w="0" w:type="dxa"/>
            <w:right w:w="0" w:type="dxa"/>
          </w:tblCellMar>
        </w:tblPrEx>
        <w:trPr>
          <w:trHeight w:val="474"/>
        </w:trPr>
        <w:tc>
          <w:tcPr>
            <w:tcW w:w="2003" w:type="dxa"/>
            <w:tcBorders>
              <w:top w:val="single" w:sz="4" w:space="0" w:color="000000"/>
              <w:left w:val="single" w:sz="4" w:space="0" w:color="000000"/>
              <w:bottom w:val="single" w:sz="4" w:space="0" w:color="000000"/>
              <w:right w:val="single" w:sz="4" w:space="0" w:color="000000"/>
            </w:tcBorders>
          </w:tcPr>
          <w:p w14:paraId="44B01817" w14:textId="77777777" w:rsidR="00173BB3" w:rsidRDefault="00173BB3">
            <w:pPr>
              <w:pStyle w:val="TableParagraph"/>
              <w:kinsoku w:val="0"/>
              <w:overflowPunct w:val="0"/>
              <w:spacing w:before="127"/>
              <w:ind w:left="133" w:right="123"/>
              <w:jc w:val="center"/>
              <w:rPr>
                <w:spacing w:val="-5"/>
                <w:sz w:val="20"/>
                <w:szCs w:val="20"/>
              </w:rPr>
            </w:pPr>
            <w:r>
              <w:rPr>
                <w:spacing w:val="-5"/>
                <w:sz w:val="20"/>
                <w:szCs w:val="20"/>
              </w:rPr>
              <w:t>59</w:t>
            </w:r>
          </w:p>
        </w:tc>
        <w:tc>
          <w:tcPr>
            <w:tcW w:w="3613" w:type="dxa"/>
            <w:tcBorders>
              <w:top w:val="single" w:sz="4" w:space="0" w:color="000000"/>
              <w:left w:val="single" w:sz="4" w:space="0" w:color="000000"/>
              <w:bottom w:val="single" w:sz="4" w:space="0" w:color="000000"/>
              <w:right w:val="single" w:sz="4" w:space="0" w:color="000000"/>
            </w:tcBorders>
          </w:tcPr>
          <w:p w14:paraId="32991102" w14:textId="77777777" w:rsidR="00173BB3" w:rsidRDefault="00173BB3">
            <w:pPr>
              <w:pStyle w:val="TableParagraph"/>
              <w:kinsoku w:val="0"/>
              <w:overflowPunct w:val="0"/>
              <w:spacing w:line="230" w:lineRule="atLeast"/>
              <w:ind w:left="1368" w:hanging="926"/>
              <w:rPr>
                <w:spacing w:val="-2"/>
                <w:sz w:val="20"/>
                <w:szCs w:val="20"/>
              </w:rPr>
            </w:pPr>
            <w:r>
              <w:rPr>
                <w:sz w:val="20"/>
                <w:szCs w:val="20"/>
              </w:rPr>
              <w:t>U.S./sovereign</w:t>
            </w:r>
            <w:r>
              <w:rPr>
                <w:spacing w:val="-13"/>
                <w:sz w:val="20"/>
                <w:szCs w:val="20"/>
              </w:rPr>
              <w:t xml:space="preserve"> </w:t>
            </w:r>
            <w:r>
              <w:rPr>
                <w:sz w:val="20"/>
                <w:szCs w:val="20"/>
              </w:rPr>
              <w:t>agency</w:t>
            </w:r>
            <w:r>
              <w:rPr>
                <w:spacing w:val="-12"/>
                <w:sz w:val="20"/>
                <w:szCs w:val="20"/>
              </w:rPr>
              <w:t xml:space="preserve"> </w:t>
            </w:r>
            <w:r>
              <w:rPr>
                <w:sz w:val="20"/>
                <w:szCs w:val="20"/>
              </w:rPr>
              <w:t>-</w:t>
            </w:r>
            <w:r>
              <w:rPr>
                <w:spacing w:val="-13"/>
                <w:sz w:val="20"/>
                <w:szCs w:val="20"/>
              </w:rPr>
              <w:t xml:space="preserve"> </w:t>
            </w:r>
            <w:r>
              <w:rPr>
                <w:sz w:val="20"/>
                <w:szCs w:val="20"/>
              </w:rPr>
              <w:t xml:space="preserve">explicitly </w:t>
            </w:r>
            <w:r>
              <w:rPr>
                <w:spacing w:val="-2"/>
                <w:sz w:val="20"/>
                <w:szCs w:val="20"/>
              </w:rPr>
              <w:t>guaranteed</w:t>
            </w:r>
          </w:p>
        </w:tc>
      </w:tr>
      <w:tr w:rsidR="00173BB3" w14:paraId="3CA0B59E" w14:textId="77777777">
        <w:tblPrEx>
          <w:tblCellMar>
            <w:top w:w="0" w:type="dxa"/>
            <w:left w:w="0" w:type="dxa"/>
            <w:bottom w:w="0" w:type="dxa"/>
            <w:right w:w="0" w:type="dxa"/>
          </w:tblCellMar>
        </w:tblPrEx>
        <w:trPr>
          <w:trHeight w:val="269"/>
        </w:trPr>
        <w:tc>
          <w:tcPr>
            <w:tcW w:w="2003" w:type="dxa"/>
            <w:tcBorders>
              <w:top w:val="single" w:sz="4" w:space="0" w:color="000000"/>
              <w:left w:val="single" w:sz="4" w:space="0" w:color="000000"/>
              <w:bottom w:val="single" w:sz="4" w:space="0" w:color="000000"/>
              <w:right w:val="single" w:sz="4" w:space="0" w:color="000000"/>
            </w:tcBorders>
          </w:tcPr>
          <w:p w14:paraId="4C687D6F" w14:textId="77777777" w:rsidR="00173BB3" w:rsidRDefault="00173BB3">
            <w:pPr>
              <w:pStyle w:val="TableParagraph"/>
              <w:kinsoku w:val="0"/>
              <w:overflowPunct w:val="0"/>
              <w:spacing w:before="25" w:line="224" w:lineRule="exact"/>
              <w:ind w:left="133" w:right="123"/>
              <w:jc w:val="center"/>
              <w:rPr>
                <w:spacing w:val="-5"/>
                <w:sz w:val="20"/>
                <w:szCs w:val="20"/>
              </w:rPr>
            </w:pPr>
            <w:r>
              <w:rPr>
                <w:spacing w:val="-5"/>
                <w:sz w:val="20"/>
                <w:szCs w:val="20"/>
              </w:rPr>
              <w:t>60</w:t>
            </w:r>
          </w:p>
        </w:tc>
        <w:tc>
          <w:tcPr>
            <w:tcW w:w="3613" w:type="dxa"/>
            <w:tcBorders>
              <w:top w:val="single" w:sz="4" w:space="0" w:color="000000"/>
              <w:left w:val="single" w:sz="4" w:space="0" w:color="000000"/>
              <w:bottom w:val="single" w:sz="4" w:space="0" w:color="000000"/>
              <w:right w:val="single" w:sz="4" w:space="0" w:color="000000"/>
            </w:tcBorders>
          </w:tcPr>
          <w:p w14:paraId="5FA0F340" w14:textId="77777777" w:rsidR="00173BB3" w:rsidRDefault="00173BB3">
            <w:pPr>
              <w:pStyle w:val="TableParagraph"/>
              <w:kinsoku w:val="0"/>
              <w:overflowPunct w:val="0"/>
              <w:spacing w:before="12"/>
              <w:ind w:left="68" w:right="59"/>
              <w:jc w:val="center"/>
              <w:rPr>
                <w:spacing w:val="-2"/>
                <w:sz w:val="20"/>
                <w:szCs w:val="20"/>
              </w:rPr>
            </w:pPr>
            <w:r>
              <w:rPr>
                <w:sz w:val="20"/>
                <w:szCs w:val="20"/>
              </w:rPr>
              <w:t>SF</w:t>
            </w:r>
            <w:r>
              <w:rPr>
                <w:spacing w:val="-2"/>
                <w:sz w:val="20"/>
                <w:szCs w:val="20"/>
              </w:rPr>
              <w:t xml:space="preserve"> </w:t>
            </w:r>
            <w:r>
              <w:rPr>
                <w:sz w:val="20"/>
                <w:szCs w:val="20"/>
              </w:rPr>
              <w:t>third-party</w:t>
            </w:r>
            <w:r>
              <w:rPr>
                <w:spacing w:val="-3"/>
                <w:sz w:val="20"/>
                <w:szCs w:val="20"/>
              </w:rPr>
              <w:t xml:space="preserve"> </w:t>
            </w:r>
            <w:r>
              <w:rPr>
                <w:spacing w:val="-2"/>
                <w:sz w:val="20"/>
                <w:szCs w:val="20"/>
              </w:rPr>
              <w:t>guaranteed</w:t>
            </w:r>
          </w:p>
        </w:tc>
      </w:tr>
      <w:tr w:rsidR="00173BB3" w14:paraId="7741755B" w14:textId="77777777">
        <w:tblPrEx>
          <w:tblCellMar>
            <w:top w:w="0" w:type="dxa"/>
            <w:left w:w="0" w:type="dxa"/>
            <w:bottom w:w="0" w:type="dxa"/>
            <w:right w:w="0" w:type="dxa"/>
          </w:tblCellMar>
        </w:tblPrEx>
        <w:trPr>
          <w:trHeight w:val="474"/>
        </w:trPr>
        <w:tc>
          <w:tcPr>
            <w:tcW w:w="2003" w:type="dxa"/>
            <w:tcBorders>
              <w:top w:val="single" w:sz="4" w:space="0" w:color="000000"/>
              <w:left w:val="single" w:sz="4" w:space="0" w:color="000000"/>
              <w:bottom w:val="single" w:sz="4" w:space="0" w:color="000000"/>
              <w:right w:val="single" w:sz="4" w:space="0" w:color="000000"/>
            </w:tcBorders>
          </w:tcPr>
          <w:p w14:paraId="7C64404B" w14:textId="77777777" w:rsidR="00173BB3" w:rsidRDefault="00173BB3">
            <w:pPr>
              <w:pStyle w:val="TableParagraph"/>
              <w:kinsoku w:val="0"/>
              <w:overflowPunct w:val="0"/>
              <w:spacing w:before="127"/>
              <w:ind w:left="133" w:right="123"/>
              <w:jc w:val="center"/>
              <w:rPr>
                <w:spacing w:val="-5"/>
                <w:sz w:val="20"/>
                <w:szCs w:val="20"/>
              </w:rPr>
            </w:pPr>
            <w:r>
              <w:rPr>
                <w:spacing w:val="-5"/>
                <w:sz w:val="20"/>
                <w:szCs w:val="20"/>
              </w:rPr>
              <w:t>62</w:t>
            </w:r>
          </w:p>
        </w:tc>
        <w:tc>
          <w:tcPr>
            <w:tcW w:w="3613" w:type="dxa"/>
            <w:tcBorders>
              <w:top w:val="single" w:sz="4" w:space="0" w:color="000000"/>
              <w:left w:val="single" w:sz="4" w:space="0" w:color="000000"/>
              <w:bottom w:val="single" w:sz="4" w:space="0" w:color="000000"/>
              <w:right w:val="single" w:sz="4" w:space="0" w:color="000000"/>
            </w:tcBorders>
          </w:tcPr>
          <w:p w14:paraId="2D036B8B" w14:textId="77777777" w:rsidR="00173BB3" w:rsidRDefault="00173BB3">
            <w:pPr>
              <w:pStyle w:val="TableParagraph"/>
              <w:kinsoku w:val="0"/>
              <w:overflowPunct w:val="0"/>
              <w:spacing w:line="230" w:lineRule="exact"/>
              <w:ind w:left="1281" w:hanging="1135"/>
              <w:rPr>
                <w:sz w:val="20"/>
                <w:szCs w:val="20"/>
              </w:rPr>
            </w:pPr>
            <w:r>
              <w:rPr>
                <w:sz w:val="20"/>
                <w:szCs w:val="20"/>
              </w:rPr>
              <w:t>FFELP</w:t>
            </w:r>
            <w:r>
              <w:rPr>
                <w:spacing w:val="-9"/>
                <w:sz w:val="20"/>
                <w:szCs w:val="20"/>
              </w:rPr>
              <w:t xml:space="preserve"> </w:t>
            </w:r>
            <w:r>
              <w:rPr>
                <w:sz w:val="20"/>
                <w:szCs w:val="20"/>
              </w:rPr>
              <w:t>student</w:t>
            </w:r>
            <w:r>
              <w:rPr>
                <w:spacing w:val="-8"/>
                <w:sz w:val="20"/>
                <w:szCs w:val="20"/>
              </w:rPr>
              <w:t xml:space="preserve"> </w:t>
            </w:r>
            <w:r>
              <w:rPr>
                <w:sz w:val="20"/>
                <w:szCs w:val="20"/>
              </w:rPr>
              <w:t>loan</w:t>
            </w:r>
            <w:r>
              <w:rPr>
                <w:spacing w:val="-8"/>
                <w:sz w:val="20"/>
                <w:szCs w:val="20"/>
              </w:rPr>
              <w:t xml:space="preserve"> </w:t>
            </w:r>
            <w:r>
              <w:rPr>
                <w:sz w:val="20"/>
                <w:szCs w:val="20"/>
              </w:rPr>
              <w:t>containing</w:t>
            </w:r>
            <w:r>
              <w:rPr>
                <w:spacing w:val="-9"/>
                <w:sz w:val="20"/>
                <w:szCs w:val="20"/>
              </w:rPr>
              <w:t xml:space="preserve"> </w:t>
            </w:r>
            <w:r>
              <w:rPr>
                <w:sz w:val="20"/>
                <w:szCs w:val="20"/>
              </w:rPr>
              <w:t>over</w:t>
            </w:r>
            <w:r>
              <w:rPr>
                <w:spacing w:val="-8"/>
                <w:sz w:val="20"/>
                <w:szCs w:val="20"/>
              </w:rPr>
              <w:t xml:space="preserve"> </w:t>
            </w:r>
            <w:r>
              <w:rPr>
                <w:sz w:val="20"/>
                <w:szCs w:val="20"/>
              </w:rPr>
              <w:t>70% FFELP loans</w:t>
            </w:r>
          </w:p>
        </w:tc>
      </w:tr>
      <w:tr w:rsidR="00173BB3" w14:paraId="4763AD23" w14:textId="77777777">
        <w:tblPrEx>
          <w:tblCellMar>
            <w:top w:w="0" w:type="dxa"/>
            <w:left w:w="0" w:type="dxa"/>
            <w:bottom w:w="0" w:type="dxa"/>
            <w:right w:w="0" w:type="dxa"/>
          </w:tblCellMar>
        </w:tblPrEx>
        <w:trPr>
          <w:trHeight w:val="270"/>
        </w:trPr>
        <w:tc>
          <w:tcPr>
            <w:tcW w:w="2003" w:type="dxa"/>
            <w:tcBorders>
              <w:top w:val="single" w:sz="4" w:space="0" w:color="000000"/>
              <w:left w:val="single" w:sz="4" w:space="0" w:color="000000"/>
              <w:bottom w:val="single" w:sz="4" w:space="0" w:color="000000"/>
              <w:right w:val="single" w:sz="4" w:space="0" w:color="000000"/>
            </w:tcBorders>
          </w:tcPr>
          <w:p w14:paraId="2540174D" w14:textId="77777777" w:rsidR="00173BB3" w:rsidRDefault="00173BB3">
            <w:pPr>
              <w:pStyle w:val="TableParagraph"/>
              <w:kinsoku w:val="0"/>
              <w:overflowPunct w:val="0"/>
              <w:spacing w:before="25" w:line="225" w:lineRule="exact"/>
              <w:ind w:left="133" w:right="123"/>
              <w:jc w:val="center"/>
              <w:rPr>
                <w:spacing w:val="-5"/>
                <w:sz w:val="20"/>
                <w:szCs w:val="20"/>
              </w:rPr>
            </w:pPr>
            <w:r>
              <w:rPr>
                <w:spacing w:val="-5"/>
                <w:sz w:val="20"/>
                <w:szCs w:val="20"/>
              </w:rPr>
              <w:t>63</w:t>
            </w:r>
          </w:p>
        </w:tc>
        <w:tc>
          <w:tcPr>
            <w:tcW w:w="3613" w:type="dxa"/>
            <w:tcBorders>
              <w:top w:val="single" w:sz="4" w:space="0" w:color="000000"/>
              <w:left w:val="single" w:sz="4" w:space="0" w:color="000000"/>
              <w:bottom w:val="single" w:sz="4" w:space="0" w:color="000000"/>
              <w:right w:val="single" w:sz="4" w:space="0" w:color="000000"/>
            </w:tcBorders>
          </w:tcPr>
          <w:p w14:paraId="26CAA689" w14:textId="77777777" w:rsidR="00173BB3" w:rsidRDefault="00173BB3">
            <w:pPr>
              <w:pStyle w:val="TableParagraph"/>
              <w:kinsoku w:val="0"/>
              <w:overflowPunct w:val="0"/>
              <w:spacing w:before="13"/>
              <w:ind w:left="786" w:right="776"/>
              <w:jc w:val="center"/>
              <w:rPr>
                <w:spacing w:val="-4"/>
                <w:sz w:val="20"/>
                <w:szCs w:val="20"/>
              </w:rPr>
            </w:pPr>
            <w:r>
              <w:rPr>
                <w:sz w:val="20"/>
                <w:szCs w:val="20"/>
              </w:rPr>
              <w:t>Real</w:t>
            </w:r>
            <w:r>
              <w:rPr>
                <w:spacing w:val="-4"/>
                <w:sz w:val="20"/>
                <w:szCs w:val="20"/>
              </w:rPr>
              <w:t xml:space="preserve"> </w:t>
            </w:r>
            <w:r>
              <w:rPr>
                <w:sz w:val="20"/>
                <w:szCs w:val="20"/>
              </w:rPr>
              <w:t>estate</w:t>
            </w:r>
            <w:r>
              <w:rPr>
                <w:spacing w:val="-1"/>
                <w:sz w:val="20"/>
                <w:szCs w:val="20"/>
              </w:rPr>
              <w:t xml:space="preserve"> </w:t>
            </w:r>
            <w:r>
              <w:rPr>
                <w:sz w:val="20"/>
                <w:szCs w:val="20"/>
              </w:rPr>
              <w:t xml:space="preserve">covered </w:t>
            </w:r>
            <w:r>
              <w:rPr>
                <w:spacing w:val="-4"/>
                <w:sz w:val="20"/>
                <w:szCs w:val="20"/>
              </w:rPr>
              <w:t>bond</w:t>
            </w:r>
          </w:p>
        </w:tc>
      </w:tr>
    </w:tbl>
    <w:p w14:paraId="55F5E99C" w14:textId="77777777" w:rsidR="00173BB3" w:rsidRDefault="00173BB3">
      <w:pPr>
        <w:rPr>
          <w:b/>
          <w:bCs/>
          <w:sz w:val="20"/>
          <w:szCs w:val="20"/>
        </w:rPr>
        <w:sectPr w:rsidR="00173BB3">
          <w:pgSz w:w="12240" w:h="15840"/>
          <w:pgMar w:top="1420" w:right="960" w:bottom="1220" w:left="960" w:header="0" w:footer="1027" w:gutter="0"/>
          <w:cols w:space="720"/>
          <w:noEndnote/>
        </w:sectPr>
      </w:pPr>
    </w:p>
    <w:p w14:paraId="560FF3F7" w14:textId="77777777" w:rsidR="00173BB3" w:rsidRDefault="00173BB3">
      <w:pPr>
        <w:pStyle w:val="BodyText"/>
        <w:kinsoku w:val="0"/>
        <w:overflowPunct w:val="0"/>
        <w:spacing w:before="60"/>
        <w:ind w:left="3613" w:right="3128" w:firstLine="769"/>
        <w:rPr>
          <w:b/>
          <w:bCs/>
          <w:sz w:val="24"/>
          <w:szCs w:val="24"/>
        </w:rPr>
      </w:pPr>
      <w:r>
        <w:rPr>
          <w:b/>
          <w:bCs/>
          <w:sz w:val="24"/>
          <w:szCs w:val="24"/>
        </w:rPr>
        <w:lastRenderedPageBreak/>
        <w:t>SCHEDULE C DIVERSITY</w:t>
      </w:r>
      <w:r>
        <w:rPr>
          <w:b/>
          <w:bCs/>
          <w:spacing w:val="-15"/>
          <w:sz w:val="24"/>
          <w:szCs w:val="24"/>
        </w:rPr>
        <w:t xml:space="preserve"> </w:t>
      </w:r>
      <w:r>
        <w:rPr>
          <w:b/>
          <w:bCs/>
          <w:sz w:val="24"/>
          <w:szCs w:val="24"/>
        </w:rPr>
        <w:t>SCORE</w:t>
      </w:r>
      <w:r>
        <w:rPr>
          <w:b/>
          <w:bCs/>
          <w:spacing w:val="-15"/>
          <w:sz w:val="24"/>
          <w:szCs w:val="24"/>
        </w:rPr>
        <w:t xml:space="preserve"> </w:t>
      </w:r>
      <w:r>
        <w:rPr>
          <w:b/>
          <w:bCs/>
          <w:sz w:val="24"/>
          <w:szCs w:val="24"/>
        </w:rPr>
        <w:t>TABLE</w:t>
      </w:r>
    </w:p>
    <w:p w14:paraId="3D0F32F5" w14:textId="77777777" w:rsidR="00173BB3" w:rsidRDefault="00173BB3">
      <w:pPr>
        <w:pStyle w:val="BodyText"/>
        <w:kinsoku w:val="0"/>
        <w:overflowPunct w:val="0"/>
        <w:rPr>
          <w:b/>
          <w:bCs/>
          <w:sz w:val="20"/>
          <w:szCs w:val="20"/>
        </w:rPr>
      </w:pPr>
    </w:p>
    <w:p w14:paraId="0B22ADE2" w14:textId="77777777" w:rsidR="00173BB3" w:rsidRDefault="00173BB3">
      <w:pPr>
        <w:pStyle w:val="BodyText"/>
        <w:kinsoku w:val="0"/>
        <w:overflowPunct w:val="0"/>
        <w:spacing w:before="5"/>
        <w:rPr>
          <w:b/>
          <w:bCs/>
        </w:rPr>
      </w:pPr>
    </w:p>
    <w:tbl>
      <w:tblPr>
        <w:tblW w:w="0" w:type="auto"/>
        <w:tblInd w:w="558" w:type="dxa"/>
        <w:tblLayout w:type="fixed"/>
        <w:tblCellMar>
          <w:left w:w="0" w:type="dxa"/>
          <w:right w:w="0" w:type="dxa"/>
        </w:tblCellMar>
        <w:tblLook w:val="0000" w:firstRow="0" w:lastRow="0" w:firstColumn="0" w:lastColumn="0" w:noHBand="0" w:noVBand="0"/>
      </w:tblPr>
      <w:tblGrid>
        <w:gridCol w:w="1042"/>
        <w:gridCol w:w="156"/>
        <w:gridCol w:w="1040"/>
        <w:gridCol w:w="154"/>
        <w:gridCol w:w="1038"/>
        <w:gridCol w:w="155"/>
        <w:gridCol w:w="1041"/>
        <w:gridCol w:w="155"/>
        <w:gridCol w:w="1043"/>
        <w:gridCol w:w="155"/>
        <w:gridCol w:w="1038"/>
        <w:gridCol w:w="155"/>
        <w:gridCol w:w="1044"/>
        <w:gridCol w:w="155"/>
        <w:gridCol w:w="1039"/>
      </w:tblGrid>
      <w:tr w:rsidR="00173BB3" w14:paraId="681FAF8B" w14:textId="77777777">
        <w:tblPrEx>
          <w:tblCellMar>
            <w:top w:w="0" w:type="dxa"/>
            <w:left w:w="0" w:type="dxa"/>
            <w:bottom w:w="0" w:type="dxa"/>
            <w:right w:w="0" w:type="dxa"/>
          </w:tblCellMar>
        </w:tblPrEx>
        <w:trPr>
          <w:trHeight w:val="932"/>
        </w:trPr>
        <w:tc>
          <w:tcPr>
            <w:tcW w:w="1042" w:type="dxa"/>
            <w:tcBorders>
              <w:top w:val="none" w:sz="6" w:space="0" w:color="auto"/>
              <w:left w:val="none" w:sz="6" w:space="0" w:color="auto"/>
              <w:bottom w:val="single" w:sz="4" w:space="0" w:color="000000"/>
              <w:right w:val="none" w:sz="6" w:space="0" w:color="auto"/>
            </w:tcBorders>
          </w:tcPr>
          <w:p w14:paraId="4C757883" w14:textId="77777777" w:rsidR="00173BB3" w:rsidRDefault="00173BB3">
            <w:pPr>
              <w:pStyle w:val="TableParagraph"/>
              <w:kinsoku w:val="0"/>
              <w:overflowPunct w:val="0"/>
              <w:ind w:left="52" w:right="53" w:firstLine="1"/>
              <w:jc w:val="center"/>
              <w:rPr>
                <w:b/>
                <w:bCs/>
                <w:spacing w:val="-2"/>
                <w:sz w:val="20"/>
                <w:szCs w:val="20"/>
              </w:rPr>
            </w:pPr>
            <w:r>
              <w:rPr>
                <w:b/>
                <w:bCs/>
                <w:spacing w:val="-2"/>
                <w:sz w:val="20"/>
                <w:szCs w:val="20"/>
              </w:rPr>
              <w:t xml:space="preserve">Aggregate Industry Equivalent </w:t>
            </w:r>
            <w:r>
              <w:rPr>
                <w:b/>
                <w:bCs/>
                <w:sz w:val="20"/>
                <w:szCs w:val="20"/>
              </w:rPr>
              <w:t>Unit</w:t>
            </w:r>
            <w:r>
              <w:rPr>
                <w:b/>
                <w:bCs/>
                <w:spacing w:val="-1"/>
                <w:sz w:val="20"/>
                <w:szCs w:val="20"/>
              </w:rPr>
              <w:t xml:space="preserve"> </w:t>
            </w:r>
            <w:r>
              <w:rPr>
                <w:b/>
                <w:bCs/>
                <w:spacing w:val="-2"/>
                <w:sz w:val="20"/>
                <w:szCs w:val="20"/>
              </w:rPr>
              <w:t>Score</w:t>
            </w:r>
          </w:p>
        </w:tc>
        <w:tc>
          <w:tcPr>
            <w:tcW w:w="156" w:type="dxa"/>
            <w:tcBorders>
              <w:top w:val="none" w:sz="6" w:space="0" w:color="auto"/>
              <w:left w:val="none" w:sz="6" w:space="0" w:color="auto"/>
              <w:bottom w:val="none" w:sz="6" w:space="0" w:color="auto"/>
              <w:right w:val="none" w:sz="6" w:space="0" w:color="auto"/>
            </w:tcBorders>
          </w:tcPr>
          <w:p w14:paraId="519D2962" w14:textId="77777777" w:rsidR="00173BB3" w:rsidRDefault="00173BB3">
            <w:pPr>
              <w:pStyle w:val="TableParagraph"/>
              <w:kinsoku w:val="0"/>
              <w:overflowPunct w:val="0"/>
              <w:rPr>
                <w:sz w:val="20"/>
                <w:szCs w:val="20"/>
              </w:rPr>
            </w:pPr>
          </w:p>
        </w:tc>
        <w:tc>
          <w:tcPr>
            <w:tcW w:w="1040" w:type="dxa"/>
            <w:tcBorders>
              <w:top w:val="none" w:sz="6" w:space="0" w:color="auto"/>
              <w:left w:val="none" w:sz="6" w:space="0" w:color="auto"/>
              <w:bottom w:val="single" w:sz="4" w:space="0" w:color="000000"/>
              <w:right w:val="none" w:sz="6" w:space="0" w:color="auto"/>
            </w:tcBorders>
          </w:tcPr>
          <w:p w14:paraId="15496EBE" w14:textId="77777777" w:rsidR="00173BB3" w:rsidRDefault="00173BB3">
            <w:pPr>
              <w:pStyle w:val="TableParagraph"/>
              <w:kinsoku w:val="0"/>
              <w:overflowPunct w:val="0"/>
              <w:spacing w:before="2"/>
              <w:rPr>
                <w:b/>
                <w:bCs/>
                <w:sz w:val="19"/>
                <w:szCs w:val="19"/>
              </w:rPr>
            </w:pPr>
          </w:p>
          <w:p w14:paraId="3D2A3635" w14:textId="77777777" w:rsidR="00173BB3" w:rsidRDefault="00173BB3">
            <w:pPr>
              <w:pStyle w:val="TableParagraph"/>
              <w:kinsoku w:val="0"/>
              <w:overflowPunct w:val="0"/>
              <w:spacing w:before="1"/>
              <w:ind w:left="130" w:right="129" w:firstLine="1"/>
              <w:jc w:val="center"/>
              <w:rPr>
                <w:b/>
                <w:bCs/>
                <w:spacing w:val="-2"/>
                <w:sz w:val="20"/>
                <w:szCs w:val="20"/>
              </w:rPr>
            </w:pPr>
            <w:r>
              <w:rPr>
                <w:b/>
                <w:bCs/>
                <w:spacing w:val="-2"/>
                <w:sz w:val="20"/>
                <w:szCs w:val="20"/>
              </w:rPr>
              <w:t>Industry Diversity Score</w:t>
            </w:r>
          </w:p>
        </w:tc>
        <w:tc>
          <w:tcPr>
            <w:tcW w:w="154" w:type="dxa"/>
            <w:tcBorders>
              <w:top w:val="none" w:sz="6" w:space="0" w:color="auto"/>
              <w:left w:val="none" w:sz="6" w:space="0" w:color="auto"/>
              <w:bottom w:val="none" w:sz="6" w:space="0" w:color="auto"/>
              <w:right w:val="none" w:sz="6" w:space="0" w:color="auto"/>
            </w:tcBorders>
          </w:tcPr>
          <w:p w14:paraId="176E5829" w14:textId="77777777" w:rsidR="00173BB3" w:rsidRDefault="00173BB3">
            <w:pPr>
              <w:pStyle w:val="TableParagraph"/>
              <w:kinsoku w:val="0"/>
              <w:overflowPunct w:val="0"/>
              <w:rPr>
                <w:sz w:val="20"/>
                <w:szCs w:val="20"/>
              </w:rPr>
            </w:pPr>
          </w:p>
        </w:tc>
        <w:tc>
          <w:tcPr>
            <w:tcW w:w="1038" w:type="dxa"/>
            <w:tcBorders>
              <w:top w:val="none" w:sz="6" w:space="0" w:color="auto"/>
              <w:left w:val="none" w:sz="6" w:space="0" w:color="auto"/>
              <w:bottom w:val="single" w:sz="4" w:space="0" w:color="000000"/>
              <w:right w:val="none" w:sz="6" w:space="0" w:color="auto"/>
            </w:tcBorders>
          </w:tcPr>
          <w:p w14:paraId="7F38EC9D" w14:textId="77777777" w:rsidR="00173BB3" w:rsidRDefault="00173BB3">
            <w:pPr>
              <w:pStyle w:val="TableParagraph"/>
              <w:kinsoku w:val="0"/>
              <w:overflowPunct w:val="0"/>
              <w:ind w:left="52" w:right="49" w:firstLine="1"/>
              <w:jc w:val="center"/>
              <w:rPr>
                <w:b/>
                <w:bCs/>
                <w:spacing w:val="-2"/>
                <w:sz w:val="20"/>
                <w:szCs w:val="20"/>
              </w:rPr>
            </w:pPr>
            <w:r>
              <w:rPr>
                <w:b/>
                <w:bCs/>
                <w:spacing w:val="-2"/>
                <w:sz w:val="20"/>
                <w:szCs w:val="20"/>
              </w:rPr>
              <w:t xml:space="preserve">Aggregate Industry Equivalent </w:t>
            </w:r>
            <w:r>
              <w:rPr>
                <w:b/>
                <w:bCs/>
                <w:sz w:val="20"/>
                <w:szCs w:val="20"/>
              </w:rPr>
              <w:t>Unit</w:t>
            </w:r>
            <w:r>
              <w:rPr>
                <w:b/>
                <w:bCs/>
                <w:spacing w:val="-1"/>
                <w:sz w:val="20"/>
                <w:szCs w:val="20"/>
              </w:rPr>
              <w:t xml:space="preserve"> </w:t>
            </w:r>
            <w:r>
              <w:rPr>
                <w:b/>
                <w:bCs/>
                <w:spacing w:val="-2"/>
                <w:sz w:val="20"/>
                <w:szCs w:val="20"/>
              </w:rPr>
              <w:t>Score</w:t>
            </w:r>
          </w:p>
        </w:tc>
        <w:tc>
          <w:tcPr>
            <w:tcW w:w="155" w:type="dxa"/>
            <w:tcBorders>
              <w:top w:val="none" w:sz="6" w:space="0" w:color="auto"/>
              <w:left w:val="none" w:sz="6" w:space="0" w:color="auto"/>
              <w:bottom w:val="none" w:sz="6" w:space="0" w:color="auto"/>
              <w:right w:val="none" w:sz="6" w:space="0" w:color="auto"/>
            </w:tcBorders>
          </w:tcPr>
          <w:p w14:paraId="45DA4D6D" w14:textId="77777777" w:rsidR="00173BB3" w:rsidRDefault="00173BB3">
            <w:pPr>
              <w:pStyle w:val="TableParagraph"/>
              <w:kinsoku w:val="0"/>
              <w:overflowPunct w:val="0"/>
              <w:rPr>
                <w:sz w:val="20"/>
                <w:szCs w:val="20"/>
              </w:rPr>
            </w:pPr>
          </w:p>
        </w:tc>
        <w:tc>
          <w:tcPr>
            <w:tcW w:w="1041" w:type="dxa"/>
            <w:tcBorders>
              <w:top w:val="none" w:sz="6" w:space="0" w:color="auto"/>
              <w:left w:val="none" w:sz="6" w:space="0" w:color="auto"/>
              <w:bottom w:val="single" w:sz="4" w:space="0" w:color="000000"/>
              <w:right w:val="none" w:sz="6" w:space="0" w:color="auto"/>
            </w:tcBorders>
          </w:tcPr>
          <w:p w14:paraId="62D93B51" w14:textId="77777777" w:rsidR="00173BB3" w:rsidRDefault="00173BB3">
            <w:pPr>
              <w:pStyle w:val="TableParagraph"/>
              <w:kinsoku w:val="0"/>
              <w:overflowPunct w:val="0"/>
              <w:spacing w:before="2"/>
              <w:rPr>
                <w:b/>
                <w:bCs/>
                <w:sz w:val="19"/>
                <w:szCs w:val="19"/>
              </w:rPr>
            </w:pPr>
          </w:p>
          <w:p w14:paraId="42C581C5" w14:textId="77777777" w:rsidR="00173BB3" w:rsidRDefault="00173BB3">
            <w:pPr>
              <w:pStyle w:val="TableParagraph"/>
              <w:kinsoku w:val="0"/>
              <w:overflowPunct w:val="0"/>
              <w:spacing w:before="1"/>
              <w:ind w:left="134" w:right="126" w:firstLine="1"/>
              <w:jc w:val="center"/>
              <w:rPr>
                <w:b/>
                <w:bCs/>
                <w:spacing w:val="-2"/>
                <w:sz w:val="20"/>
                <w:szCs w:val="20"/>
              </w:rPr>
            </w:pPr>
            <w:r>
              <w:rPr>
                <w:b/>
                <w:bCs/>
                <w:spacing w:val="-2"/>
                <w:sz w:val="20"/>
                <w:szCs w:val="20"/>
              </w:rPr>
              <w:t>Industry Diversity Score</w:t>
            </w:r>
          </w:p>
        </w:tc>
        <w:tc>
          <w:tcPr>
            <w:tcW w:w="155" w:type="dxa"/>
            <w:tcBorders>
              <w:top w:val="none" w:sz="6" w:space="0" w:color="auto"/>
              <w:left w:val="none" w:sz="6" w:space="0" w:color="auto"/>
              <w:bottom w:val="none" w:sz="6" w:space="0" w:color="auto"/>
              <w:right w:val="none" w:sz="6" w:space="0" w:color="auto"/>
            </w:tcBorders>
          </w:tcPr>
          <w:p w14:paraId="2E103943" w14:textId="77777777" w:rsidR="00173BB3" w:rsidRDefault="00173BB3">
            <w:pPr>
              <w:pStyle w:val="TableParagraph"/>
              <w:kinsoku w:val="0"/>
              <w:overflowPunct w:val="0"/>
              <w:rPr>
                <w:sz w:val="20"/>
                <w:szCs w:val="20"/>
              </w:rPr>
            </w:pPr>
          </w:p>
        </w:tc>
        <w:tc>
          <w:tcPr>
            <w:tcW w:w="1043" w:type="dxa"/>
            <w:tcBorders>
              <w:top w:val="none" w:sz="6" w:space="0" w:color="auto"/>
              <w:left w:val="none" w:sz="6" w:space="0" w:color="auto"/>
              <w:bottom w:val="single" w:sz="4" w:space="0" w:color="000000"/>
              <w:right w:val="none" w:sz="6" w:space="0" w:color="auto"/>
            </w:tcBorders>
          </w:tcPr>
          <w:p w14:paraId="3F7178E3" w14:textId="77777777" w:rsidR="00173BB3" w:rsidRDefault="00173BB3">
            <w:pPr>
              <w:pStyle w:val="TableParagraph"/>
              <w:kinsoku w:val="0"/>
              <w:overflowPunct w:val="0"/>
              <w:ind w:left="59" w:right="49" w:firstLine="1"/>
              <w:jc w:val="center"/>
              <w:rPr>
                <w:b/>
                <w:bCs/>
                <w:spacing w:val="-2"/>
                <w:sz w:val="20"/>
                <w:szCs w:val="20"/>
              </w:rPr>
            </w:pPr>
            <w:r>
              <w:rPr>
                <w:b/>
                <w:bCs/>
                <w:spacing w:val="-2"/>
                <w:sz w:val="20"/>
                <w:szCs w:val="20"/>
              </w:rPr>
              <w:t xml:space="preserve">Aggregate Industry Equivalent </w:t>
            </w:r>
            <w:r>
              <w:rPr>
                <w:b/>
                <w:bCs/>
                <w:sz w:val="20"/>
                <w:szCs w:val="20"/>
              </w:rPr>
              <w:t>Unit</w:t>
            </w:r>
            <w:r>
              <w:rPr>
                <w:b/>
                <w:bCs/>
                <w:spacing w:val="-1"/>
                <w:sz w:val="20"/>
                <w:szCs w:val="20"/>
              </w:rPr>
              <w:t xml:space="preserve"> </w:t>
            </w:r>
            <w:r>
              <w:rPr>
                <w:b/>
                <w:bCs/>
                <w:spacing w:val="-2"/>
                <w:sz w:val="20"/>
                <w:szCs w:val="20"/>
              </w:rPr>
              <w:t>Score</w:t>
            </w:r>
          </w:p>
        </w:tc>
        <w:tc>
          <w:tcPr>
            <w:tcW w:w="155" w:type="dxa"/>
            <w:tcBorders>
              <w:top w:val="none" w:sz="6" w:space="0" w:color="auto"/>
              <w:left w:val="none" w:sz="6" w:space="0" w:color="auto"/>
              <w:bottom w:val="none" w:sz="6" w:space="0" w:color="auto"/>
              <w:right w:val="none" w:sz="6" w:space="0" w:color="auto"/>
            </w:tcBorders>
          </w:tcPr>
          <w:p w14:paraId="7F37631E" w14:textId="77777777" w:rsidR="00173BB3" w:rsidRDefault="00173BB3">
            <w:pPr>
              <w:pStyle w:val="TableParagraph"/>
              <w:kinsoku w:val="0"/>
              <w:overflowPunct w:val="0"/>
              <w:rPr>
                <w:sz w:val="20"/>
                <w:szCs w:val="20"/>
              </w:rPr>
            </w:pPr>
          </w:p>
        </w:tc>
        <w:tc>
          <w:tcPr>
            <w:tcW w:w="1038" w:type="dxa"/>
            <w:tcBorders>
              <w:top w:val="none" w:sz="6" w:space="0" w:color="auto"/>
              <w:left w:val="none" w:sz="6" w:space="0" w:color="auto"/>
              <w:bottom w:val="single" w:sz="4" w:space="0" w:color="000000"/>
              <w:right w:val="none" w:sz="6" w:space="0" w:color="auto"/>
            </w:tcBorders>
          </w:tcPr>
          <w:p w14:paraId="0AE2811E" w14:textId="77777777" w:rsidR="00173BB3" w:rsidRDefault="00173BB3">
            <w:pPr>
              <w:pStyle w:val="TableParagraph"/>
              <w:kinsoku w:val="0"/>
              <w:overflowPunct w:val="0"/>
              <w:spacing w:before="2"/>
              <w:rPr>
                <w:b/>
                <w:bCs/>
                <w:sz w:val="19"/>
                <w:szCs w:val="19"/>
              </w:rPr>
            </w:pPr>
          </w:p>
          <w:p w14:paraId="2E802242" w14:textId="77777777" w:rsidR="00173BB3" w:rsidRDefault="00173BB3">
            <w:pPr>
              <w:pStyle w:val="TableParagraph"/>
              <w:kinsoku w:val="0"/>
              <w:overflowPunct w:val="0"/>
              <w:spacing w:before="1"/>
              <w:ind w:left="136" w:right="120" w:firstLine="1"/>
              <w:jc w:val="center"/>
              <w:rPr>
                <w:b/>
                <w:bCs/>
                <w:spacing w:val="-2"/>
                <w:sz w:val="20"/>
                <w:szCs w:val="20"/>
              </w:rPr>
            </w:pPr>
            <w:r>
              <w:rPr>
                <w:b/>
                <w:bCs/>
                <w:spacing w:val="-2"/>
                <w:sz w:val="20"/>
                <w:szCs w:val="20"/>
              </w:rPr>
              <w:t>Industry Diversity Score</w:t>
            </w:r>
          </w:p>
        </w:tc>
        <w:tc>
          <w:tcPr>
            <w:tcW w:w="155" w:type="dxa"/>
            <w:tcBorders>
              <w:top w:val="none" w:sz="6" w:space="0" w:color="auto"/>
              <w:left w:val="none" w:sz="6" w:space="0" w:color="auto"/>
              <w:bottom w:val="none" w:sz="6" w:space="0" w:color="auto"/>
              <w:right w:val="none" w:sz="6" w:space="0" w:color="auto"/>
            </w:tcBorders>
          </w:tcPr>
          <w:p w14:paraId="04AF06F6" w14:textId="77777777" w:rsidR="00173BB3" w:rsidRDefault="00173BB3">
            <w:pPr>
              <w:pStyle w:val="TableParagraph"/>
              <w:kinsoku w:val="0"/>
              <w:overflowPunct w:val="0"/>
              <w:rPr>
                <w:sz w:val="20"/>
                <w:szCs w:val="20"/>
              </w:rPr>
            </w:pPr>
          </w:p>
        </w:tc>
        <w:tc>
          <w:tcPr>
            <w:tcW w:w="1044" w:type="dxa"/>
            <w:tcBorders>
              <w:top w:val="none" w:sz="6" w:space="0" w:color="auto"/>
              <w:left w:val="none" w:sz="6" w:space="0" w:color="auto"/>
              <w:bottom w:val="single" w:sz="4" w:space="0" w:color="000000"/>
              <w:right w:val="none" w:sz="6" w:space="0" w:color="auto"/>
            </w:tcBorders>
          </w:tcPr>
          <w:p w14:paraId="49AABBB2" w14:textId="77777777" w:rsidR="00173BB3" w:rsidRDefault="00173BB3">
            <w:pPr>
              <w:pStyle w:val="TableParagraph"/>
              <w:kinsoku w:val="0"/>
              <w:overflowPunct w:val="0"/>
              <w:ind w:left="64" w:right="43" w:hanging="1"/>
              <w:jc w:val="center"/>
              <w:rPr>
                <w:b/>
                <w:bCs/>
                <w:spacing w:val="-2"/>
                <w:sz w:val="20"/>
                <w:szCs w:val="20"/>
              </w:rPr>
            </w:pPr>
            <w:r>
              <w:rPr>
                <w:b/>
                <w:bCs/>
                <w:spacing w:val="-2"/>
                <w:sz w:val="20"/>
                <w:szCs w:val="20"/>
              </w:rPr>
              <w:t xml:space="preserve">Aggregate Industry Equivalent </w:t>
            </w:r>
            <w:r>
              <w:rPr>
                <w:b/>
                <w:bCs/>
                <w:sz w:val="20"/>
                <w:szCs w:val="20"/>
              </w:rPr>
              <w:t>Unit</w:t>
            </w:r>
            <w:r>
              <w:rPr>
                <w:b/>
                <w:bCs/>
                <w:spacing w:val="-1"/>
                <w:sz w:val="20"/>
                <w:szCs w:val="20"/>
              </w:rPr>
              <w:t xml:space="preserve"> </w:t>
            </w:r>
            <w:r>
              <w:rPr>
                <w:b/>
                <w:bCs/>
                <w:spacing w:val="-2"/>
                <w:sz w:val="20"/>
                <w:szCs w:val="20"/>
              </w:rPr>
              <w:t>Score</w:t>
            </w:r>
          </w:p>
        </w:tc>
        <w:tc>
          <w:tcPr>
            <w:tcW w:w="155" w:type="dxa"/>
            <w:tcBorders>
              <w:top w:val="none" w:sz="6" w:space="0" w:color="auto"/>
              <w:left w:val="none" w:sz="6" w:space="0" w:color="auto"/>
              <w:bottom w:val="none" w:sz="6" w:space="0" w:color="auto"/>
              <w:right w:val="none" w:sz="6" w:space="0" w:color="auto"/>
            </w:tcBorders>
          </w:tcPr>
          <w:p w14:paraId="35EF7B93" w14:textId="77777777" w:rsidR="00173BB3" w:rsidRDefault="00173BB3">
            <w:pPr>
              <w:pStyle w:val="TableParagraph"/>
              <w:kinsoku w:val="0"/>
              <w:overflowPunct w:val="0"/>
              <w:rPr>
                <w:sz w:val="20"/>
                <w:szCs w:val="20"/>
              </w:rPr>
            </w:pPr>
          </w:p>
        </w:tc>
        <w:tc>
          <w:tcPr>
            <w:tcW w:w="1039" w:type="dxa"/>
            <w:tcBorders>
              <w:top w:val="none" w:sz="6" w:space="0" w:color="auto"/>
              <w:left w:val="none" w:sz="6" w:space="0" w:color="auto"/>
              <w:bottom w:val="single" w:sz="4" w:space="0" w:color="000000"/>
              <w:right w:val="none" w:sz="6" w:space="0" w:color="auto"/>
            </w:tcBorders>
          </w:tcPr>
          <w:p w14:paraId="3F647D0F" w14:textId="77777777" w:rsidR="00173BB3" w:rsidRDefault="00173BB3">
            <w:pPr>
              <w:pStyle w:val="TableParagraph"/>
              <w:kinsoku w:val="0"/>
              <w:overflowPunct w:val="0"/>
              <w:spacing w:before="2"/>
              <w:rPr>
                <w:b/>
                <w:bCs/>
                <w:sz w:val="19"/>
                <w:szCs w:val="19"/>
              </w:rPr>
            </w:pPr>
          </w:p>
          <w:p w14:paraId="0D1E8D4E" w14:textId="77777777" w:rsidR="00173BB3" w:rsidRDefault="00173BB3">
            <w:pPr>
              <w:pStyle w:val="TableParagraph"/>
              <w:kinsoku w:val="0"/>
              <w:overflowPunct w:val="0"/>
              <w:spacing w:before="1"/>
              <w:ind w:left="141" w:right="117" w:firstLine="1"/>
              <w:jc w:val="center"/>
              <w:rPr>
                <w:b/>
                <w:bCs/>
                <w:spacing w:val="-2"/>
                <w:sz w:val="20"/>
                <w:szCs w:val="20"/>
              </w:rPr>
            </w:pPr>
            <w:r>
              <w:rPr>
                <w:b/>
                <w:bCs/>
                <w:spacing w:val="-2"/>
                <w:sz w:val="20"/>
                <w:szCs w:val="20"/>
              </w:rPr>
              <w:t>Industry Diversity Score</w:t>
            </w:r>
          </w:p>
        </w:tc>
      </w:tr>
      <w:tr w:rsidR="00173BB3" w14:paraId="196DF642" w14:textId="77777777">
        <w:tblPrEx>
          <w:tblCellMar>
            <w:top w:w="0" w:type="dxa"/>
            <w:left w:w="0" w:type="dxa"/>
            <w:bottom w:w="0" w:type="dxa"/>
            <w:right w:w="0" w:type="dxa"/>
          </w:tblCellMar>
        </w:tblPrEx>
        <w:trPr>
          <w:trHeight w:val="230"/>
        </w:trPr>
        <w:tc>
          <w:tcPr>
            <w:tcW w:w="1042" w:type="dxa"/>
            <w:tcBorders>
              <w:top w:val="single" w:sz="4" w:space="0" w:color="000000"/>
              <w:left w:val="none" w:sz="6" w:space="0" w:color="auto"/>
              <w:bottom w:val="none" w:sz="6" w:space="0" w:color="auto"/>
              <w:right w:val="none" w:sz="6" w:space="0" w:color="auto"/>
            </w:tcBorders>
          </w:tcPr>
          <w:p w14:paraId="229E48E8" w14:textId="77777777" w:rsidR="00173BB3" w:rsidRDefault="00173BB3">
            <w:pPr>
              <w:pStyle w:val="TableParagraph"/>
              <w:kinsoku w:val="0"/>
              <w:overflowPunct w:val="0"/>
              <w:spacing w:line="211" w:lineRule="exact"/>
              <w:ind w:left="241" w:right="222"/>
              <w:jc w:val="center"/>
              <w:rPr>
                <w:spacing w:val="-2"/>
                <w:sz w:val="20"/>
                <w:szCs w:val="20"/>
              </w:rPr>
            </w:pPr>
            <w:r>
              <w:rPr>
                <w:spacing w:val="-2"/>
                <w:sz w:val="20"/>
                <w:szCs w:val="20"/>
              </w:rPr>
              <w:t>0.0000</w:t>
            </w:r>
          </w:p>
        </w:tc>
        <w:tc>
          <w:tcPr>
            <w:tcW w:w="156" w:type="dxa"/>
            <w:tcBorders>
              <w:top w:val="none" w:sz="6" w:space="0" w:color="auto"/>
              <w:left w:val="none" w:sz="6" w:space="0" w:color="auto"/>
              <w:bottom w:val="none" w:sz="6" w:space="0" w:color="auto"/>
              <w:right w:val="none" w:sz="6" w:space="0" w:color="auto"/>
            </w:tcBorders>
          </w:tcPr>
          <w:p w14:paraId="2D5FA4DB" w14:textId="77777777" w:rsidR="00173BB3" w:rsidRDefault="00173BB3">
            <w:pPr>
              <w:pStyle w:val="TableParagraph"/>
              <w:kinsoku w:val="0"/>
              <w:overflowPunct w:val="0"/>
              <w:rPr>
                <w:sz w:val="16"/>
                <w:szCs w:val="16"/>
              </w:rPr>
            </w:pPr>
          </w:p>
        </w:tc>
        <w:tc>
          <w:tcPr>
            <w:tcW w:w="1040" w:type="dxa"/>
            <w:tcBorders>
              <w:top w:val="single" w:sz="4" w:space="0" w:color="000000"/>
              <w:left w:val="none" w:sz="6" w:space="0" w:color="auto"/>
              <w:bottom w:val="none" w:sz="6" w:space="0" w:color="auto"/>
              <w:right w:val="none" w:sz="6" w:space="0" w:color="auto"/>
            </w:tcBorders>
          </w:tcPr>
          <w:p w14:paraId="49441E5B" w14:textId="77777777" w:rsidR="00173BB3" w:rsidRDefault="00173BB3">
            <w:pPr>
              <w:pStyle w:val="TableParagraph"/>
              <w:kinsoku w:val="0"/>
              <w:overflowPunct w:val="0"/>
              <w:spacing w:line="211" w:lineRule="exact"/>
              <w:ind w:left="241" w:right="220"/>
              <w:jc w:val="center"/>
              <w:rPr>
                <w:spacing w:val="-2"/>
                <w:sz w:val="20"/>
                <w:szCs w:val="20"/>
              </w:rPr>
            </w:pPr>
            <w:r>
              <w:rPr>
                <w:spacing w:val="-2"/>
                <w:sz w:val="20"/>
                <w:szCs w:val="20"/>
              </w:rPr>
              <w:t>0.0000</w:t>
            </w:r>
          </w:p>
        </w:tc>
        <w:tc>
          <w:tcPr>
            <w:tcW w:w="154" w:type="dxa"/>
            <w:tcBorders>
              <w:top w:val="none" w:sz="6" w:space="0" w:color="auto"/>
              <w:left w:val="none" w:sz="6" w:space="0" w:color="auto"/>
              <w:bottom w:val="none" w:sz="6" w:space="0" w:color="auto"/>
              <w:right w:val="none" w:sz="6" w:space="0" w:color="auto"/>
            </w:tcBorders>
          </w:tcPr>
          <w:p w14:paraId="554D56C2" w14:textId="77777777" w:rsidR="00173BB3" w:rsidRDefault="00173BB3">
            <w:pPr>
              <w:pStyle w:val="TableParagraph"/>
              <w:kinsoku w:val="0"/>
              <w:overflowPunct w:val="0"/>
              <w:rPr>
                <w:sz w:val="16"/>
                <w:szCs w:val="16"/>
              </w:rPr>
            </w:pPr>
          </w:p>
        </w:tc>
        <w:tc>
          <w:tcPr>
            <w:tcW w:w="1038" w:type="dxa"/>
            <w:tcBorders>
              <w:top w:val="single" w:sz="4" w:space="0" w:color="000000"/>
              <w:left w:val="none" w:sz="6" w:space="0" w:color="auto"/>
              <w:bottom w:val="none" w:sz="6" w:space="0" w:color="auto"/>
              <w:right w:val="none" w:sz="6" w:space="0" w:color="auto"/>
            </w:tcBorders>
          </w:tcPr>
          <w:p w14:paraId="1306382E" w14:textId="77777777" w:rsidR="00173BB3" w:rsidRDefault="00173BB3">
            <w:pPr>
              <w:pStyle w:val="TableParagraph"/>
              <w:kinsoku w:val="0"/>
              <w:overflowPunct w:val="0"/>
              <w:spacing w:line="211" w:lineRule="exact"/>
              <w:ind w:left="236" w:right="211"/>
              <w:jc w:val="center"/>
              <w:rPr>
                <w:spacing w:val="-2"/>
                <w:sz w:val="20"/>
                <w:szCs w:val="20"/>
              </w:rPr>
            </w:pPr>
            <w:r>
              <w:rPr>
                <w:spacing w:val="-2"/>
                <w:sz w:val="20"/>
                <w:szCs w:val="20"/>
              </w:rPr>
              <w:t>5.0500</w:t>
            </w:r>
          </w:p>
        </w:tc>
        <w:tc>
          <w:tcPr>
            <w:tcW w:w="155" w:type="dxa"/>
            <w:tcBorders>
              <w:top w:val="none" w:sz="6" w:space="0" w:color="auto"/>
              <w:left w:val="none" w:sz="6" w:space="0" w:color="auto"/>
              <w:bottom w:val="none" w:sz="6" w:space="0" w:color="auto"/>
              <w:right w:val="none" w:sz="6" w:space="0" w:color="auto"/>
            </w:tcBorders>
          </w:tcPr>
          <w:p w14:paraId="70A5FF2B" w14:textId="77777777" w:rsidR="00173BB3" w:rsidRDefault="00173BB3">
            <w:pPr>
              <w:pStyle w:val="TableParagraph"/>
              <w:kinsoku w:val="0"/>
              <w:overflowPunct w:val="0"/>
              <w:rPr>
                <w:sz w:val="16"/>
                <w:szCs w:val="16"/>
              </w:rPr>
            </w:pPr>
          </w:p>
        </w:tc>
        <w:tc>
          <w:tcPr>
            <w:tcW w:w="1041" w:type="dxa"/>
            <w:tcBorders>
              <w:top w:val="single" w:sz="4" w:space="0" w:color="000000"/>
              <w:left w:val="none" w:sz="6" w:space="0" w:color="auto"/>
              <w:bottom w:val="none" w:sz="6" w:space="0" w:color="auto"/>
              <w:right w:val="none" w:sz="6" w:space="0" w:color="auto"/>
            </w:tcBorders>
          </w:tcPr>
          <w:p w14:paraId="2B3B193F" w14:textId="77777777" w:rsidR="00173BB3" w:rsidRDefault="00173BB3">
            <w:pPr>
              <w:pStyle w:val="TableParagraph"/>
              <w:kinsoku w:val="0"/>
              <w:overflowPunct w:val="0"/>
              <w:spacing w:line="211" w:lineRule="exact"/>
              <w:ind w:left="245" w:right="218"/>
              <w:jc w:val="center"/>
              <w:rPr>
                <w:spacing w:val="-2"/>
                <w:sz w:val="20"/>
                <w:szCs w:val="20"/>
              </w:rPr>
            </w:pPr>
            <w:r>
              <w:rPr>
                <w:spacing w:val="-2"/>
                <w:sz w:val="20"/>
                <w:szCs w:val="20"/>
              </w:rPr>
              <w:t>2.7000</w:t>
            </w:r>
          </w:p>
        </w:tc>
        <w:tc>
          <w:tcPr>
            <w:tcW w:w="155" w:type="dxa"/>
            <w:tcBorders>
              <w:top w:val="none" w:sz="6" w:space="0" w:color="auto"/>
              <w:left w:val="none" w:sz="6" w:space="0" w:color="auto"/>
              <w:bottom w:val="none" w:sz="6" w:space="0" w:color="auto"/>
              <w:right w:val="none" w:sz="6" w:space="0" w:color="auto"/>
            </w:tcBorders>
          </w:tcPr>
          <w:p w14:paraId="15444CD9" w14:textId="77777777" w:rsidR="00173BB3" w:rsidRDefault="00173BB3">
            <w:pPr>
              <w:pStyle w:val="TableParagraph"/>
              <w:kinsoku w:val="0"/>
              <w:overflowPunct w:val="0"/>
              <w:rPr>
                <w:sz w:val="16"/>
                <w:szCs w:val="16"/>
              </w:rPr>
            </w:pPr>
          </w:p>
        </w:tc>
        <w:tc>
          <w:tcPr>
            <w:tcW w:w="1043" w:type="dxa"/>
            <w:tcBorders>
              <w:top w:val="single" w:sz="4" w:space="0" w:color="000000"/>
              <w:left w:val="none" w:sz="6" w:space="0" w:color="auto"/>
              <w:bottom w:val="none" w:sz="6" w:space="0" w:color="auto"/>
              <w:right w:val="none" w:sz="6" w:space="0" w:color="auto"/>
            </w:tcBorders>
          </w:tcPr>
          <w:p w14:paraId="7844D4D4" w14:textId="77777777" w:rsidR="00173BB3" w:rsidRDefault="00173BB3">
            <w:pPr>
              <w:pStyle w:val="TableParagraph"/>
              <w:kinsoku w:val="0"/>
              <w:overflowPunct w:val="0"/>
              <w:spacing w:line="211" w:lineRule="exact"/>
              <w:ind w:left="161"/>
              <w:rPr>
                <w:spacing w:val="-2"/>
                <w:sz w:val="20"/>
                <w:szCs w:val="20"/>
              </w:rPr>
            </w:pPr>
            <w:r>
              <w:rPr>
                <w:spacing w:val="-2"/>
                <w:sz w:val="20"/>
                <w:szCs w:val="20"/>
              </w:rPr>
              <w:t>10.1500</w:t>
            </w:r>
          </w:p>
        </w:tc>
        <w:tc>
          <w:tcPr>
            <w:tcW w:w="155" w:type="dxa"/>
            <w:tcBorders>
              <w:top w:val="none" w:sz="6" w:space="0" w:color="auto"/>
              <w:left w:val="none" w:sz="6" w:space="0" w:color="auto"/>
              <w:bottom w:val="none" w:sz="6" w:space="0" w:color="auto"/>
              <w:right w:val="none" w:sz="6" w:space="0" w:color="auto"/>
            </w:tcBorders>
          </w:tcPr>
          <w:p w14:paraId="03A5CB78" w14:textId="77777777" w:rsidR="00173BB3" w:rsidRDefault="00173BB3">
            <w:pPr>
              <w:pStyle w:val="TableParagraph"/>
              <w:kinsoku w:val="0"/>
              <w:overflowPunct w:val="0"/>
              <w:rPr>
                <w:sz w:val="16"/>
                <w:szCs w:val="16"/>
              </w:rPr>
            </w:pPr>
          </w:p>
        </w:tc>
        <w:tc>
          <w:tcPr>
            <w:tcW w:w="1038" w:type="dxa"/>
            <w:tcBorders>
              <w:top w:val="single" w:sz="4" w:space="0" w:color="000000"/>
              <w:left w:val="none" w:sz="6" w:space="0" w:color="auto"/>
              <w:bottom w:val="none" w:sz="6" w:space="0" w:color="auto"/>
              <w:right w:val="none" w:sz="6" w:space="0" w:color="auto"/>
            </w:tcBorders>
          </w:tcPr>
          <w:p w14:paraId="0A7B7737" w14:textId="77777777" w:rsidR="00173BB3" w:rsidRDefault="00173BB3">
            <w:pPr>
              <w:pStyle w:val="TableParagraph"/>
              <w:kinsoku w:val="0"/>
              <w:overflowPunct w:val="0"/>
              <w:spacing w:line="211" w:lineRule="exact"/>
              <w:ind w:left="242" w:right="204"/>
              <w:jc w:val="center"/>
              <w:rPr>
                <w:spacing w:val="-2"/>
                <w:sz w:val="20"/>
                <w:szCs w:val="20"/>
              </w:rPr>
            </w:pPr>
            <w:r>
              <w:rPr>
                <w:spacing w:val="-2"/>
                <w:sz w:val="20"/>
                <w:szCs w:val="20"/>
              </w:rPr>
              <w:t>4.0200</w:t>
            </w:r>
          </w:p>
        </w:tc>
        <w:tc>
          <w:tcPr>
            <w:tcW w:w="155" w:type="dxa"/>
            <w:tcBorders>
              <w:top w:val="none" w:sz="6" w:space="0" w:color="auto"/>
              <w:left w:val="none" w:sz="6" w:space="0" w:color="auto"/>
              <w:bottom w:val="none" w:sz="6" w:space="0" w:color="auto"/>
              <w:right w:val="none" w:sz="6" w:space="0" w:color="auto"/>
            </w:tcBorders>
          </w:tcPr>
          <w:p w14:paraId="3D992A6F" w14:textId="77777777" w:rsidR="00173BB3" w:rsidRDefault="00173BB3">
            <w:pPr>
              <w:pStyle w:val="TableParagraph"/>
              <w:kinsoku w:val="0"/>
              <w:overflowPunct w:val="0"/>
              <w:rPr>
                <w:sz w:val="16"/>
                <w:szCs w:val="16"/>
              </w:rPr>
            </w:pPr>
          </w:p>
        </w:tc>
        <w:tc>
          <w:tcPr>
            <w:tcW w:w="1044" w:type="dxa"/>
            <w:tcBorders>
              <w:top w:val="single" w:sz="4" w:space="0" w:color="000000"/>
              <w:left w:val="none" w:sz="6" w:space="0" w:color="auto"/>
              <w:bottom w:val="none" w:sz="6" w:space="0" w:color="auto"/>
              <w:right w:val="none" w:sz="6" w:space="0" w:color="auto"/>
            </w:tcBorders>
          </w:tcPr>
          <w:p w14:paraId="37FDB9AB" w14:textId="77777777" w:rsidR="00173BB3" w:rsidRDefault="00173BB3">
            <w:pPr>
              <w:pStyle w:val="TableParagraph"/>
              <w:kinsoku w:val="0"/>
              <w:overflowPunct w:val="0"/>
              <w:spacing w:line="211" w:lineRule="exact"/>
              <w:ind w:left="165"/>
              <w:rPr>
                <w:spacing w:val="-2"/>
                <w:sz w:val="20"/>
                <w:szCs w:val="20"/>
              </w:rPr>
            </w:pPr>
            <w:r>
              <w:rPr>
                <w:spacing w:val="-2"/>
                <w:sz w:val="20"/>
                <w:szCs w:val="20"/>
              </w:rPr>
              <w:t>15.2500</w:t>
            </w:r>
          </w:p>
        </w:tc>
        <w:tc>
          <w:tcPr>
            <w:tcW w:w="155" w:type="dxa"/>
            <w:tcBorders>
              <w:top w:val="none" w:sz="6" w:space="0" w:color="auto"/>
              <w:left w:val="none" w:sz="6" w:space="0" w:color="auto"/>
              <w:bottom w:val="none" w:sz="6" w:space="0" w:color="auto"/>
              <w:right w:val="none" w:sz="6" w:space="0" w:color="auto"/>
            </w:tcBorders>
          </w:tcPr>
          <w:p w14:paraId="1BC8AAB1" w14:textId="77777777" w:rsidR="00173BB3" w:rsidRDefault="00173BB3">
            <w:pPr>
              <w:pStyle w:val="TableParagraph"/>
              <w:kinsoku w:val="0"/>
              <w:overflowPunct w:val="0"/>
              <w:rPr>
                <w:sz w:val="16"/>
                <w:szCs w:val="16"/>
              </w:rPr>
            </w:pPr>
          </w:p>
        </w:tc>
        <w:tc>
          <w:tcPr>
            <w:tcW w:w="1039" w:type="dxa"/>
            <w:tcBorders>
              <w:top w:val="single" w:sz="4" w:space="0" w:color="000000"/>
              <w:left w:val="none" w:sz="6" w:space="0" w:color="auto"/>
              <w:bottom w:val="none" w:sz="6" w:space="0" w:color="auto"/>
              <w:right w:val="none" w:sz="6" w:space="0" w:color="auto"/>
            </w:tcBorders>
          </w:tcPr>
          <w:p w14:paraId="7C490C68" w14:textId="77777777" w:rsidR="00173BB3" w:rsidRDefault="00173BB3">
            <w:pPr>
              <w:pStyle w:val="TableParagraph"/>
              <w:kinsoku w:val="0"/>
              <w:overflowPunct w:val="0"/>
              <w:spacing w:line="211" w:lineRule="exact"/>
              <w:ind w:left="253" w:right="207"/>
              <w:jc w:val="center"/>
              <w:rPr>
                <w:spacing w:val="-2"/>
                <w:sz w:val="20"/>
                <w:szCs w:val="20"/>
              </w:rPr>
            </w:pPr>
            <w:r>
              <w:rPr>
                <w:spacing w:val="-2"/>
                <w:sz w:val="20"/>
                <w:szCs w:val="20"/>
              </w:rPr>
              <w:t>4.5300</w:t>
            </w:r>
          </w:p>
        </w:tc>
      </w:tr>
      <w:tr w:rsidR="00173BB3" w14:paraId="70B21193"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2A8CFAD9"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0.0500</w:t>
            </w:r>
          </w:p>
        </w:tc>
        <w:tc>
          <w:tcPr>
            <w:tcW w:w="156" w:type="dxa"/>
            <w:tcBorders>
              <w:top w:val="none" w:sz="6" w:space="0" w:color="auto"/>
              <w:left w:val="none" w:sz="6" w:space="0" w:color="auto"/>
              <w:bottom w:val="none" w:sz="6" w:space="0" w:color="auto"/>
              <w:right w:val="none" w:sz="6" w:space="0" w:color="auto"/>
            </w:tcBorders>
          </w:tcPr>
          <w:p w14:paraId="7D802B7F"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3911B115"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0.1000</w:t>
            </w:r>
          </w:p>
        </w:tc>
        <w:tc>
          <w:tcPr>
            <w:tcW w:w="154" w:type="dxa"/>
            <w:tcBorders>
              <w:top w:val="none" w:sz="6" w:space="0" w:color="auto"/>
              <w:left w:val="none" w:sz="6" w:space="0" w:color="auto"/>
              <w:bottom w:val="none" w:sz="6" w:space="0" w:color="auto"/>
              <w:right w:val="none" w:sz="6" w:space="0" w:color="auto"/>
            </w:tcBorders>
          </w:tcPr>
          <w:p w14:paraId="76C33589"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9E9D0D7"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5.1500</w:t>
            </w:r>
          </w:p>
        </w:tc>
        <w:tc>
          <w:tcPr>
            <w:tcW w:w="155" w:type="dxa"/>
            <w:tcBorders>
              <w:top w:val="none" w:sz="6" w:space="0" w:color="auto"/>
              <w:left w:val="none" w:sz="6" w:space="0" w:color="auto"/>
              <w:bottom w:val="none" w:sz="6" w:space="0" w:color="auto"/>
              <w:right w:val="none" w:sz="6" w:space="0" w:color="auto"/>
            </w:tcBorders>
          </w:tcPr>
          <w:p w14:paraId="59FD9C8C"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716B9BE5"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2.7333</w:t>
            </w:r>
          </w:p>
        </w:tc>
        <w:tc>
          <w:tcPr>
            <w:tcW w:w="155" w:type="dxa"/>
            <w:tcBorders>
              <w:top w:val="none" w:sz="6" w:space="0" w:color="auto"/>
              <w:left w:val="none" w:sz="6" w:space="0" w:color="auto"/>
              <w:bottom w:val="none" w:sz="6" w:space="0" w:color="auto"/>
              <w:right w:val="none" w:sz="6" w:space="0" w:color="auto"/>
            </w:tcBorders>
          </w:tcPr>
          <w:p w14:paraId="484895C1"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23A5E6CE"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10.2500</w:t>
            </w:r>
          </w:p>
        </w:tc>
        <w:tc>
          <w:tcPr>
            <w:tcW w:w="155" w:type="dxa"/>
            <w:tcBorders>
              <w:top w:val="none" w:sz="6" w:space="0" w:color="auto"/>
              <w:left w:val="none" w:sz="6" w:space="0" w:color="auto"/>
              <w:bottom w:val="none" w:sz="6" w:space="0" w:color="auto"/>
              <w:right w:val="none" w:sz="6" w:space="0" w:color="auto"/>
            </w:tcBorders>
          </w:tcPr>
          <w:p w14:paraId="2E943093"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61832AD"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4.0300</w:t>
            </w:r>
          </w:p>
        </w:tc>
        <w:tc>
          <w:tcPr>
            <w:tcW w:w="155" w:type="dxa"/>
            <w:tcBorders>
              <w:top w:val="none" w:sz="6" w:space="0" w:color="auto"/>
              <w:left w:val="none" w:sz="6" w:space="0" w:color="auto"/>
              <w:bottom w:val="none" w:sz="6" w:space="0" w:color="auto"/>
              <w:right w:val="none" w:sz="6" w:space="0" w:color="auto"/>
            </w:tcBorders>
          </w:tcPr>
          <w:p w14:paraId="695CBDF5"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25F0592A"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15.3500</w:t>
            </w:r>
          </w:p>
        </w:tc>
        <w:tc>
          <w:tcPr>
            <w:tcW w:w="155" w:type="dxa"/>
            <w:tcBorders>
              <w:top w:val="none" w:sz="6" w:space="0" w:color="auto"/>
              <w:left w:val="none" w:sz="6" w:space="0" w:color="auto"/>
              <w:bottom w:val="none" w:sz="6" w:space="0" w:color="auto"/>
              <w:right w:val="none" w:sz="6" w:space="0" w:color="auto"/>
            </w:tcBorders>
          </w:tcPr>
          <w:p w14:paraId="10996F16"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694755C3"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4.5400</w:t>
            </w:r>
          </w:p>
        </w:tc>
      </w:tr>
      <w:tr w:rsidR="00173BB3" w14:paraId="34080257"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7A591847"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0.1500</w:t>
            </w:r>
          </w:p>
        </w:tc>
        <w:tc>
          <w:tcPr>
            <w:tcW w:w="156" w:type="dxa"/>
            <w:tcBorders>
              <w:top w:val="none" w:sz="6" w:space="0" w:color="auto"/>
              <w:left w:val="none" w:sz="6" w:space="0" w:color="auto"/>
              <w:bottom w:val="none" w:sz="6" w:space="0" w:color="auto"/>
              <w:right w:val="none" w:sz="6" w:space="0" w:color="auto"/>
            </w:tcBorders>
          </w:tcPr>
          <w:p w14:paraId="470560F1"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3464CED9"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0.2000</w:t>
            </w:r>
          </w:p>
        </w:tc>
        <w:tc>
          <w:tcPr>
            <w:tcW w:w="154" w:type="dxa"/>
            <w:tcBorders>
              <w:top w:val="none" w:sz="6" w:space="0" w:color="auto"/>
              <w:left w:val="none" w:sz="6" w:space="0" w:color="auto"/>
              <w:bottom w:val="none" w:sz="6" w:space="0" w:color="auto"/>
              <w:right w:val="none" w:sz="6" w:space="0" w:color="auto"/>
            </w:tcBorders>
          </w:tcPr>
          <w:p w14:paraId="1A6037BF"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784756DA"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5.2500</w:t>
            </w:r>
          </w:p>
        </w:tc>
        <w:tc>
          <w:tcPr>
            <w:tcW w:w="155" w:type="dxa"/>
            <w:tcBorders>
              <w:top w:val="none" w:sz="6" w:space="0" w:color="auto"/>
              <w:left w:val="none" w:sz="6" w:space="0" w:color="auto"/>
              <w:bottom w:val="none" w:sz="6" w:space="0" w:color="auto"/>
              <w:right w:val="none" w:sz="6" w:space="0" w:color="auto"/>
            </w:tcBorders>
          </w:tcPr>
          <w:p w14:paraId="63DBD970"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04317B6D"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2.7667</w:t>
            </w:r>
          </w:p>
        </w:tc>
        <w:tc>
          <w:tcPr>
            <w:tcW w:w="155" w:type="dxa"/>
            <w:tcBorders>
              <w:top w:val="none" w:sz="6" w:space="0" w:color="auto"/>
              <w:left w:val="none" w:sz="6" w:space="0" w:color="auto"/>
              <w:bottom w:val="none" w:sz="6" w:space="0" w:color="auto"/>
              <w:right w:val="none" w:sz="6" w:space="0" w:color="auto"/>
            </w:tcBorders>
          </w:tcPr>
          <w:p w14:paraId="7958C0FD"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5CF0932F"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10.3500</w:t>
            </w:r>
          </w:p>
        </w:tc>
        <w:tc>
          <w:tcPr>
            <w:tcW w:w="155" w:type="dxa"/>
            <w:tcBorders>
              <w:top w:val="none" w:sz="6" w:space="0" w:color="auto"/>
              <w:left w:val="none" w:sz="6" w:space="0" w:color="auto"/>
              <w:bottom w:val="none" w:sz="6" w:space="0" w:color="auto"/>
              <w:right w:val="none" w:sz="6" w:space="0" w:color="auto"/>
            </w:tcBorders>
          </w:tcPr>
          <w:p w14:paraId="144B53DC"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8DCD3F9"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4.0400</w:t>
            </w:r>
          </w:p>
        </w:tc>
        <w:tc>
          <w:tcPr>
            <w:tcW w:w="155" w:type="dxa"/>
            <w:tcBorders>
              <w:top w:val="none" w:sz="6" w:space="0" w:color="auto"/>
              <w:left w:val="none" w:sz="6" w:space="0" w:color="auto"/>
              <w:bottom w:val="none" w:sz="6" w:space="0" w:color="auto"/>
              <w:right w:val="none" w:sz="6" w:space="0" w:color="auto"/>
            </w:tcBorders>
          </w:tcPr>
          <w:p w14:paraId="3ABCC203"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766BBCA9"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15.4500</w:t>
            </w:r>
          </w:p>
        </w:tc>
        <w:tc>
          <w:tcPr>
            <w:tcW w:w="155" w:type="dxa"/>
            <w:tcBorders>
              <w:top w:val="none" w:sz="6" w:space="0" w:color="auto"/>
              <w:left w:val="none" w:sz="6" w:space="0" w:color="auto"/>
              <w:bottom w:val="none" w:sz="6" w:space="0" w:color="auto"/>
              <w:right w:val="none" w:sz="6" w:space="0" w:color="auto"/>
            </w:tcBorders>
          </w:tcPr>
          <w:p w14:paraId="1E319BDA"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7034C8CB"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4.5500</w:t>
            </w:r>
          </w:p>
        </w:tc>
      </w:tr>
      <w:tr w:rsidR="00173BB3" w14:paraId="2C5B4569"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324EA158"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0.2500</w:t>
            </w:r>
          </w:p>
        </w:tc>
        <w:tc>
          <w:tcPr>
            <w:tcW w:w="156" w:type="dxa"/>
            <w:tcBorders>
              <w:top w:val="none" w:sz="6" w:space="0" w:color="auto"/>
              <w:left w:val="none" w:sz="6" w:space="0" w:color="auto"/>
              <w:bottom w:val="none" w:sz="6" w:space="0" w:color="auto"/>
              <w:right w:val="none" w:sz="6" w:space="0" w:color="auto"/>
            </w:tcBorders>
          </w:tcPr>
          <w:p w14:paraId="0D90695D"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7826D7B1"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0.3000</w:t>
            </w:r>
          </w:p>
        </w:tc>
        <w:tc>
          <w:tcPr>
            <w:tcW w:w="154" w:type="dxa"/>
            <w:tcBorders>
              <w:top w:val="none" w:sz="6" w:space="0" w:color="auto"/>
              <w:left w:val="none" w:sz="6" w:space="0" w:color="auto"/>
              <w:bottom w:val="none" w:sz="6" w:space="0" w:color="auto"/>
              <w:right w:val="none" w:sz="6" w:space="0" w:color="auto"/>
            </w:tcBorders>
          </w:tcPr>
          <w:p w14:paraId="052DA960"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3C775F5"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5.3500</w:t>
            </w:r>
          </w:p>
        </w:tc>
        <w:tc>
          <w:tcPr>
            <w:tcW w:w="155" w:type="dxa"/>
            <w:tcBorders>
              <w:top w:val="none" w:sz="6" w:space="0" w:color="auto"/>
              <w:left w:val="none" w:sz="6" w:space="0" w:color="auto"/>
              <w:bottom w:val="none" w:sz="6" w:space="0" w:color="auto"/>
              <w:right w:val="none" w:sz="6" w:space="0" w:color="auto"/>
            </w:tcBorders>
          </w:tcPr>
          <w:p w14:paraId="560506AD"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19DE106A"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2.8000</w:t>
            </w:r>
          </w:p>
        </w:tc>
        <w:tc>
          <w:tcPr>
            <w:tcW w:w="155" w:type="dxa"/>
            <w:tcBorders>
              <w:top w:val="none" w:sz="6" w:space="0" w:color="auto"/>
              <w:left w:val="none" w:sz="6" w:space="0" w:color="auto"/>
              <w:bottom w:val="none" w:sz="6" w:space="0" w:color="auto"/>
              <w:right w:val="none" w:sz="6" w:space="0" w:color="auto"/>
            </w:tcBorders>
          </w:tcPr>
          <w:p w14:paraId="772865C1"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63D4A69B"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10.4500</w:t>
            </w:r>
          </w:p>
        </w:tc>
        <w:tc>
          <w:tcPr>
            <w:tcW w:w="155" w:type="dxa"/>
            <w:tcBorders>
              <w:top w:val="none" w:sz="6" w:space="0" w:color="auto"/>
              <w:left w:val="none" w:sz="6" w:space="0" w:color="auto"/>
              <w:bottom w:val="none" w:sz="6" w:space="0" w:color="auto"/>
              <w:right w:val="none" w:sz="6" w:space="0" w:color="auto"/>
            </w:tcBorders>
          </w:tcPr>
          <w:p w14:paraId="70086E22"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E7608CA"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4.0500</w:t>
            </w:r>
          </w:p>
        </w:tc>
        <w:tc>
          <w:tcPr>
            <w:tcW w:w="155" w:type="dxa"/>
            <w:tcBorders>
              <w:top w:val="none" w:sz="6" w:space="0" w:color="auto"/>
              <w:left w:val="none" w:sz="6" w:space="0" w:color="auto"/>
              <w:bottom w:val="none" w:sz="6" w:space="0" w:color="auto"/>
              <w:right w:val="none" w:sz="6" w:space="0" w:color="auto"/>
            </w:tcBorders>
          </w:tcPr>
          <w:p w14:paraId="613BD95D"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500EB687"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15.5500</w:t>
            </w:r>
          </w:p>
        </w:tc>
        <w:tc>
          <w:tcPr>
            <w:tcW w:w="155" w:type="dxa"/>
            <w:tcBorders>
              <w:top w:val="none" w:sz="6" w:space="0" w:color="auto"/>
              <w:left w:val="none" w:sz="6" w:space="0" w:color="auto"/>
              <w:bottom w:val="none" w:sz="6" w:space="0" w:color="auto"/>
              <w:right w:val="none" w:sz="6" w:space="0" w:color="auto"/>
            </w:tcBorders>
          </w:tcPr>
          <w:p w14:paraId="5F7D288A"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5F892B9E"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4.5600</w:t>
            </w:r>
          </w:p>
        </w:tc>
      </w:tr>
      <w:tr w:rsidR="00173BB3" w14:paraId="4037E99E"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44828E08"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0.3500</w:t>
            </w:r>
          </w:p>
        </w:tc>
        <w:tc>
          <w:tcPr>
            <w:tcW w:w="156" w:type="dxa"/>
            <w:tcBorders>
              <w:top w:val="none" w:sz="6" w:space="0" w:color="auto"/>
              <w:left w:val="none" w:sz="6" w:space="0" w:color="auto"/>
              <w:bottom w:val="none" w:sz="6" w:space="0" w:color="auto"/>
              <w:right w:val="none" w:sz="6" w:space="0" w:color="auto"/>
            </w:tcBorders>
          </w:tcPr>
          <w:p w14:paraId="5F8FAE48"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261DF725"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0.4000</w:t>
            </w:r>
          </w:p>
        </w:tc>
        <w:tc>
          <w:tcPr>
            <w:tcW w:w="154" w:type="dxa"/>
            <w:tcBorders>
              <w:top w:val="none" w:sz="6" w:space="0" w:color="auto"/>
              <w:left w:val="none" w:sz="6" w:space="0" w:color="auto"/>
              <w:bottom w:val="none" w:sz="6" w:space="0" w:color="auto"/>
              <w:right w:val="none" w:sz="6" w:space="0" w:color="auto"/>
            </w:tcBorders>
          </w:tcPr>
          <w:p w14:paraId="669F0B00"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7E75E08E"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5.4500</w:t>
            </w:r>
          </w:p>
        </w:tc>
        <w:tc>
          <w:tcPr>
            <w:tcW w:w="155" w:type="dxa"/>
            <w:tcBorders>
              <w:top w:val="none" w:sz="6" w:space="0" w:color="auto"/>
              <w:left w:val="none" w:sz="6" w:space="0" w:color="auto"/>
              <w:bottom w:val="none" w:sz="6" w:space="0" w:color="auto"/>
              <w:right w:val="none" w:sz="6" w:space="0" w:color="auto"/>
            </w:tcBorders>
          </w:tcPr>
          <w:p w14:paraId="0B349476"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7B30237E"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2.8333</w:t>
            </w:r>
          </w:p>
        </w:tc>
        <w:tc>
          <w:tcPr>
            <w:tcW w:w="155" w:type="dxa"/>
            <w:tcBorders>
              <w:top w:val="none" w:sz="6" w:space="0" w:color="auto"/>
              <w:left w:val="none" w:sz="6" w:space="0" w:color="auto"/>
              <w:bottom w:val="none" w:sz="6" w:space="0" w:color="auto"/>
              <w:right w:val="none" w:sz="6" w:space="0" w:color="auto"/>
            </w:tcBorders>
          </w:tcPr>
          <w:p w14:paraId="00CE948F"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1025E820"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10.5500</w:t>
            </w:r>
          </w:p>
        </w:tc>
        <w:tc>
          <w:tcPr>
            <w:tcW w:w="155" w:type="dxa"/>
            <w:tcBorders>
              <w:top w:val="none" w:sz="6" w:space="0" w:color="auto"/>
              <w:left w:val="none" w:sz="6" w:space="0" w:color="auto"/>
              <w:bottom w:val="none" w:sz="6" w:space="0" w:color="auto"/>
              <w:right w:val="none" w:sz="6" w:space="0" w:color="auto"/>
            </w:tcBorders>
          </w:tcPr>
          <w:p w14:paraId="1946D39E"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D311805"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4.0600</w:t>
            </w:r>
          </w:p>
        </w:tc>
        <w:tc>
          <w:tcPr>
            <w:tcW w:w="155" w:type="dxa"/>
            <w:tcBorders>
              <w:top w:val="none" w:sz="6" w:space="0" w:color="auto"/>
              <w:left w:val="none" w:sz="6" w:space="0" w:color="auto"/>
              <w:bottom w:val="none" w:sz="6" w:space="0" w:color="auto"/>
              <w:right w:val="none" w:sz="6" w:space="0" w:color="auto"/>
            </w:tcBorders>
          </w:tcPr>
          <w:p w14:paraId="6F73622D"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388A3F26"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15.6500</w:t>
            </w:r>
          </w:p>
        </w:tc>
        <w:tc>
          <w:tcPr>
            <w:tcW w:w="155" w:type="dxa"/>
            <w:tcBorders>
              <w:top w:val="none" w:sz="6" w:space="0" w:color="auto"/>
              <w:left w:val="none" w:sz="6" w:space="0" w:color="auto"/>
              <w:bottom w:val="none" w:sz="6" w:space="0" w:color="auto"/>
              <w:right w:val="none" w:sz="6" w:space="0" w:color="auto"/>
            </w:tcBorders>
          </w:tcPr>
          <w:p w14:paraId="2AA576BD"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28C8F3A6"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4.5700</w:t>
            </w:r>
          </w:p>
        </w:tc>
      </w:tr>
      <w:tr w:rsidR="00173BB3" w14:paraId="2C80F104"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3C0A22B9"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0.4500</w:t>
            </w:r>
          </w:p>
        </w:tc>
        <w:tc>
          <w:tcPr>
            <w:tcW w:w="156" w:type="dxa"/>
            <w:tcBorders>
              <w:top w:val="none" w:sz="6" w:space="0" w:color="auto"/>
              <w:left w:val="none" w:sz="6" w:space="0" w:color="auto"/>
              <w:bottom w:val="none" w:sz="6" w:space="0" w:color="auto"/>
              <w:right w:val="none" w:sz="6" w:space="0" w:color="auto"/>
            </w:tcBorders>
          </w:tcPr>
          <w:p w14:paraId="6BE2E241"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7A0EC9A7"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0.5000</w:t>
            </w:r>
          </w:p>
        </w:tc>
        <w:tc>
          <w:tcPr>
            <w:tcW w:w="154" w:type="dxa"/>
            <w:tcBorders>
              <w:top w:val="none" w:sz="6" w:space="0" w:color="auto"/>
              <w:left w:val="none" w:sz="6" w:space="0" w:color="auto"/>
              <w:bottom w:val="none" w:sz="6" w:space="0" w:color="auto"/>
              <w:right w:val="none" w:sz="6" w:space="0" w:color="auto"/>
            </w:tcBorders>
          </w:tcPr>
          <w:p w14:paraId="245AF731"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0C9DF74"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5.5500</w:t>
            </w:r>
          </w:p>
        </w:tc>
        <w:tc>
          <w:tcPr>
            <w:tcW w:w="155" w:type="dxa"/>
            <w:tcBorders>
              <w:top w:val="none" w:sz="6" w:space="0" w:color="auto"/>
              <w:left w:val="none" w:sz="6" w:space="0" w:color="auto"/>
              <w:bottom w:val="none" w:sz="6" w:space="0" w:color="auto"/>
              <w:right w:val="none" w:sz="6" w:space="0" w:color="auto"/>
            </w:tcBorders>
          </w:tcPr>
          <w:p w14:paraId="6B8E3802"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4A07A0E2"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2.8667</w:t>
            </w:r>
          </w:p>
        </w:tc>
        <w:tc>
          <w:tcPr>
            <w:tcW w:w="155" w:type="dxa"/>
            <w:tcBorders>
              <w:top w:val="none" w:sz="6" w:space="0" w:color="auto"/>
              <w:left w:val="none" w:sz="6" w:space="0" w:color="auto"/>
              <w:bottom w:val="none" w:sz="6" w:space="0" w:color="auto"/>
              <w:right w:val="none" w:sz="6" w:space="0" w:color="auto"/>
            </w:tcBorders>
          </w:tcPr>
          <w:p w14:paraId="21B3D732"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0B534B85"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10.6500</w:t>
            </w:r>
          </w:p>
        </w:tc>
        <w:tc>
          <w:tcPr>
            <w:tcW w:w="155" w:type="dxa"/>
            <w:tcBorders>
              <w:top w:val="none" w:sz="6" w:space="0" w:color="auto"/>
              <w:left w:val="none" w:sz="6" w:space="0" w:color="auto"/>
              <w:bottom w:val="none" w:sz="6" w:space="0" w:color="auto"/>
              <w:right w:val="none" w:sz="6" w:space="0" w:color="auto"/>
            </w:tcBorders>
          </w:tcPr>
          <w:p w14:paraId="1584E331"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60C9948"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4.0700</w:t>
            </w:r>
          </w:p>
        </w:tc>
        <w:tc>
          <w:tcPr>
            <w:tcW w:w="155" w:type="dxa"/>
            <w:tcBorders>
              <w:top w:val="none" w:sz="6" w:space="0" w:color="auto"/>
              <w:left w:val="none" w:sz="6" w:space="0" w:color="auto"/>
              <w:bottom w:val="none" w:sz="6" w:space="0" w:color="auto"/>
              <w:right w:val="none" w:sz="6" w:space="0" w:color="auto"/>
            </w:tcBorders>
          </w:tcPr>
          <w:p w14:paraId="4C6127C3"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463F3E0E"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15.7500</w:t>
            </w:r>
          </w:p>
        </w:tc>
        <w:tc>
          <w:tcPr>
            <w:tcW w:w="155" w:type="dxa"/>
            <w:tcBorders>
              <w:top w:val="none" w:sz="6" w:space="0" w:color="auto"/>
              <w:left w:val="none" w:sz="6" w:space="0" w:color="auto"/>
              <w:bottom w:val="none" w:sz="6" w:space="0" w:color="auto"/>
              <w:right w:val="none" w:sz="6" w:space="0" w:color="auto"/>
            </w:tcBorders>
          </w:tcPr>
          <w:p w14:paraId="033C6D3D"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403781F2"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4.5800</w:t>
            </w:r>
          </w:p>
        </w:tc>
      </w:tr>
      <w:tr w:rsidR="00173BB3" w14:paraId="7044615B"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69AAF799"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0.5500</w:t>
            </w:r>
          </w:p>
        </w:tc>
        <w:tc>
          <w:tcPr>
            <w:tcW w:w="156" w:type="dxa"/>
            <w:tcBorders>
              <w:top w:val="none" w:sz="6" w:space="0" w:color="auto"/>
              <w:left w:val="none" w:sz="6" w:space="0" w:color="auto"/>
              <w:bottom w:val="none" w:sz="6" w:space="0" w:color="auto"/>
              <w:right w:val="none" w:sz="6" w:space="0" w:color="auto"/>
            </w:tcBorders>
          </w:tcPr>
          <w:p w14:paraId="5EE99DEB"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435C2B72"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0.6000</w:t>
            </w:r>
          </w:p>
        </w:tc>
        <w:tc>
          <w:tcPr>
            <w:tcW w:w="154" w:type="dxa"/>
            <w:tcBorders>
              <w:top w:val="none" w:sz="6" w:space="0" w:color="auto"/>
              <w:left w:val="none" w:sz="6" w:space="0" w:color="auto"/>
              <w:bottom w:val="none" w:sz="6" w:space="0" w:color="auto"/>
              <w:right w:val="none" w:sz="6" w:space="0" w:color="auto"/>
            </w:tcBorders>
          </w:tcPr>
          <w:p w14:paraId="41FB7D8B"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80C221F"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5.6500</w:t>
            </w:r>
          </w:p>
        </w:tc>
        <w:tc>
          <w:tcPr>
            <w:tcW w:w="155" w:type="dxa"/>
            <w:tcBorders>
              <w:top w:val="none" w:sz="6" w:space="0" w:color="auto"/>
              <w:left w:val="none" w:sz="6" w:space="0" w:color="auto"/>
              <w:bottom w:val="none" w:sz="6" w:space="0" w:color="auto"/>
              <w:right w:val="none" w:sz="6" w:space="0" w:color="auto"/>
            </w:tcBorders>
          </w:tcPr>
          <w:p w14:paraId="3485FD4B"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1352EDA8"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2.9000</w:t>
            </w:r>
          </w:p>
        </w:tc>
        <w:tc>
          <w:tcPr>
            <w:tcW w:w="155" w:type="dxa"/>
            <w:tcBorders>
              <w:top w:val="none" w:sz="6" w:space="0" w:color="auto"/>
              <w:left w:val="none" w:sz="6" w:space="0" w:color="auto"/>
              <w:bottom w:val="none" w:sz="6" w:space="0" w:color="auto"/>
              <w:right w:val="none" w:sz="6" w:space="0" w:color="auto"/>
            </w:tcBorders>
          </w:tcPr>
          <w:p w14:paraId="6F73FD7A"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4FD01B0B"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10.7500</w:t>
            </w:r>
          </w:p>
        </w:tc>
        <w:tc>
          <w:tcPr>
            <w:tcW w:w="155" w:type="dxa"/>
            <w:tcBorders>
              <w:top w:val="none" w:sz="6" w:space="0" w:color="auto"/>
              <w:left w:val="none" w:sz="6" w:space="0" w:color="auto"/>
              <w:bottom w:val="none" w:sz="6" w:space="0" w:color="auto"/>
              <w:right w:val="none" w:sz="6" w:space="0" w:color="auto"/>
            </w:tcBorders>
          </w:tcPr>
          <w:p w14:paraId="7DAA5A39"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B5425C3"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4.0800</w:t>
            </w:r>
          </w:p>
        </w:tc>
        <w:tc>
          <w:tcPr>
            <w:tcW w:w="155" w:type="dxa"/>
            <w:tcBorders>
              <w:top w:val="none" w:sz="6" w:space="0" w:color="auto"/>
              <w:left w:val="none" w:sz="6" w:space="0" w:color="auto"/>
              <w:bottom w:val="none" w:sz="6" w:space="0" w:color="auto"/>
              <w:right w:val="none" w:sz="6" w:space="0" w:color="auto"/>
            </w:tcBorders>
          </w:tcPr>
          <w:p w14:paraId="3639506E"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4FCF5457"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15.8500</w:t>
            </w:r>
          </w:p>
        </w:tc>
        <w:tc>
          <w:tcPr>
            <w:tcW w:w="155" w:type="dxa"/>
            <w:tcBorders>
              <w:top w:val="none" w:sz="6" w:space="0" w:color="auto"/>
              <w:left w:val="none" w:sz="6" w:space="0" w:color="auto"/>
              <w:bottom w:val="none" w:sz="6" w:space="0" w:color="auto"/>
              <w:right w:val="none" w:sz="6" w:space="0" w:color="auto"/>
            </w:tcBorders>
          </w:tcPr>
          <w:p w14:paraId="5FE37947"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34B0734F"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4.5900</w:t>
            </w:r>
          </w:p>
        </w:tc>
      </w:tr>
      <w:tr w:rsidR="00173BB3" w14:paraId="24804DB0"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0A57E117"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0.6500</w:t>
            </w:r>
          </w:p>
        </w:tc>
        <w:tc>
          <w:tcPr>
            <w:tcW w:w="156" w:type="dxa"/>
            <w:tcBorders>
              <w:top w:val="none" w:sz="6" w:space="0" w:color="auto"/>
              <w:left w:val="none" w:sz="6" w:space="0" w:color="auto"/>
              <w:bottom w:val="none" w:sz="6" w:space="0" w:color="auto"/>
              <w:right w:val="none" w:sz="6" w:space="0" w:color="auto"/>
            </w:tcBorders>
          </w:tcPr>
          <w:p w14:paraId="6862DABD"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336E6505"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0.7000</w:t>
            </w:r>
          </w:p>
        </w:tc>
        <w:tc>
          <w:tcPr>
            <w:tcW w:w="154" w:type="dxa"/>
            <w:tcBorders>
              <w:top w:val="none" w:sz="6" w:space="0" w:color="auto"/>
              <w:left w:val="none" w:sz="6" w:space="0" w:color="auto"/>
              <w:bottom w:val="none" w:sz="6" w:space="0" w:color="auto"/>
              <w:right w:val="none" w:sz="6" w:space="0" w:color="auto"/>
            </w:tcBorders>
          </w:tcPr>
          <w:p w14:paraId="2D263AEC"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EAF3BDD"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5.7500</w:t>
            </w:r>
          </w:p>
        </w:tc>
        <w:tc>
          <w:tcPr>
            <w:tcW w:w="155" w:type="dxa"/>
            <w:tcBorders>
              <w:top w:val="none" w:sz="6" w:space="0" w:color="auto"/>
              <w:left w:val="none" w:sz="6" w:space="0" w:color="auto"/>
              <w:bottom w:val="none" w:sz="6" w:space="0" w:color="auto"/>
              <w:right w:val="none" w:sz="6" w:space="0" w:color="auto"/>
            </w:tcBorders>
          </w:tcPr>
          <w:p w14:paraId="139855BE"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561E264D"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2.9333</w:t>
            </w:r>
          </w:p>
        </w:tc>
        <w:tc>
          <w:tcPr>
            <w:tcW w:w="155" w:type="dxa"/>
            <w:tcBorders>
              <w:top w:val="none" w:sz="6" w:space="0" w:color="auto"/>
              <w:left w:val="none" w:sz="6" w:space="0" w:color="auto"/>
              <w:bottom w:val="none" w:sz="6" w:space="0" w:color="auto"/>
              <w:right w:val="none" w:sz="6" w:space="0" w:color="auto"/>
            </w:tcBorders>
          </w:tcPr>
          <w:p w14:paraId="5DB02E5D"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4AEF902F"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10.8500</w:t>
            </w:r>
          </w:p>
        </w:tc>
        <w:tc>
          <w:tcPr>
            <w:tcW w:w="155" w:type="dxa"/>
            <w:tcBorders>
              <w:top w:val="none" w:sz="6" w:space="0" w:color="auto"/>
              <w:left w:val="none" w:sz="6" w:space="0" w:color="auto"/>
              <w:bottom w:val="none" w:sz="6" w:space="0" w:color="auto"/>
              <w:right w:val="none" w:sz="6" w:space="0" w:color="auto"/>
            </w:tcBorders>
          </w:tcPr>
          <w:p w14:paraId="637B3237"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8424B57"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4.0900</w:t>
            </w:r>
          </w:p>
        </w:tc>
        <w:tc>
          <w:tcPr>
            <w:tcW w:w="155" w:type="dxa"/>
            <w:tcBorders>
              <w:top w:val="none" w:sz="6" w:space="0" w:color="auto"/>
              <w:left w:val="none" w:sz="6" w:space="0" w:color="auto"/>
              <w:bottom w:val="none" w:sz="6" w:space="0" w:color="auto"/>
              <w:right w:val="none" w:sz="6" w:space="0" w:color="auto"/>
            </w:tcBorders>
          </w:tcPr>
          <w:p w14:paraId="7250F689"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270ECCDF"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15.9500</w:t>
            </w:r>
          </w:p>
        </w:tc>
        <w:tc>
          <w:tcPr>
            <w:tcW w:w="155" w:type="dxa"/>
            <w:tcBorders>
              <w:top w:val="none" w:sz="6" w:space="0" w:color="auto"/>
              <w:left w:val="none" w:sz="6" w:space="0" w:color="auto"/>
              <w:bottom w:val="none" w:sz="6" w:space="0" w:color="auto"/>
              <w:right w:val="none" w:sz="6" w:space="0" w:color="auto"/>
            </w:tcBorders>
          </w:tcPr>
          <w:p w14:paraId="7DD65E73"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23F26102"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4.6000</w:t>
            </w:r>
          </w:p>
        </w:tc>
      </w:tr>
      <w:tr w:rsidR="00173BB3" w14:paraId="7B888E73"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6931291C"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0.7500</w:t>
            </w:r>
          </w:p>
        </w:tc>
        <w:tc>
          <w:tcPr>
            <w:tcW w:w="156" w:type="dxa"/>
            <w:tcBorders>
              <w:top w:val="none" w:sz="6" w:space="0" w:color="auto"/>
              <w:left w:val="none" w:sz="6" w:space="0" w:color="auto"/>
              <w:bottom w:val="none" w:sz="6" w:space="0" w:color="auto"/>
              <w:right w:val="none" w:sz="6" w:space="0" w:color="auto"/>
            </w:tcBorders>
          </w:tcPr>
          <w:p w14:paraId="1E02FEA6"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73EFFA39"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0.8000</w:t>
            </w:r>
          </w:p>
        </w:tc>
        <w:tc>
          <w:tcPr>
            <w:tcW w:w="154" w:type="dxa"/>
            <w:tcBorders>
              <w:top w:val="none" w:sz="6" w:space="0" w:color="auto"/>
              <w:left w:val="none" w:sz="6" w:space="0" w:color="auto"/>
              <w:bottom w:val="none" w:sz="6" w:space="0" w:color="auto"/>
              <w:right w:val="none" w:sz="6" w:space="0" w:color="auto"/>
            </w:tcBorders>
          </w:tcPr>
          <w:p w14:paraId="585F475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A404DA3"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5.8500</w:t>
            </w:r>
          </w:p>
        </w:tc>
        <w:tc>
          <w:tcPr>
            <w:tcW w:w="155" w:type="dxa"/>
            <w:tcBorders>
              <w:top w:val="none" w:sz="6" w:space="0" w:color="auto"/>
              <w:left w:val="none" w:sz="6" w:space="0" w:color="auto"/>
              <w:bottom w:val="none" w:sz="6" w:space="0" w:color="auto"/>
              <w:right w:val="none" w:sz="6" w:space="0" w:color="auto"/>
            </w:tcBorders>
          </w:tcPr>
          <w:p w14:paraId="6FEF442C"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491743A5"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2.9667</w:t>
            </w:r>
          </w:p>
        </w:tc>
        <w:tc>
          <w:tcPr>
            <w:tcW w:w="155" w:type="dxa"/>
            <w:tcBorders>
              <w:top w:val="none" w:sz="6" w:space="0" w:color="auto"/>
              <w:left w:val="none" w:sz="6" w:space="0" w:color="auto"/>
              <w:bottom w:val="none" w:sz="6" w:space="0" w:color="auto"/>
              <w:right w:val="none" w:sz="6" w:space="0" w:color="auto"/>
            </w:tcBorders>
          </w:tcPr>
          <w:p w14:paraId="1C8AEDEE"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18D686E6"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10.9500</w:t>
            </w:r>
          </w:p>
        </w:tc>
        <w:tc>
          <w:tcPr>
            <w:tcW w:w="155" w:type="dxa"/>
            <w:tcBorders>
              <w:top w:val="none" w:sz="6" w:space="0" w:color="auto"/>
              <w:left w:val="none" w:sz="6" w:space="0" w:color="auto"/>
              <w:bottom w:val="none" w:sz="6" w:space="0" w:color="auto"/>
              <w:right w:val="none" w:sz="6" w:space="0" w:color="auto"/>
            </w:tcBorders>
          </w:tcPr>
          <w:p w14:paraId="7901EB4F"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9AD3A05"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4.1000</w:t>
            </w:r>
          </w:p>
        </w:tc>
        <w:tc>
          <w:tcPr>
            <w:tcW w:w="155" w:type="dxa"/>
            <w:tcBorders>
              <w:top w:val="none" w:sz="6" w:space="0" w:color="auto"/>
              <w:left w:val="none" w:sz="6" w:space="0" w:color="auto"/>
              <w:bottom w:val="none" w:sz="6" w:space="0" w:color="auto"/>
              <w:right w:val="none" w:sz="6" w:space="0" w:color="auto"/>
            </w:tcBorders>
          </w:tcPr>
          <w:p w14:paraId="6597C9A0"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0B1EE9FA"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16.0500</w:t>
            </w:r>
          </w:p>
        </w:tc>
        <w:tc>
          <w:tcPr>
            <w:tcW w:w="155" w:type="dxa"/>
            <w:tcBorders>
              <w:top w:val="none" w:sz="6" w:space="0" w:color="auto"/>
              <w:left w:val="none" w:sz="6" w:space="0" w:color="auto"/>
              <w:bottom w:val="none" w:sz="6" w:space="0" w:color="auto"/>
              <w:right w:val="none" w:sz="6" w:space="0" w:color="auto"/>
            </w:tcBorders>
          </w:tcPr>
          <w:p w14:paraId="3C02D00C"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52F426FD"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4.6100</w:t>
            </w:r>
          </w:p>
        </w:tc>
      </w:tr>
      <w:tr w:rsidR="00173BB3" w14:paraId="3FCC6F7F"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40CDCA1D"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0.8500</w:t>
            </w:r>
          </w:p>
        </w:tc>
        <w:tc>
          <w:tcPr>
            <w:tcW w:w="156" w:type="dxa"/>
            <w:tcBorders>
              <w:top w:val="none" w:sz="6" w:space="0" w:color="auto"/>
              <w:left w:val="none" w:sz="6" w:space="0" w:color="auto"/>
              <w:bottom w:val="none" w:sz="6" w:space="0" w:color="auto"/>
              <w:right w:val="none" w:sz="6" w:space="0" w:color="auto"/>
            </w:tcBorders>
          </w:tcPr>
          <w:p w14:paraId="31CF8996"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01DE0B2D"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0.9000</w:t>
            </w:r>
          </w:p>
        </w:tc>
        <w:tc>
          <w:tcPr>
            <w:tcW w:w="154" w:type="dxa"/>
            <w:tcBorders>
              <w:top w:val="none" w:sz="6" w:space="0" w:color="auto"/>
              <w:left w:val="none" w:sz="6" w:space="0" w:color="auto"/>
              <w:bottom w:val="none" w:sz="6" w:space="0" w:color="auto"/>
              <w:right w:val="none" w:sz="6" w:space="0" w:color="auto"/>
            </w:tcBorders>
          </w:tcPr>
          <w:p w14:paraId="3E5F5BFE"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B590447"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5.9500</w:t>
            </w:r>
          </w:p>
        </w:tc>
        <w:tc>
          <w:tcPr>
            <w:tcW w:w="155" w:type="dxa"/>
            <w:tcBorders>
              <w:top w:val="none" w:sz="6" w:space="0" w:color="auto"/>
              <w:left w:val="none" w:sz="6" w:space="0" w:color="auto"/>
              <w:bottom w:val="none" w:sz="6" w:space="0" w:color="auto"/>
              <w:right w:val="none" w:sz="6" w:space="0" w:color="auto"/>
            </w:tcBorders>
          </w:tcPr>
          <w:p w14:paraId="510602F1"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6EABA7CC"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3.0000</w:t>
            </w:r>
          </w:p>
        </w:tc>
        <w:tc>
          <w:tcPr>
            <w:tcW w:w="155" w:type="dxa"/>
            <w:tcBorders>
              <w:top w:val="none" w:sz="6" w:space="0" w:color="auto"/>
              <w:left w:val="none" w:sz="6" w:space="0" w:color="auto"/>
              <w:bottom w:val="none" w:sz="6" w:space="0" w:color="auto"/>
              <w:right w:val="none" w:sz="6" w:space="0" w:color="auto"/>
            </w:tcBorders>
          </w:tcPr>
          <w:p w14:paraId="4A512B8E"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2700B689"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11.0500</w:t>
            </w:r>
          </w:p>
        </w:tc>
        <w:tc>
          <w:tcPr>
            <w:tcW w:w="155" w:type="dxa"/>
            <w:tcBorders>
              <w:top w:val="none" w:sz="6" w:space="0" w:color="auto"/>
              <w:left w:val="none" w:sz="6" w:space="0" w:color="auto"/>
              <w:bottom w:val="none" w:sz="6" w:space="0" w:color="auto"/>
              <w:right w:val="none" w:sz="6" w:space="0" w:color="auto"/>
            </w:tcBorders>
          </w:tcPr>
          <w:p w14:paraId="61677857"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98081E3"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4.1100</w:t>
            </w:r>
          </w:p>
        </w:tc>
        <w:tc>
          <w:tcPr>
            <w:tcW w:w="155" w:type="dxa"/>
            <w:tcBorders>
              <w:top w:val="none" w:sz="6" w:space="0" w:color="auto"/>
              <w:left w:val="none" w:sz="6" w:space="0" w:color="auto"/>
              <w:bottom w:val="none" w:sz="6" w:space="0" w:color="auto"/>
              <w:right w:val="none" w:sz="6" w:space="0" w:color="auto"/>
            </w:tcBorders>
          </w:tcPr>
          <w:p w14:paraId="3203CAF7"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568E35FA"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16.1500</w:t>
            </w:r>
          </w:p>
        </w:tc>
        <w:tc>
          <w:tcPr>
            <w:tcW w:w="155" w:type="dxa"/>
            <w:tcBorders>
              <w:top w:val="none" w:sz="6" w:space="0" w:color="auto"/>
              <w:left w:val="none" w:sz="6" w:space="0" w:color="auto"/>
              <w:bottom w:val="none" w:sz="6" w:space="0" w:color="auto"/>
              <w:right w:val="none" w:sz="6" w:space="0" w:color="auto"/>
            </w:tcBorders>
          </w:tcPr>
          <w:p w14:paraId="28B9A644"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752C4E80"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4.6200</w:t>
            </w:r>
          </w:p>
        </w:tc>
      </w:tr>
      <w:tr w:rsidR="00173BB3" w14:paraId="25329135"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20DE43AA"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0.9500</w:t>
            </w:r>
          </w:p>
        </w:tc>
        <w:tc>
          <w:tcPr>
            <w:tcW w:w="156" w:type="dxa"/>
            <w:tcBorders>
              <w:top w:val="none" w:sz="6" w:space="0" w:color="auto"/>
              <w:left w:val="none" w:sz="6" w:space="0" w:color="auto"/>
              <w:bottom w:val="none" w:sz="6" w:space="0" w:color="auto"/>
              <w:right w:val="none" w:sz="6" w:space="0" w:color="auto"/>
            </w:tcBorders>
          </w:tcPr>
          <w:p w14:paraId="09D69326"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07D7C9BD"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1.0000</w:t>
            </w:r>
          </w:p>
        </w:tc>
        <w:tc>
          <w:tcPr>
            <w:tcW w:w="154" w:type="dxa"/>
            <w:tcBorders>
              <w:top w:val="none" w:sz="6" w:space="0" w:color="auto"/>
              <w:left w:val="none" w:sz="6" w:space="0" w:color="auto"/>
              <w:bottom w:val="none" w:sz="6" w:space="0" w:color="auto"/>
              <w:right w:val="none" w:sz="6" w:space="0" w:color="auto"/>
            </w:tcBorders>
          </w:tcPr>
          <w:p w14:paraId="7C62FC39"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7C73091F"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6.0500</w:t>
            </w:r>
          </w:p>
        </w:tc>
        <w:tc>
          <w:tcPr>
            <w:tcW w:w="155" w:type="dxa"/>
            <w:tcBorders>
              <w:top w:val="none" w:sz="6" w:space="0" w:color="auto"/>
              <w:left w:val="none" w:sz="6" w:space="0" w:color="auto"/>
              <w:bottom w:val="none" w:sz="6" w:space="0" w:color="auto"/>
              <w:right w:val="none" w:sz="6" w:space="0" w:color="auto"/>
            </w:tcBorders>
          </w:tcPr>
          <w:p w14:paraId="6431D22F"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665952E0"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3.0250</w:t>
            </w:r>
          </w:p>
        </w:tc>
        <w:tc>
          <w:tcPr>
            <w:tcW w:w="155" w:type="dxa"/>
            <w:tcBorders>
              <w:top w:val="none" w:sz="6" w:space="0" w:color="auto"/>
              <w:left w:val="none" w:sz="6" w:space="0" w:color="auto"/>
              <w:bottom w:val="none" w:sz="6" w:space="0" w:color="auto"/>
              <w:right w:val="none" w:sz="6" w:space="0" w:color="auto"/>
            </w:tcBorders>
          </w:tcPr>
          <w:p w14:paraId="0BCD5A9B"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6019B01E"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11.1500</w:t>
            </w:r>
          </w:p>
        </w:tc>
        <w:tc>
          <w:tcPr>
            <w:tcW w:w="155" w:type="dxa"/>
            <w:tcBorders>
              <w:top w:val="none" w:sz="6" w:space="0" w:color="auto"/>
              <w:left w:val="none" w:sz="6" w:space="0" w:color="auto"/>
              <w:bottom w:val="none" w:sz="6" w:space="0" w:color="auto"/>
              <w:right w:val="none" w:sz="6" w:space="0" w:color="auto"/>
            </w:tcBorders>
          </w:tcPr>
          <w:p w14:paraId="5486577F"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0D792DB"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4.1200</w:t>
            </w:r>
          </w:p>
        </w:tc>
        <w:tc>
          <w:tcPr>
            <w:tcW w:w="155" w:type="dxa"/>
            <w:tcBorders>
              <w:top w:val="none" w:sz="6" w:space="0" w:color="auto"/>
              <w:left w:val="none" w:sz="6" w:space="0" w:color="auto"/>
              <w:bottom w:val="none" w:sz="6" w:space="0" w:color="auto"/>
              <w:right w:val="none" w:sz="6" w:space="0" w:color="auto"/>
            </w:tcBorders>
          </w:tcPr>
          <w:p w14:paraId="2929AEBB"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3F21073D"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16.2500</w:t>
            </w:r>
          </w:p>
        </w:tc>
        <w:tc>
          <w:tcPr>
            <w:tcW w:w="155" w:type="dxa"/>
            <w:tcBorders>
              <w:top w:val="none" w:sz="6" w:space="0" w:color="auto"/>
              <w:left w:val="none" w:sz="6" w:space="0" w:color="auto"/>
              <w:bottom w:val="none" w:sz="6" w:space="0" w:color="auto"/>
              <w:right w:val="none" w:sz="6" w:space="0" w:color="auto"/>
            </w:tcBorders>
          </w:tcPr>
          <w:p w14:paraId="711F77B0"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5F3F948B"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4.6300</w:t>
            </w:r>
          </w:p>
        </w:tc>
      </w:tr>
      <w:tr w:rsidR="00173BB3" w14:paraId="2F6613FA"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1FF969A2"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1.0500</w:t>
            </w:r>
          </w:p>
        </w:tc>
        <w:tc>
          <w:tcPr>
            <w:tcW w:w="156" w:type="dxa"/>
            <w:tcBorders>
              <w:top w:val="none" w:sz="6" w:space="0" w:color="auto"/>
              <w:left w:val="none" w:sz="6" w:space="0" w:color="auto"/>
              <w:bottom w:val="none" w:sz="6" w:space="0" w:color="auto"/>
              <w:right w:val="none" w:sz="6" w:space="0" w:color="auto"/>
            </w:tcBorders>
          </w:tcPr>
          <w:p w14:paraId="3E563B5A"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0D2FBAD3"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1.0500</w:t>
            </w:r>
          </w:p>
        </w:tc>
        <w:tc>
          <w:tcPr>
            <w:tcW w:w="154" w:type="dxa"/>
            <w:tcBorders>
              <w:top w:val="none" w:sz="6" w:space="0" w:color="auto"/>
              <w:left w:val="none" w:sz="6" w:space="0" w:color="auto"/>
              <w:bottom w:val="none" w:sz="6" w:space="0" w:color="auto"/>
              <w:right w:val="none" w:sz="6" w:space="0" w:color="auto"/>
            </w:tcBorders>
          </w:tcPr>
          <w:p w14:paraId="7B1EDCEF"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A0EA413"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6.1500</w:t>
            </w:r>
          </w:p>
        </w:tc>
        <w:tc>
          <w:tcPr>
            <w:tcW w:w="155" w:type="dxa"/>
            <w:tcBorders>
              <w:top w:val="none" w:sz="6" w:space="0" w:color="auto"/>
              <w:left w:val="none" w:sz="6" w:space="0" w:color="auto"/>
              <w:bottom w:val="none" w:sz="6" w:space="0" w:color="auto"/>
              <w:right w:val="none" w:sz="6" w:space="0" w:color="auto"/>
            </w:tcBorders>
          </w:tcPr>
          <w:p w14:paraId="4EB9526E"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369C2485"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3.0500</w:t>
            </w:r>
          </w:p>
        </w:tc>
        <w:tc>
          <w:tcPr>
            <w:tcW w:w="155" w:type="dxa"/>
            <w:tcBorders>
              <w:top w:val="none" w:sz="6" w:space="0" w:color="auto"/>
              <w:left w:val="none" w:sz="6" w:space="0" w:color="auto"/>
              <w:bottom w:val="none" w:sz="6" w:space="0" w:color="auto"/>
              <w:right w:val="none" w:sz="6" w:space="0" w:color="auto"/>
            </w:tcBorders>
          </w:tcPr>
          <w:p w14:paraId="1F31E500"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582AECF1"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11.2500</w:t>
            </w:r>
          </w:p>
        </w:tc>
        <w:tc>
          <w:tcPr>
            <w:tcW w:w="155" w:type="dxa"/>
            <w:tcBorders>
              <w:top w:val="none" w:sz="6" w:space="0" w:color="auto"/>
              <w:left w:val="none" w:sz="6" w:space="0" w:color="auto"/>
              <w:bottom w:val="none" w:sz="6" w:space="0" w:color="auto"/>
              <w:right w:val="none" w:sz="6" w:space="0" w:color="auto"/>
            </w:tcBorders>
          </w:tcPr>
          <w:p w14:paraId="01D0BF62"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04AC04F"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4.1300</w:t>
            </w:r>
          </w:p>
        </w:tc>
        <w:tc>
          <w:tcPr>
            <w:tcW w:w="155" w:type="dxa"/>
            <w:tcBorders>
              <w:top w:val="none" w:sz="6" w:space="0" w:color="auto"/>
              <w:left w:val="none" w:sz="6" w:space="0" w:color="auto"/>
              <w:bottom w:val="none" w:sz="6" w:space="0" w:color="auto"/>
              <w:right w:val="none" w:sz="6" w:space="0" w:color="auto"/>
            </w:tcBorders>
          </w:tcPr>
          <w:p w14:paraId="0EC068E7"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06851401"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16.3500</w:t>
            </w:r>
          </w:p>
        </w:tc>
        <w:tc>
          <w:tcPr>
            <w:tcW w:w="155" w:type="dxa"/>
            <w:tcBorders>
              <w:top w:val="none" w:sz="6" w:space="0" w:color="auto"/>
              <w:left w:val="none" w:sz="6" w:space="0" w:color="auto"/>
              <w:bottom w:val="none" w:sz="6" w:space="0" w:color="auto"/>
              <w:right w:val="none" w:sz="6" w:space="0" w:color="auto"/>
            </w:tcBorders>
          </w:tcPr>
          <w:p w14:paraId="3A5D12AD"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1FA2460D"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4.6400</w:t>
            </w:r>
          </w:p>
        </w:tc>
      </w:tr>
      <w:tr w:rsidR="00173BB3" w14:paraId="4F4FDC16"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7A191A95"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1.1500</w:t>
            </w:r>
          </w:p>
        </w:tc>
        <w:tc>
          <w:tcPr>
            <w:tcW w:w="156" w:type="dxa"/>
            <w:tcBorders>
              <w:top w:val="none" w:sz="6" w:space="0" w:color="auto"/>
              <w:left w:val="none" w:sz="6" w:space="0" w:color="auto"/>
              <w:bottom w:val="none" w:sz="6" w:space="0" w:color="auto"/>
              <w:right w:val="none" w:sz="6" w:space="0" w:color="auto"/>
            </w:tcBorders>
          </w:tcPr>
          <w:p w14:paraId="301DD23F"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03178824"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1.1000</w:t>
            </w:r>
          </w:p>
        </w:tc>
        <w:tc>
          <w:tcPr>
            <w:tcW w:w="154" w:type="dxa"/>
            <w:tcBorders>
              <w:top w:val="none" w:sz="6" w:space="0" w:color="auto"/>
              <w:left w:val="none" w:sz="6" w:space="0" w:color="auto"/>
              <w:bottom w:val="none" w:sz="6" w:space="0" w:color="auto"/>
              <w:right w:val="none" w:sz="6" w:space="0" w:color="auto"/>
            </w:tcBorders>
          </w:tcPr>
          <w:p w14:paraId="38CE8AF8"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6B62748"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6.2500</w:t>
            </w:r>
          </w:p>
        </w:tc>
        <w:tc>
          <w:tcPr>
            <w:tcW w:w="155" w:type="dxa"/>
            <w:tcBorders>
              <w:top w:val="none" w:sz="6" w:space="0" w:color="auto"/>
              <w:left w:val="none" w:sz="6" w:space="0" w:color="auto"/>
              <w:bottom w:val="none" w:sz="6" w:space="0" w:color="auto"/>
              <w:right w:val="none" w:sz="6" w:space="0" w:color="auto"/>
            </w:tcBorders>
          </w:tcPr>
          <w:p w14:paraId="750DE82B"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3190B2DB"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3.0750</w:t>
            </w:r>
          </w:p>
        </w:tc>
        <w:tc>
          <w:tcPr>
            <w:tcW w:w="155" w:type="dxa"/>
            <w:tcBorders>
              <w:top w:val="none" w:sz="6" w:space="0" w:color="auto"/>
              <w:left w:val="none" w:sz="6" w:space="0" w:color="auto"/>
              <w:bottom w:val="none" w:sz="6" w:space="0" w:color="auto"/>
              <w:right w:val="none" w:sz="6" w:space="0" w:color="auto"/>
            </w:tcBorders>
          </w:tcPr>
          <w:p w14:paraId="172A5181"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4D858273"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11.3500</w:t>
            </w:r>
          </w:p>
        </w:tc>
        <w:tc>
          <w:tcPr>
            <w:tcW w:w="155" w:type="dxa"/>
            <w:tcBorders>
              <w:top w:val="none" w:sz="6" w:space="0" w:color="auto"/>
              <w:left w:val="none" w:sz="6" w:space="0" w:color="auto"/>
              <w:bottom w:val="none" w:sz="6" w:space="0" w:color="auto"/>
              <w:right w:val="none" w:sz="6" w:space="0" w:color="auto"/>
            </w:tcBorders>
          </w:tcPr>
          <w:p w14:paraId="15EA65A6"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C4A4C0C"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4.1400</w:t>
            </w:r>
          </w:p>
        </w:tc>
        <w:tc>
          <w:tcPr>
            <w:tcW w:w="155" w:type="dxa"/>
            <w:tcBorders>
              <w:top w:val="none" w:sz="6" w:space="0" w:color="auto"/>
              <w:left w:val="none" w:sz="6" w:space="0" w:color="auto"/>
              <w:bottom w:val="none" w:sz="6" w:space="0" w:color="auto"/>
              <w:right w:val="none" w:sz="6" w:space="0" w:color="auto"/>
            </w:tcBorders>
          </w:tcPr>
          <w:p w14:paraId="295451C9"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22D2554D"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16.4500</w:t>
            </w:r>
          </w:p>
        </w:tc>
        <w:tc>
          <w:tcPr>
            <w:tcW w:w="155" w:type="dxa"/>
            <w:tcBorders>
              <w:top w:val="none" w:sz="6" w:space="0" w:color="auto"/>
              <w:left w:val="none" w:sz="6" w:space="0" w:color="auto"/>
              <w:bottom w:val="none" w:sz="6" w:space="0" w:color="auto"/>
              <w:right w:val="none" w:sz="6" w:space="0" w:color="auto"/>
            </w:tcBorders>
          </w:tcPr>
          <w:p w14:paraId="7A1F372C"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1A9488C6"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4.6500</w:t>
            </w:r>
          </w:p>
        </w:tc>
      </w:tr>
      <w:tr w:rsidR="00173BB3" w14:paraId="2EC8A3E2"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45BB0EC2"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1.2500</w:t>
            </w:r>
          </w:p>
        </w:tc>
        <w:tc>
          <w:tcPr>
            <w:tcW w:w="156" w:type="dxa"/>
            <w:tcBorders>
              <w:top w:val="none" w:sz="6" w:space="0" w:color="auto"/>
              <w:left w:val="none" w:sz="6" w:space="0" w:color="auto"/>
              <w:bottom w:val="none" w:sz="6" w:space="0" w:color="auto"/>
              <w:right w:val="none" w:sz="6" w:space="0" w:color="auto"/>
            </w:tcBorders>
          </w:tcPr>
          <w:p w14:paraId="34320F5B"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7F83D897"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1.1500</w:t>
            </w:r>
          </w:p>
        </w:tc>
        <w:tc>
          <w:tcPr>
            <w:tcW w:w="154" w:type="dxa"/>
            <w:tcBorders>
              <w:top w:val="none" w:sz="6" w:space="0" w:color="auto"/>
              <w:left w:val="none" w:sz="6" w:space="0" w:color="auto"/>
              <w:bottom w:val="none" w:sz="6" w:space="0" w:color="auto"/>
              <w:right w:val="none" w:sz="6" w:space="0" w:color="auto"/>
            </w:tcBorders>
          </w:tcPr>
          <w:p w14:paraId="00192473"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F981289"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6.3500</w:t>
            </w:r>
          </w:p>
        </w:tc>
        <w:tc>
          <w:tcPr>
            <w:tcW w:w="155" w:type="dxa"/>
            <w:tcBorders>
              <w:top w:val="none" w:sz="6" w:space="0" w:color="auto"/>
              <w:left w:val="none" w:sz="6" w:space="0" w:color="auto"/>
              <w:bottom w:val="none" w:sz="6" w:space="0" w:color="auto"/>
              <w:right w:val="none" w:sz="6" w:space="0" w:color="auto"/>
            </w:tcBorders>
          </w:tcPr>
          <w:p w14:paraId="680C0BE7"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3131873E"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3.1000</w:t>
            </w:r>
          </w:p>
        </w:tc>
        <w:tc>
          <w:tcPr>
            <w:tcW w:w="155" w:type="dxa"/>
            <w:tcBorders>
              <w:top w:val="none" w:sz="6" w:space="0" w:color="auto"/>
              <w:left w:val="none" w:sz="6" w:space="0" w:color="auto"/>
              <w:bottom w:val="none" w:sz="6" w:space="0" w:color="auto"/>
              <w:right w:val="none" w:sz="6" w:space="0" w:color="auto"/>
            </w:tcBorders>
          </w:tcPr>
          <w:p w14:paraId="541E25B2"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23990524"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11.4500</w:t>
            </w:r>
          </w:p>
        </w:tc>
        <w:tc>
          <w:tcPr>
            <w:tcW w:w="155" w:type="dxa"/>
            <w:tcBorders>
              <w:top w:val="none" w:sz="6" w:space="0" w:color="auto"/>
              <w:left w:val="none" w:sz="6" w:space="0" w:color="auto"/>
              <w:bottom w:val="none" w:sz="6" w:space="0" w:color="auto"/>
              <w:right w:val="none" w:sz="6" w:space="0" w:color="auto"/>
            </w:tcBorders>
          </w:tcPr>
          <w:p w14:paraId="40670A00"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BF76642"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4.1500</w:t>
            </w:r>
          </w:p>
        </w:tc>
        <w:tc>
          <w:tcPr>
            <w:tcW w:w="155" w:type="dxa"/>
            <w:tcBorders>
              <w:top w:val="none" w:sz="6" w:space="0" w:color="auto"/>
              <w:left w:val="none" w:sz="6" w:space="0" w:color="auto"/>
              <w:bottom w:val="none" w:sz="6" w:space="0" w:color="auto"/>
              <w:right w:val="none" w:sz="6" w:space="0" w:color="auto"/>
            </w:tcBorders>
          </w:tcPr>
          <w:p w14:paraId="6D1ADE05"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3AC4632C"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16.5500</w:t>
            </w:r>
          </w:p>
        </w:tc>
        <w:tc>
          <w:tcPr>
            <w:tcW w:w="155" w:type="dxa"/>
            <w:tcBorders>
              <w:top w:val="none" w:sz="6" w:space="0" w:color="auto"/>
              <w:left w:val="none" w:sz="6" w:space="0" w:color="auto"/>
              <w:bottom w:val="none" w:sz="6" w:space="0" w:color="auto"/>
              <w:right w:val="none" w:sz="6" w:space="0" w:color="auto"/>
            </w:tcBorders>
          </w:tcPr>
          <w:p w14:paraId="1B1D647B"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51A47FD3"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4.6600</w:t>
            </w:r>
          </w:p>
        </w:tc>
      </w:tr>
      <w:tr w:rsidR="00173BB3" w14:paraId="72149BE7"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6243F3F6"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1.3500</w:t>
            </w:r>
          </w:p>
        </w:tc>
        <w:tc>
          <w:tcPr>
            <w:tcW w:w="156" w:type="dxa"/>
            <w:tcBorders>
              <w:top w:val="none" w:sz="6" w:space="0" w:color="auto"/>
              <w:left w:val="none" w:sz="6" w:space="0" w:color="auto"/>
              <w:bottom w:val="none" w:sz="6" w:space="0" w:color="auto"/>
              <w:right w:val="none" w:sz="6" w:space="0" w:color="auto"/>
            </w:tcBorders>
          </w:tcPr>
          <w:p w14:paraId="63F2FC8E"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7BCFCBC5"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1.2000</w:t>
            </w:r>
          </w:p>
        </w:tc>
        <w:tc>
          <w:tcPr>
            <w:tcW w:w="154" w:type="dxa"/>
            <w:tcBorders>
              <w:top w:val="none" w:sz="6" w:space="0" w:color="auto"/>
              <w:left w:val="none" w:sz="6" w:space="0" w:color="auto"/>
              <w:bottom w:val="none" w:sz="6" w:space="0" w:color="auto"/>
              <w:right w:val="none" w:sz="6" w:space="0" w:color="auto"/>
            </w:tcBorders>
          </w:tcPr>
          <w:p w14:paraId="6DC92BE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9A5B640"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6.4500</w:t>
            </w:r>
          </w:p>
        </w:tc>
        <w:tc>
          <w:tcPr>
            <w:tcW w:w="155" w:type="dxa"/>
            <w:tcBorders>
              <w:top w:val="none" w:sz="6" w:space="0" w:color="auto"/>
              <w:left w:val="none" w:sz="6" w:space="0" w:color="auto"/>
              <w:bottom w:val="none" w:sz="6" w:space="0" w:color="auto"/>
              <w:right w:val="none" w:sz="6" w:space="0" w:color="auto"/>
            </w:tcBorders>
          </w:tcPr>
          <w:p w14:paraId="454D88CC"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4A85C1E4"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3.1250</w:t>
            </w:r>
          </w:p>
        </w:tc>
        <w:tc>
          <w:tcPr>
            <w:tcW w:w="155" w:type="dxa"/>
            <w:tcBorders>
              <w:top w:val="none" w:sz="6" w:space="0" w:color="auto"/>
              <w:left w:val="none" w:sz="6" w:space="0" w:color="auto"/>
              <w:bottom w:val="none" w:sz="6" w:space="0" w:color="auto"/>
              <w:right w:val="none" w:sz="6" w:space="0" w:color="auto"/>
            </w:tcBorders>
          </w:tcPr>
          <w:p w14:paraId="086C221F"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3765AE05"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11.5500</w:t>
            </w:r>
          </w:p>
        </w:tc>
        <w:tc>
          <w:tcPr>
            <w:tcW w:w="155" w:type="dxa"/>
            <w:tcBorders>
              <w:top w:val="none" w:sz="6" w:space="0" w:color="auto"/>
              <w:left w:val="none" w:sz="6" w:space="0" w:color="auto"/>
              <w:bottom w:val="none" w:sz="6" w:space="0" w:color="auto"/>
              <w:right w:val="none" w:sz="6" w:space="0" w:color="auto"/>
            </w:tcBorders>
          </w:tcPr>
          <w:p w14:paraId="52D1B67B"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2525D28"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4.1600</w:t>
            </w:r>
          </w:p>
        </w:tc>
        <w:tc>
          <w:tcPr>
            <w:tcW w:w="155" w:type="dxa"/>
            <w:tcBorders>
              <w:top w:val="none" w:sz="6" w:space="0" w:color="auto"/>
              <w:left w:val="none" w:sz="6" w:space="0" w:color="auto"/>
              <w:bottom w:val="none" w:sz="6" w:space="0" w:color="auto"/>
              <w:right w:val="none" w:sz="6" w:space="0" w:color="auto"/>
            </w:tcBorders>
          </w:tcPr>
          <w:p w14:paraId="3CCCA485"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11D045C1"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16.6500</w:t>
            </w:r>
          </w:p>
        </w:tc>
        <w:tc>
          <w:tcPr>
            <w:tcW w:w="155" w:type="dxa"/>
            <w:tcBorders>
              <w:top w:val="none" w:sz="6" w:space="0" w:color="auto"/>
              <w:left w:val="none" w:sz="6" w:space="0" w:color="auto"/>
              <w:bottom w:val="none" w:sz="6" w:space="0" w:color="auto"/>
              <w:right w:val="none" w:sz="6" w:space="0" w:color="auto"/>
            </w:tcBorders>
          </w:tcPr>
          <w:p w14:paraId="7E10C2DE"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6410C2F8"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4.6700</w:t>
            </w:r>
          </w:p>
        </w:tc>
      </w:tr>
      <w:tr w:rsidR="00173BB3" w14:paraId="5866ED7D"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1BADD7C5"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1.4500</w:t>
            </w:r>
          </w:p>
        </w:tc>
        <w:tc>
          <w:tcPr>
            <w:tcW w:w="156" w:type="dxa"/>
            <w:tcBorders>
              <w:top w:val="none" w:sz="6" w:space="0" w:color="auto"/>
              <w:left w:val="none" w:sz="6" w:space="0" w:color="auto"/>
              <w:bottom w:val="none" w:sz="6" w:space="0" w:color="auto"/>
              <w:right w:val="none" w:sz="6" w:space="0" w:color="auto"/>
            </w:tcBorders>
          </w:tcPr>
          <w:p w14:paraId="773B54F0"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3A367A1E"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1.2500</w:t>
            </w:r>
          </w:p>
        </w:tc>
        <w:tc>
          <w:tcPr>
            <w:tcW w:w="154" w:type="dxa"/>
            <w:tcBorders>
              <w:top w:val="none" w:sz="6" w:space="0" w:color="auto"/>
              <w:left w:val="none" w:sz="6" w:space="0" w:color="auto"/>
              <w:bottom w:val="none" w:sz="6" w:space="0" w:color="auto"/>
              <w:right w:val="none" w:sz="6" w:space="0" w:color="auto"/>
            </w:tcBorders>
          </w:tcPr>
          <w:p w14:paraId="56F79F59"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74A8F9FD"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6.5500</w:t>
            </w:r>
          </w:p>
        </w:tc>
        <w:tc>
          <w:tcPr>
            <w:tcW w:w="155" w:type="dxa"/>
            <w:tcBorders>
              <w:top w:val="none" w:sz="6" w:space="0" w:color="auto"/>
              <w:left w:val="none" w:sz="6" w:space="0" w:color="auto"/>
              <w:bottom w:val="none" w:sz="6" w:space="0" w:color="auto"/>
              <w:right w:val="none" w:sz="6" w:space="0" w:color="auto"/>
            </w:tcBorders>
          </w:tcPr>
          <w:p w14:paraId="118B44E4"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26DE9A8C"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3.1500</w:t>
            </w:r>
          </w:p>
        </w:tc>
        <w:tc>
          <w:tcPr>
            <w:tcW w:w="155" w:type="dxa"/>
            <w:tcBorders>
              <w:top w:val="none" w:sz="6" w:space="0" w:color="auto"/>
              <w:left w:val="none" w:sz="6" w:space="0" w:color="auto"/>
              <w:bottom w:val="none" w:sz="6" w:space="0" w:color="auto"/>
              <w:right w:val="none" w:sz="6" w:space="0" w:color="auto"/>
            </w:tcBorders>
          </w:tcPr>
          <w:p w14:paraId="44DBBDC8"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3D0C8217"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11.6500</w:t>
            </w:r>
          </w:p>
        </w:tc>
        <w:tc>
          <w:tcPr>
            <w:tcW w:w="155" w:type="dxa"/>
            <w:tcBorders>
              <w:top w:val="none" w:sz="6" w:space="0" w:color="auto"/>
              <w:left w:val="none" w:sz="6" w:space="0" w:color="auto"/>
              <w:bottom w:val="none" w:sz="6" w:space="0" w:color="auto"/>
              <w:right w:val="none" w:sz="6" w:space="0" w:color="auto"/>
            </w:tcBorders>
          </w:tcPr>
          <w:p w14:paraId="23E77D6E"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2C3ACF9"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4.1700</w:t>
            </w:r>
          </w:p>
        </w:tc>
        <w:tc>
          <w:tcPr>
            <w:tcW w:w="155" w:type="dxa"/>
            <w:tcBorders>
              <w:top w:val="none" w:sz="6" w:space="0" w:color="auto"/>
              <w:left w:val="none" w:sz="6" w:space="0" w:color="auto"/>
              <w:bottom w:val="none" w:sz="6" w:space="0" w:color="auto"/>
              <w:right w:val="none" w:sz="6" w:space="0" w:color="auto"/>
            </w:tcBorders>
          </w:tcPr>
          <w:p w14:paraId="27CF6EED"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5BDF42DB"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16.7500</w:t>
            </w:r>
          </w:p>
        </w:tc>
        <w:tc>
          <w:tcPr>
            <w:tcW w:w="155" w:type="dxa"/>
            <w:tcBorders>
              <w:top w:val="none" w:sz="6" w:space="0" w:color="auto"/>
              <w:left w:val="none" w:sz="6" w:space="0" w:color="auto"/>
              <w:bottom w:val="none" w:sz="6" w:space="0" w:color="auto"/>
              <w:right w:val="none" w:sz="6" w:space="0" w:color="auto"/>
            </w:tcBorders>
          </w:tcPr>
          <w:p w14:paraId="1F14A45A"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75F1CD89"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4.6800</w:t>
            </w:r>
          </w:p>
        </w:tc>
      </w:tr>
      <w:tr w:rsidR="00173BB3" w14:paraId="7DC5663D"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7FB1C3D3"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1.5500</w:t>
            </w:r>
          </w:p>
        </w:tc>
        <w:tc>
          <w:tcPr>
            <w:tcW w:w="156" w:type="dxa"/>
            <w:tcBorders>
              <w:top w:val="none" w:sz="6" w:space="0" w:color="auto"/>
              <w:left w:val="none" w:sz="6" w:space="0" w:color="auto"/>
              <w:bottom w:val="none" w:sz="6" w:space="0" w:color="auto"/>
              <w:right w:val="none" w:sz="6" w:space="0" w:color="auto"/>
            </w:tcBorders>
          </w:tcPr>
          <w:p w14:paraId="61B279AD"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16F2BDCA"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1.3000</w:t>
            </w:r>
          </w:p>
        </w:tc>
        <w:tc>
          <w:tcPr>
            <w:tcW w:w="154" w:type="dxa"/>
            <w:tcBorders>
              <w:top w:val="none" w:sz="6" w:space="0" w:color="auto"/>
              <w:left w:val="none" w:sz="6" w:space="0" w:color="auto"/>
              <w:bottom w:val="none" w:sz="6" w:space="0" w:color="auto"/>
              <w:right w:val="none" w:sz="6" w:space="0" w:color="auto"/>
            </w:tcBorders>
          </w:tcPr>
          <w:p w14:paraId="79679CFC"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16FE6F01"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6.6500</w:t>
            </w:r>
          </w:p>
        </w:tc>
        <w:tc>
          <w:tcPr>
            <w:tcW w:w="155" w:type="dxa"/>
            <w:tcBorders>
              <w:top w:val="none" w:sz="6" w:space="0" w:color="auto"/>
              <w:left w:val="none" w:sz="6" w:space="0" w:color="auto"/>
              <w:bottom w:val="none" w:sz="6" w:space="0" w:color="auto"/>
              <w:right w:val="none" w:sz="6" w:space="0" w:color="auto"/>
            </w:tcBorders>
          </w:tcPr>
          <w:p w14:paraId="39F52BCA"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0D9DC797"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3.1750</w:t>
            </w:r>
          </w:p>
        </w:tc>
        <w:tc>
          <w:tcPr>
            <w:tcW w:w="155" w:type="dxa"/>
            <w:tcBorders>
              <w:top w:val="none" w:sz="6" w:space="0" w:color="auto"/>
              <w:left w:val="none" w:sz="6" w:space="0" w:color="auto"/>
              <w:bottom w:val="none" w:sz="6" w:space="0" w:color="auto"/>
              <w:right w:val="none" w:sz="6" w:space="0" w:color="auto"/>
            </w:tcBorders>
          </w:tcPr>
          <w:p w14:paraId="78FEB236"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5E07B0F6"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11.7500</w:t>
            </w:r>
          </w:p>
        </w:tc>
        <w:tc>
          <w:tcPr>
            <w:tcW w:w="155" w:type="dxa"/>
            <w:tcBorders>
              <w:top w:val="none" w:sz="6" w:space="0" w:color="auto"/>
              <w:left w:val="none" w:sz="6" w:space="0" w:color="auto"/>
              <w:bottom w:val="none" w:sz="6" w:space="0" w:color="auto"/>
              <w:right w:val="none" w:sz="6" w:space="0" w:color="auto"/>
            </w:tcBorders>
          </w:tcPr>
          <w:p w14:paraId="681CA435"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DD4731A"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4.1800</w:t>
            </w:r>
          </w:p>
        </w:tc>
        <w:tc>
          <w:tcPr>
            <w:tcW w:w="155" w:type="dxa"/>
            <w:tcBorders>
              <w:top w:val="none" w:sz="6" w:space="0" w:color="auto"/>
              <w:left w:val="none" w:sz="6" w:space="0" w:color="auto"/>
              <w:bottom w:val="none" w:sz="6" w:space="0" w:color="auto"/>
              <w:right w:val="none" w:sz="6" w:space="0" w:color="auto"/>
            </w:tcBorders>
          </w:tcPr>
          <w:p w14:paraId="4A506ADC"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0A205F87"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16.8500</w:t>
            </w:r>
          </w:p>
        </w:tc>
        <w:tc>
          <w:tcPr>
            <w:tcW w:w="155" w:type="dxa"/>
            <w:tcBorders>
              <w:top w:val="none" w:sz="6" w:space="0" w:color="auto"/>
              <w:left w:val="none" w:sz="6" w:space="0" w:color="auto"/>
              <w:bottom w:val="none" w:sz="6" w:space="0" w:color="auto"/>
              <w:right w:val="none" w:sz="6" w:space="0" w:color="auto"/>
            </w:tcBorders>
          </w:tcPr>
          <w:p w14:paraId="16FD7D36"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15B938D1"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4.6900</w:t>
            </w:r>
          </w:p>
        </w:tc>
      </w:tr>
      <w:tr w:rsidR="00173BB3" w14:paraId="2E54E917"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18F03AD5"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1.6500</w:t>
            </w:r>
          </w:p>
        </w:tc>
        <w:tc>
          <w:tcPr>
            <w:tcW w:w="156" w:type="dxa"/>
            <w:tcBorders>
              <w:top w:val="none" w:sz="6" w:space="0" w:color="auto"/>
              <w:left w:val="none" w:sz="6" w:space="0" w:color="auto"/>
              <w:bottom w:val="none" w:sz="6" w:space="0" w:color="auto"/>
              <w:right w:val="none" w:sz="6" w:space="0" w:color="auto"/>
            </w:tcBorders>
          </w:tcPr>
          <w:p w14:paraId="530DBCD8"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51127E8A"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1.3500</w:t>
            </w:r>
          </w:p>
        </w:tc>
        <w:tc>
          <w:tcPr>
            <w:tcW w:w="154" w:type="dxa"/>
            <w:tcBorders>
              <w:top w:val="none" w:sz="6" w:space="0" w:color="auto"/>
              <w:left w:val="none" w:sz="6" w:space="0" w:color="auto"/>
              <w:bottom w:val="none" w:sz="6" w:space="0" w:color="auto"/>
              <w:right w:val="none" w:sz="6" w:space="0" w:color="auto"/>
            </w:tcBorders>
          </w:tcPr>
          <w:p w14:paraId="4D8D465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FCFE852"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6.7500</w:t>
            </w:r>
          </w:p>
        </w:tc>
        <w:tc>
          <w:tcPr>
            <w:tcW w:w="155" w:type="dxa"/>
            <w:tcBorders>
              <w:top w:val="none" w:sz="6" w:space="0" w:color="auto"/>
              <w:left w:val="none" w:sz="6" w:space="0" w:color="auto"/>
              <w:bottom w:val="none" w:sz="6" w:space="0" w:color="auto"/>
              <w:right w:val="none" w:sz="6" w:space="0" w:color="auto"/>
            </w:tcBorders>
          </w:tcPr>
          <w:p w14:paraId="26106988"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5EAD54C8"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3.2000</w:t>
            </w:r>
          </w:p>
        </w:tc>
        <w:tc>
          <w:tcPr>
            <w:tcW w:w="155" w:type="dxa"/>
            <w:tcBorders>
              <w:top w:val="none" w:sz="6" w:space="0" w:color="auto"/>
              <w:left w:val="none" w:sz="6" w:space="0" w:color="auto"/>
              <w:bottom w:val="none" w:sz="6" w:space="0" w:color="auto"/>
              <w:right w:val="none" w:sz="6" w:space="0" w:color="auto"/>
            </w:tcBorders>
          </w:tcPr>
          <w:p w14:paraId="3A9A5659"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4DEF5811"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11.8500</w:t>
            </w:r>
          </w:p>
        </w:tc>
        <w:tc>
          <w:tcPr>
            <w:tcW w:w="155" w:type="dxa"/>
            <w:tcBorders>
              <w:top w:val="none" w:sz="6" w:space="0" w:color="auto"/>
              <w:left w:val="none" w:sz="6" w:space="0" w:color="auto"/>
              <w:bottom w:val="none" w:sz="6" w:space="0" w:color="auto"/>
              <w:right w:val="none" w:sz="6" w:space="0" w:color="auto"/>
            </w:tcBorders>
          </w:tcPr>
          <w:p w14:paraId="721265CE"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6D883AD"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4.1900</w:t>
            </w:r>
          </w:p>
        </w:tc>
        <w:tc>
          <w:tcPr>
            <w:tcW w:w="155" w:type="dxa"/>
            <w:tcBorders>
              <w:top w:val="none" w:sz="6" w:space="0" w:color="auto"/>
              <w:left w:val="none" w:sz="6" w:space="0" w:color="auto"/>
              <w:bottom w:val="none" w:sz="6" w:space="0" w:color="auto"/>
              <w:right w:val="none" w:sz="6" w:space="0" w:color="auto"/>
            </w:tcBorders>
          </w:tcPr>
          <w:p w14:paraId="7B4056CA"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6E4E8681"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16.9500</w:t>
            </w:r>
          </w:p>
        </w:tc>
        <w:tc>
          <w:tcPr>
            <w:tcW w:w="155" w:type="dxa"/>
            <w:tcBorders>
              <w:top w:val="none" w:sz="6" w:space="0" w:color="auto"/>
              <w:left w:val="none" w:sz="6" w:space="0" w:color="auto"/>
              <w:bottom w:val="none" w:sz="6" w:space="0" w:color="auto"/>
              <w:right w:val="none" w:sz="6" w:space="0" w:color="auto"/>
            </w:tcBorders>
          </w:tcPr>
          <w:p w14:paraId="558AFE45"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50497D33"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4.7000</w:t>
            </w:r>
          </w:p>
        </w:tc>
      </w:tr>
      <w:tr w:rsidR="00173BB3" w14:paraId="0B0C46FF"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0A7EEFD9"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1.7500</w:t>
            </w:r>
          </w:p>
        </w:tc>
        <w:tc>
          <w:tcPr>
            <w:tcW w:w="156" w:type="dxa"/>
            <w:tcBorders>
              <w:top w:val="none" w:sz="6" w:space="0" w:color="auto"/>
              <w:left w:val="none" w:sz="6" w:space="0" w:color="auto"/>
              <w:bottom w:val="none" w:sz="6" w:space="0" w:color="auto"/>
              <w:right w:val="none" w:sz="6" w:space="0" w:color="auto"/>
            </w:tcBorders>
          </w:tcPr>
          <w:p w14:paraId="42C41F2A"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78EC6519"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1.4000</w:t>
            </w:r>
          </w:p>
        </w:tc>
        <w:tc>
          <w:tcPr>
            <w:tcW w:w="154" w:type="dxa"/>
            <w:tcBorders>
              <w:top w:val="none" w:sz="6" w:space="0" w:color="auto"/>
              <w:left w:val="none" w:sz="6" w:space="0" w:color="auto"/>
              <w:bottom w:val="none" w:sz="6" w:space="0" w:color="auto"/>
              <w:right w:val="none" w:sz="6" w:space="0" w:color="auto"/>
            </w:tcBorders>
          </w:tcPr>
          <w:p w14:paraId="1FEF5DEE"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CF33207"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6.8500</w:t>
            </w:r>
          </w:p>
        </w:tc>
        <w:tc>
          <w:tcPr>
            <w:tcW w:w="155" w:type="dxa"/>
            <w:tcBorders>
              <w:top w:val="none" w:sz="6" w:space="0" w:color="auto"/>
              <w:left w:val="none" w:sz="6" w:space="0" w:color="auto"/>
              <w:bottom w:val="none" w:sz="6" w:space="0" w:color="auto"/>
              <w:right w:val="none" w:sz="6" w:space="0" w:color="auto"/>
            </w:tcBorders>
          </w:tcPr>
          <w:p w14:paraId="58D303B8"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32428721"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3.2250</w:t>
            </w:r>
          </w:p>
        </w:tc>
        <w:tc>
          <w:tcPr>
            <w:tcW w:w="155" w:type="dxa"/>
            <w:tcBorders>
              <w:top w:val="none" w:sz="6" w:space="0" w:color="auto"/>
              <w:left w:val="none" w:sz="6" w:space="0" w:color="auto"/>
              <w:bottom w:val="none" w:sz="6" w:space="0" w:color="auto"/>
              <w:right w:val="none" w:sz="6" w:space="0" w:color="auto"/>
            </w:tcBorders>
          </w:tcPr>
          <w:p w14:paraId="3D46DC4C"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627E2B3F"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11.9500</w:t>
            </w:r>
          </w:p>
        </w:tc>
        <w:tc>
          <w:tcPr>
            <w:tcW w:w="155" w:type="dxa"/>
            <w:tcBorders>
              <w:top w:val="none" w:sz="6" w:space="0" w:color="auto"/>
              <w:left w:val="none" w:sz="6" w:space="0" w:color="auto"/>
              <w:bottom w:val="none" w:sz="6" w:space="0" w:color="auto"/>
              <w:right w:val="none" w:sz="6" w:space="0" w:color="auto"/>
            </w:tcBorders>
          </w:tcPr>
          <w:p w14:paraId="1D4DEF59"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1E3EC8B"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4.2000</w:t>
            </w:r>
          </w:p>
        </w:tc>
        <w:tc>
          <w:tcPr>
            <w:tcW w:w="155" w:type="dxa"/>
            <w:tcBorders>
              <w:top w:val="none" w:sz="6" w:space="0" w:color="auto"/>
              <w:left w:val="none" w:sz="6" w:space="0" w:color="auto"/>
              <w:bottom w:val="none" w:sz="6" w:space="0" w:color="auto"/>
              <w:right w:val="none" w:sz="6" w:space="0" w:color="auto"/>
            </w:tcBorders>
          </w:tcPr>
          <w:p w14:paraId="2FF667B7"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1AF59B71"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17.0500</w:t>
            </w:r>
          </w:p>
        </w:tc>
        <w:tc>
          <w:tcPr>
            <w:tcW w:w="155" w:type="dxa"/>
            <w:tcBorders>
              <w:top w:val="none" w:sz="6" w:space="0" w:color="auto"/>
              <w:left w:val="none" w:sz="6" w:space="0" w:color="auto"/>
              <w:bottom w:val="none" w:sz="6" w:space="0" w:color="auto"/>
              <w:right w:val="none" w:sz="6" w:space="0" w:color="auto"/>
            </w:tcBorders>
          </w:tcPr>
          <w:p w14:paraId="5B590E39"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02838830"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4.7100</w:t>
            </w:r>
          </w:p>
        </w:tc>
      </w:tr>
      <w:tr w:rsidR="00173BB3" w14:paraId="649AC162"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710C68E5"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1.8500</w:t>
            </w:r>
          </w:p>
        </w:tc>
        <w:tc>
          <w:tcPr>
            <w:tcW w:w="156" w:type="dxa"/>
            <w:tcBorders>
              <w:top w:val="none" w:sz="6" w:space="0" w:color="auto"/>
              <w:left w:val="none" w:sz="6" w:space="0" w:color="auto"/>
              <w:bottom w:val="none" w:sz="6" w:space="0" w:color="auto"/>
              <w:right w:val="none" w:sz="6" w:space="0" w:color="auto"/>
            </w:tcBorders>
          </w:tcPr>
          <w:p w14:paraId="04211C3C"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0544E884"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1.4500</w:t>
            </w:r>
          </w:p>
        </w:tc>
        <w:tc>
          <w:tcPr>
            <w:tcW w:w="154" w:type="dxa"/>
            <w:tcBorders>
              <w:top w:val="none" w:sz="6" w:space="0" w:color="auto"/>
              <w:left w:val="none" w:sz="6" w:space="0" w:color="auto"/>
              <w:bottom w:val="none" w:sz="6" w:space="0" w:color="auto"/>
              <w:right w:val="none" w:sz="6" w:space="0" w:color="auto"/>
            </w:tcBorders>
          </w:tcPr>
          <w:p w14:paraId="3F98C4B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2BF026F"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6.9500</w:t>
            </w:r>
          </w:p>
        </w:tc>
        <w:tc>
          <w:tcPr>
            <w:tcW w:w="155" w:type="dxa"/>
            <w:tcBorders>
              <w:top w:val="none" w:sz="6" w:space="0" w:color="auto"/>
              <w:left w:val="none" w:sz="6" w:space="0" w:color="auto"/>
              <w:bottom w:val="none" w:sz="6" w:space="0" w:color="auto"/>
              <w:right w:val="none" w:sz="6" w:space="0" w:color="auto"/>
            </w:tcBorders>
          </w:tcPr>
          <w:p w14:paraId="54CD3C62"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60925032"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3.2500</w:t>
            </w:r>
          </w:p>
        </w:tc>
        <w:tc>
          <w:tcPr>
            <w:tcW w:w="155" w:type="dxa"/>
            <w:tcBorders>
              <w:top w:val="none" w:sz="6" w:space="0" w:color="auto"/>
              <w:left w:val="none" w:sz="6" w:space="0" w:color="auto"/>
              <w:bottom w:val="none" w:sz="6" w:space="0" w:color="auto"/>
              <w:right w:val="none" w:sz="6" w:space="0" w:color="auto"/>
            </w:tcBorders>
          </w:tcPr>
          <w:p w14:paraId="681B6AC6"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7EDC1B3F"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12.0500</w:t>
            </w:r>
          </w:p>
        </w:tc>
        <w:tc>
          <w:tcPr>
            <w:tcW w:w="155" w:type="dxa"/>
            <w:tcBorders>
              <w:top w:val="none" w:sz="6" w:space="0" w:color="auto"/>
              <w:left w:val="none" w:sz="6" w:space="0" w:color="auto"/>
              <w:bottom w:val="none" w:sz="6" w:space="0" w:color="auto"/>
              <w:right w:val="none" w:sz="6" w:space="0" w:color="auto"/>
            </w:tcBorders>
          </w:tcPr>
          <w:p w14:paraId="5D0E409D"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6D1A347"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4.2100</w:t>
            </w:r>
          </w:p>
        </w:tc>
        <w:tc>
          <w:tcPr>
            <w:tcW w:w="155" w:type="dxa"/>
            <w:tcBorders>
              <w:top w:val="none" w:sz="6" w:space="0" w:color="auto"/>
              <w:left w:val="none" w:sz="6" w:space="0" w:color="auto"/>
              <w:bottom w:val="none" w:sz="6" w:space="0" w:color="auto"/>
              <w:right w:val="none" w:sz="6" w:space="0" w:color="auto"/>
            </w:tcBorders>
          </w:tcPr>
          <w:p w14:paraId="33717EE9"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241E7941"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17.1500</w:t>
            </w:r>
          </w:p>
        </w:tc>
        <w:tc>
          <w:tcPr>
            <w:tcW w:w="155" w:type="dxa"/>
            <w:tcBorders>
              <w:top w:val="none" w:sz="6" w:space="0" w:color="auto"/>
              <w:left w:val="none" w:sz="6" w:space="0" w:color="auto"/>
              <w:bottom w:val="none" w:sz="6" w:space="0" w:color="auto"/>
              <w:right w:val="none" w:sz="6" w:space="0" w:color="auto"/>
            </w:tcBorders>
          </w:tcPr>
          <w:p w14:paraId="401E6677"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694DB161"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4.7200</w:t>
            </w:r>
          </w:p>
        </w:tc>
      </w:tr>
      <w:tr w:rsidR="00173BB3" w14:paraId="58BCD701"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1FF9C311"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1.9500</w:t>
            </w:r>
          </w:p>
        </w:tc>
        <w:tc>
          <w:tcPr>
            <w:tcW w:w="156" w:type="dxa"/>
            <w:tcBorders>
              <w:top w:val="none" w:sz="6" w:space="0" w:color="auto"/>
              <w:left w:val="none" w:sz="6" w:space="0" w:color="auto"/>
              <w:bottom w:val="none" w:sz="6" w:space="0" w:color="auto"/>
              <w:right w:val="none" w:sz="6" w:space="0" w:color="auto"/>
            </w:tcBorders>
          </w:tcPr>
          <w:p w14:paraId="4BBD1D52"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311AAAD5"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1.5000</w:t>
            </w:r>
          </w:p>
        </w:tc>
        <w:tc>
          <w:tcPr>
            <w:tcW w:w="154" w:type="dxa"/>
            <w:tcBorders>
              <w:top w:val="none" w:sz="6" w:space="0" w:color="auto"/>
              <w:left w:val="none" w:sz="6" w:space="0" w:color="auto"/>
              <w:bottom w:val="none" w:sz="6" w:space="0" w:color="auto"/>
              <w:right w:val="none" w:sz="6" w:space="0" w:color="auto"/>
            </w:tcBorders>
          </w:tcPr>
          <w:p w14:paraId="67187143"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FBE06E9"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7.0500</w:t>
            </w:r>
          </w:p>
        </w:tc>
        <w:tc>
          <w:tcPr>
            <w:tcW w:w="155" w:type="dxa"/>
            <w:tcBorders>
              <w:top w:val="none" w:sz="6" w:space="0" w:color="auto"/>
              <w:left w:val="none" w:sz="6" w:space="0" w:color="auto"/>
              <w:bottom w:val="none" w:sz="6" w:space="0" w:color="auto"/>
              <w:right w:val="none" w:sz="6" w:space="0" w:color="auto"/>
            </w:tcBorders>
          </w:tcPr>
          <w:p w14:paraId="281BDDE1"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501BD448"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3.2750</w:t>
            </w:r>
          </w:p>
        </w:tc>
        <w:tc>
          <w:tcPr>
            <w:tcW w:w="155" w:type="dxa"/>
            <w:tcBorders>
              <w:top w:val="none" w:sz="6" w:space="0" w:color="auto"/>
              <w:left w:val="none" w:sz="6" w:space="0" w:color="auto"/>
              <w:bottom w:val="none" w:sz="6" w:space="0" w:color="auto"/>
              <w:right w:val="none" w:sz="6" w:space="0" w:color="auto"/>
            </w:tcBorders>
          </w:tcPr>
          <w:p w14:paraId="56ABBC4D"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1563B044"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12.1500</w:t>
            </w:r>
          </w:p>
        </w:tc>
        <w:tc>
          <w:tcPr>
            <w:tcW w:w="155" w:type="dxa"/>
            <w:tcBorders>
              <w:top w:val="none" w:sz="6" w:space="0" w:color="auto"/>
              <w:left w:val="none" w:sz="6" w:space="0" w:color="auto"/>
              <w:bottom w:val="none" w:sz="6" w:space="0" w:color="auto"/>
              <w:right w:val="none" w:sz="6" w:space="0" w:color="auto"/>
            </w:tcBorders>
          </w:tcPr>
          <w:p w14:paraId="2C6DCF76"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BBCA289"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4.2200</w:t>
            </w:r>
          </w:p>
        </w:tc>
        <w:tc>
          <w:tcPr>
            <w:tcW w:w="155" w:type="dxa"/>
            <w:tcBorders>
              <w:top w:val="none" w:sz="6" w:space="0" w:color="auto"/>
              <w:left w:val="none" w:sz="6" w:space="0" w:color="auto"/>
              <w:bottom w:val="none" w:sz="6" w:space="0" w:color="auto"/>
              <w:right w:val="none" w:sz="6" w:space="0" w:color="auto"/>
            </w:tcBorders>
          </w:tcPr>
          <w:p w14:paraId="5EB40BE1"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3C3893BA"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17.2500</w:t>
            </w:r>
          </w:p>
        </w:tc>
        <w:tc>
          <w:tcPr>
            <w:tcW w:w="155" w:type="dxa"/>
            <w:tcBorders>
              <w:top w:val="none" w:sz="6" w:space="0" w:color="auto"/>
              <w:left w:val="none" w:sz="6" w:space="0" w:color="auto"/>
              <w:bottom w:val="none" w:sz="6" w:space="0" w:color="auto"/>
              <w:right w:val="none" w:sz="6" w:space="0" w:color="auto"/>
            </w:tcBorders>
          </w:tcPr>
          <w:p w14:paraId="61880A01"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3AF4B47C"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4.7300</w:t>
            </w:r>
          </w:p>
        </w:tc>
      </w:tr>
      <w:tr w:rsidR="00173BB3" w14:paraId="59D2700A"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5F913906" w14:textId="77777777" w:rsidR="00173BB3" w:rsidRDefault="00173BB3">
            <w:pPr>
              <w:pStyle w:val="TableParagraph"/>
              <w:kinsoku w:val="0"/>
              <w:overflowPunct w:val="0"/>
              <w:spacing w:line="211" w:lineRule="exact"/>
              <w:ind w:left="241" w:right="222"/>
              <w:jc w:val="center"/>
              <w:rPr>
                <w:spacing w:val="-2"/>
                <w:sz w:val="20"/>
                <w:szCs w:val="20"/>
              </w:rPr>
            </w:pPr>
            <w:r>
              <w:rPr>
                <w:spacing w:val="-2"/>
                <w:sz w:val="20"/>
                <w:szCs w:val="20"/>
              </w:rPr>
              <w:t>2.0500</w:t>
            </w:r>
          </w:p>
        </w:tc>
        <w:tc>
          <w:tcPr>
            <w:tcW w:w="156" w:type="dxa"/>
            <w:tcBorders>
              <w:top w:val="none" w:sz="6" w:space="0" w:color="auto"/>
              <w:left w:val="none" w:sz="6" w:space="0" w:color="auto"/>
              <w:bottom w:val="none" w:sz="6" w:space="0" w:color="auto"/>
              <w:right w:val="none" w:sz="6" w:space="0" w:color="auto"/>
            </w:tcBorders>
          </w:tcPr>
          <w:p w14:paraId="61457817"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411CED30" w14:textId="77777777" w:rsidR="00173BB3" w:rsidRDefault="00173BB3">
            <w:pPr>
              <w:pStyle w:val="TableParagraph"/>
              <w:kinsoku w:val="0"/>
              <w:overflowPunct w:val="0"/>
              <w:spacing w:line="211" w:lineRule="exact"/>
              <w:ind w:left="241" w:right="220"/>
              <w:jc w:val="center"/>
              <w:rPr>
                <w:spacing w:val="-2"/>
                <w:sz w:val="20"/>
                <w:szCs w:val="20"/>
              </w:rPr>
            </w:pPr>
            <w:r>
              <w:rPr>
                <w:spacing w:val="-2"/>
                <w:sz w:val="20"/>
                <w:szCs w:val="20"/>
              </w:rPr>
              <w:t>1.5500</w:t>
            </w:r>
          </w:p>
        </w:tc>
        <w:tc>
          <w:tcPr>
            <w:tcW w:w="154" w:type="dxa"/>
            <w:tcBorders>
              <w:top w:val="none" w:sz="6" w:space="0" w:color="auto"/>
              <w:left w:val="none" w:sz="6" w:space="0" w:color="auto"/>
              <w:bottom w:val="none" w:sz="6" w:space="0" w:color="auto"/>
              <w:right w:val="none" w:sz="6" w:space="0" w:color="auto"/>
            </w:tcBorders>
          </w:tcPr>
          <w:p w14:paraId="0DC41452"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64C4503" w14:textId="77777777" w:rsidR="00173BB3" w:rsidRDefault="00173BB3">
            <w:pPr>
              <w:pStyle w:val="TableParagraph"/>
              <w:kinsoku w:val="0"/>
              <w:overflowPunct w:val="0"/>
              <w:spacing w:line="211" w:lineRule="exact"/>
              <w:ind w:left="236" w:right="211"/>
              <w:jc w:val="center"/>
              <w:rPr>
                <w:spacing w:val="-2"/>
                <w:sz w:val="20"/>
                <w:szCs w:val="20"/>
              </w:rPr>
            </w:pPr>
            <w:r>
              <w:rPr>
                <w:spacing w:val="-2"/>
                <w:sz w:val="20"/>
                <w:szCs w:val="20"/>
              </w:rPr>
              <w:t>7.1500</w:t>
            </w:r>
          </w:p>
        </w:tc>
        <w:tc>
          <w:tcPr>
            <w:tcW w:w="155" w:type="dxa"/>
            <w:tcBorders>
              <w:top w:val="none" w:sz="6" w:space="0" w:color="auto"/>
              <w:left w:val="none" w:sz="6" w:space="0" w:color="auto"/>
              <w:bottom w:val="none" w:sz="6" w:space="0" w:color="auto"/>
              <w:right w:val="none" w:sz="6" w:space="0" w:color="auto"/>
            </w:tcBorders>
          </w:tcPr>
          <w:p w14:paraId="270058E9"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535FADCC" w14:textId="77777777" w:rsidR="00173BB3" w:rsidRDefault="00173BB3">
            <w:pPr>
              <w:pStyle w:val="TableParagraph"/>
              <w:kinsoku w:val="0"/>
              <w:overflowPunct w:val="0"/>
              <w:spacing w:line="211" w:lineRule="exact"/>
              <w:ind w:left="245" w:right="218"/>
              <w:jc w:val="center"/>
              <w:rPr>
                <w:spacing w:val="-2"/>
                <w:sz w:val="20"/>
                <w:szCs w:val="20"/>
              </w:rPr>
            </w:pPr>
            <w:r>
              <w:rPr>
                <w:spacing w:val="-2"/>
                <w:sz w:val="20"/>
                <w:szCs w:val="20"/>
              </w:rPr>
              <w:t>3.3000</w:t>
            </w:r>
          </w:p>
        </w:tc>
        <w:tc>
          <w:tcPr>
            <w:tcW w:w="155" w:type="dxa"/>
            <w:tcBorders>
              <w:top w:val="none" w:sz="6" w:space="0" w:color="auto"/>
              <w:left w:val="none" w:sz="6" w:space="0" w:color="auto"/>
              <w:bottom w:val="none" w:sz="6" w:space="0" w:color="auto"/>
              <w:right w:val="none" w:sz="6" w:space="0" w:color="auto"/>
            </w:tcBorders>
          </w:tcPr>
          <w:p w14:paraId="189B4C12"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18C203AA" w14:textId="77777777" w:rsidR="00173BB3" w:rsidRDefault="00173BB3">
            <w:pPr>
              <w:pStyle w:val="TableParagraph"/>
              <w:kinsoku w:val="0"/>
              <w:overflowPunct w:val="0"/>
              <w:spacing w:line="211" w:lineRule="exact"/>
              <w:ind w:left="161"/>
              <w:rPr>
                <w:spacing w:val="-2"/>
                <w:sz w:val="20"/>
                <w:szCs w:val="20"/>
              </w:rPr>
            </w:pPr>
            <w:r>
              <w:rPr>
                <w:spacing w:val="-2"/>
                <w:sz w:val="20"/>
                <w:szCs w:val="20"/>
              </w:rPr>
              <w:t>12.2500</w:t>
            </w:r>
          </w:p>
        </w:tc>
        <w:tc>
          <w:tcPr>
            <w:tcW w:w="155" w:type="dxa"/>
            <w:tcBorders>
              <w:top w:val="none" w:sz="6" w:space="0" w:color="auto"/>
              <w:left w:val="none" w:sz="6" w:space="0" w:color="auto"/>
              <w:bottom w:val="none" w:sz="6" w:space="0" w:color="auto"/>
              <w:right w:val="none" w:sz="6" w:space="0" w:color="auto"/>
            </w:tcBorders>
          </w:tcPr>
          <w:p w14:paraId="66136247"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10AE2F9D" w14:textId="77777777" w:rsidR="00173BB3" w:rsidRDefault="00173BB3">
            <w:pPr>
              <w:pStyle w:val="TableParagraph"/>
              <w:kinsoku w:val="0"/>
              <w:overflowPunct w:val="0"/>
              <w:spacing w:line="211" w:lineRule="exact"/>
              <w:ind w:left="242" w:right="204"/>
              <w:jc w:val="center"/>
              <w:rPr>
                <w:spacing w:val="-2"/>
                <w:sz w:val="20"/>
                <w:szCs w:val="20"/>
              </w:rPr>
            </w:pPr>
            <w:r>
              <w:rPr>
                <w:spacing w:val="-2"/>
                <w:sz w:val="20"/>
                <w:szCs w:val="20"/>
              </w:rPr>
              <w:t>4.2300</w:t>
            </w:r>
          </w:p>
        </w:tc>
        <w:tc>
          <w:tcPr>
            <w:tcW w:w="155" w:type="dxa"/>
            <w:tcBorders>
              <w:top w:val="none" w:sz="6" w:space="0" w:color="auto"/>
              <w:left w:val="none" w:sz="6" w:space="0" w:color="auto"/>
              <w:bottom w:val="none" w:sz="6" w:space="0" w:color="auto"/>
              <w:right w:val="none" w:sz="6" w:space="0" w:color="auto"/>
            </w:tcBorders>
          </w:tcPr>
          <w:p w14:paraId="05654A25"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19DA1216" w14:textId="77777777" w:rsidR="00173BB3" w:rsidRDefault="00173BB3">
            <w:pPr>
              <w:pStyle w:val="TableParagraph"/>
              <w:kinsoku w:val="0"/>
              <w:overflowPunct w:val="0"/>
              <w:spacing w:line="211" w:lineRule="exact"/>
              <w:ind w:left="165"/>
              <w:rPr>
                <w:spacing w:val="-2"/>
                <w:sz w:val="20"/>
                <w:szCs w:val="20"/>
              </w:rPr>
            </w:pPr>
            <w:r>
              <w:rPr>
                <w:spacing w:val="-2"/>
                <w:sz w:val="20"/>
                <w:szCs w:val="20"/>
              </w:rPr>
              <w:t>17.3500</w:t>
            </w:r>
          </w:p>
        </w:tc>
        <w:tc>
          <w:tcPr>
            <w:tcW w:w="155" w:type="dxa"/>
            <w:tcBorders>
              <w:top w:val="none" w:sz="6" w:space="0" w:color="auto"/>
              <w:left w:val="none" w:sz="6" w:space="0" w:color="auto"/>
              <w:bottom w:val="none" w:sz="6" w:space="0" w:color="auto"/>
              <w:right w:val="none" w:sz="6" w:space="0" w:color="auto"/>
            </w:tcBorders>
          </w:tcPr>
          <w:p w14:paraId="5DF482A6"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0844FE0A" w14:textId="77777777" w:rsidR="00173BB3" w:rsidRDefault="00173BB3">
            <w:pPr>
              <w:pStyle w:val="TableParagraph"/>
              <w:kinsoku w:val="0"/>
              <w:overflowPunct w:val="0"/>
              <w:spacing w:line="211" w:lineRule="exact"/>
              <w:ind w:left="253" w:right="207"/>
              <w:jc w:val="center"/>
              <w:rPr>
                <w:spacing w:val="-2"/>
                <w:sz w:val="20"/>
                <w:szCs w:val="20"/>
              </w:rPr>
            </w:pPr>
            <w:r>
              <w:rPr>
                <w:spacing w:val="-2"/>
                <w:sz w:val="20"/>
                <w:szCs w:val="20"/>
              </w:rPr>
              <w:t>4.7400</w:t>
            </w:r>
          </w:p>
        </w:tc>
      </w:tr>
      <w:tr w:rsidR="00173BB3" w14:paraId="35A75842"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7921287D"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2.1500</w:t>
            </w:r>
          </w:p>
        </w:tc>
        <w:tc>
          <w:tcPr>
            <w:tcW w:w="156" w:type="dxa"/>
            <w:tcBorders>
              <w:top w:val="none" w:sz="6" w:space="0" w:color="auto"/>
              <w:left w:val="none" w:sz="6" w:space="0" w:color="auto"/>
              <w:bottom w:val="none" w:sz="6" w:space="0" w:color="auto"/>
              <w:right w:val="none" w:sz="6" w:space="0" w:color="auto"/>
            </w:tcBorders>
          </w:tcPr>
          <w:p w14:paraId="081B4317"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18E9909D"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1.6000</w:t>
            </w:r>
          </w:p>
        </w:tc>
        <w:tc>
          <w:tcPr>
            <w:tcW w:w="154" w:type="dxa"/>
            <w:tcBorders>
              <w:top w:val="none" w:sz="6" w:space="0" w:color="auto"/>
              <w:left w:val="none" w:sz="6" w:space="0" w:color="auto"/>
              <w:bottom w:val="none" w:sz="6" w:space="0" w:color="auto"/>
              <w:right w:val="none" w:sz="6" w:space="0" w:color="auto"/>
            </w:tcBorders>
          </w:tcPr>
          <w:p w14:paraId="535DA6E8"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AD9043F"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7.2500</w:t>
            </w:r>
          </w:p>
        </w:tc>
        <w:tc>
          <w:tcPr>
            <w:tcW w:w="155" w:type="dxa"/>
            <w:tcBorders>
              <w:top w:val="none" w:sz="6" w:space="0" w:color="auto"/>
              <w:left w:val="none" w:sz="6" w:space="0" w:color="auto"/>
              <w:bottom w:val="none" w:sz="6" w:space="0" w:color="auto"/>
              <w:right w:val="none" w:sz="6" w:space="0" w:color="auto"/>
            </w:tcBorders>
          </w:tcPr>
          <w:p w14:paraId="0284C94B"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3B2B0502"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3.3250</w:t>
            </w:r>
          </w:p>
        </w:tc>
        <w:tc>
          <w:tcPr>
            <w:tcW w:w="155" w:type="dxa"/>
            <w:tcBorders>
              <w:top w:val="none" w:sz="6" w:space="0" w:color="auto"/>
              <w:left w:val="none" w:sz="6" w:space="0" w:color="auto"/>
              <w:bottom w:val="none" w:sz="6" w:space="0" w:color="auto"/>
              <w:right w:val="none" w:sz="6" w:space="0" w:color="auto"/>
            </w:tcBorders>
          </w:tcPr>
          <w:p w14:paraId="7C6BF17F"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541C88D3"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12.3500</w:t>
            </w:r>
          </w:p>
        </w:tc>
        <w:tc>
          <w:tcPr>
            <w:tcW w:w="155" w:type="dxa"/>
            <w:tcBorders>
              <w:top w:val="none" w:sz="6" w:space="0" w:color="auto"/>
              <w:left w:val="none" w:sz="6" w:space="0" w:color="auto"/>
              <w:bottom w:val="none" w:sz="6" w:space="0" w:color="auto"/>
              <w:right w:val="none" w:sz="6" w:space="0" w:color="auto"/>
            </w:tcBorders>
          </w:tcPr>
          <w:p w14:paraId="65B9F1DF"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980F572"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4.2400</w:t>
            </w:r>
          </w:p>
        </w:tc>
        <w:tc>
          <w:tcPr>
            <w:tcW w:w="155" w:type="dxa"/>
            <w:tcBorders>
              <w:top w:val="none" w:sz="6" w:space="0" w:color="auto"/>
              <w:left w:val="none" w:sz="6" w:space="0" w:color="auto"/>
              <w:bottom w:val="none" w:sz="6" w:space="0" w:color="auto"/>
              <w:right w:val="none" w:sz="6" w:space="0" w:color="auto"/>
            </w:tcBorders>
          </w:tcPr>
          <w:p w14:paraId="5354CC70"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7733BD1A"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17.4500</w:t>
            </w:r>
          </w:p>
        </w:tc>
        <w:tc>
          <w:tcPr>
            <w:tcW w:w="155" w:type="dxa"/>
            <w:tcBorders>
              <w:top w:val="none" w:sz="6" w:space="0" w:color="auto"/>
              <w:left w:val="none" w:sz="6" w:space="0" w:color="auto"/>
              <w:bottom w:val="none" w:sz="6" w:space="0" w:color="auto"/>
              <w:right w:val="none" w:sz="6" w:space="0" w:color="auto"/>
            </w:tcBorders>
          </w:tcPr>
          <w:p w14:paraId="16EA752D"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3B9DF406"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4.7500</w:t>
            </w:r>
          </w:p>
        </w:tc>
      </w:tr>
      <w:tr w:rsidR="00173BB3" w14:paraId="3F2BF280"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6FF199CA"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2.2500</w:t>
            </w:r>
          </w:p>
        </w:tc>
        <w:tc>
          <w:tcPr>
            <w:tcW w:w="156" w:type="dxa"/>
            <w:tcBorders>
              <w:top w:val="none" w:sz="6" w:space="0" w:color="auto"/>
              <w:left w:val="none" w:sz="6" w:space="0" w:color="auto"/>
              <w:bottom w:val="none" w:sz="6" w:space="0" w:color="auto"/>
              <w:right w:val="none" w:sz="6" w:space="0" w:color="auto"/>
            </w:tcBorders>
          </w:tcPr>
          <w:p w14:paraId="22A5D4F8"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4EE7E7DD"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1.6500</w:t>
            </w:r>
          </w:p>
        </w:tc>
        <w:tc>
          <w:tcPr>
            <w:tcW w:w="154" w:type="dxa"/>
            <w:tcBorders>
              <w:top w:val="none" w:sz="6" w:space="0" w:color="auto"/>
              <w:left w:val="none" w:sz="6" w:space="0" w:color="auto"/>
              <w:bottom w:val="none" w:sz="6" w:space="0" w:color="auto"/>
              <w:right w:val="none" w:sz="6" w:space="0" w:color="auto"/>
            </w:tcBorders>
          </w:tcPr>
          <w:p w14:paraId="31B6E4D9"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0763152"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7.3500</w:t>
            </w:r>
          </w:p>
        </w:tc>
        <w:tc>
          <w:tcPr>
            <w:tcW w:w="155" w:type="dxa"/>
            <w:tcBorders>
              <w:top w:val="none" w:sz="6" w:space="0" w:color="auto"/>
              <w:left w:val="none" w:sz="6" w:space="0" w:color="auto"/>
              <w:bottom w:val="none" w:sz="6" w:space="0" w:color="auto"/>
              <w:right w:val="none" w:sz="6" w:space="0" w:color="auto"/>
            </w:tcBorders>
          </w:tcPr>
          <w:p w14:paraId="614F047B"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2F6BDFE4"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3.3500</w:t>
            </w:r>
          </w:p>
        </w:tc>
        <w:tc>
          <w:tcPr>
            <w:tcW w:w="155" w:type="dxa"/>
            <w:tcBorders>
              <w:top w:val="none" w:sz="6" w:space="0" w:color="auto"/>
              <w:left w:val="none" w:sz="6" w:space="0" w:color="auto"/>
              <w:bottom w:val="none" w:sz="6" w:space="0" w:color="auto"/>
              <w:right w:val="none" w:sz="6" w:space="0" w:color="auto"/>
            </w:tcBorders>
          </w:tcPr>
          <w:p w14:paraId="5878F54F"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3367BC7B"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12.4500</w:t>
            </w:r>
          </w:p>
        </w:tc>
        <w:tc>
          <w:tcPr>
            <w:tcW w:w="155" w:type="dxa"/>
            <w:tcBorders>
              <w:top w:val="none" w:sz="6" w:space="0" w:color="auto"/>
              <w:left w:val="none" w:sz="6" w:space="0" w:color="auto"/>
              <w:bottom w:val="none" w:sz="6" w:space="0" w:color="auto"/>
              <w:right w:val="none" w:sz="6" w:space="0" w:color="auto"/>
            </w:tcBorders>
          </w:tcPr>
          <w:p w14:paraId="2DB679ED"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C703843"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4.2500</w:t>
            </w:r>
          </w:p>
        </w:tc>
        <w:tc>
          <w:tcPr>
            <w:tcW w:w="155" w:type="dxa"/>
            <w:tcBorders>
              <w:top w:val="none" w:sz="6" w:space="0" w:color="auto"/>
              <w:left w:val="none" w:sz="6" w:space="0" w:color="auto"/>
              <w:bottom w:val="none" w:sz="6" w:space="0" w:color="auto"/>
              <w:right w:val="none" w:sz="6" w:space="0" w:color="auto"/>
            </w:tcBorders>
          </w:tcPr>
          <w:p w14:paraId="082B40E7"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7E659A3B"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17.5500</w:t>
            </w:r>
          </w:p>
        </w:tc>
        <w:tc>
          <w:tcPr>
            <w:tcW w:w="155" w:type="dxa"/>
            <w:tcBorders>
              <w:top w:val="none" w:sz="6" w:space="0" w:color="auto"/>
              <w:left w:val="none" w:sz="6" w:space="0" w:color="auto"/>
              <w:bottom w:val="none" w:sz="6" w:space="0" w:color="auto"/>
              <w:right w:val="none" w:sz="6" w:space="0" w:color="auto"/>
            </w:tcBorders>
          </w:tcPr>
          <w:p w14:paraId="1ADAD21B"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57BB1546"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4.7600</w:t>
            </w:r>
          </w:p>
        </w:tc>
      </w:tr>
      <w:tr w:rsidR="00173BB3" w14:paraId="706624E6"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1402EAB3"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2.3500</w:t>
            </w:r>
          </w:p>
        </w:tc>
        <w:tc>
          <w:tcPr>
            <w:tcW w:w="156" w:type="dxa"/>
            <w:tcBorders>
              <w:top w:val="none" w:sz="6" w:space="0" w:color="auto"/>
              <w:left w:val="none" w:sz="6" w:space="0" w:color="auto"/>
              <w:bottom w:val="none" w:sz="6" w:space="0" w:color="auto"/>
              <w:right w:val="none" w:sz="6" w:space="0" w:color="auto"/>
            </w:tcBorders>
          </w:tcPr>
          <w:p w14:paraId="4EF29278"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4AE9DD56"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1.7000</w:t>
            </w:r>
          </w:p>
        </w:tc>
        <w:tc>
          <w:tcPr>
            <w:tcW w:w="154" w:type="dxa"/>
            <w:tcBorders>
              <w:top w:val="none" w:sz="6" w:space="0" w:color="auto"/>
              <w:left w:val="none" w:sz="6" w:space="0" w:color="auto"/>
              <w:bottom w:val="none" w:sz="6" w:space="0" w:color="auto"/>
              <w:right w:val="none" w:sz="6" w:space="0" w:color="auto"/>
            </w:tcBorders>
          </w:tcPr>
          <w:p w14:paraId="08DCFA9F"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0875917"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7.4500</w:t>
            </w:r>
          </w:p>
        </w:tc>
        <w:tc>
          <w:tcPr>
            <w:tcW w:w="155" w:type="dxa"/>
            <w:tcBorders>
              <w:top w:val="none" w:sz="6" w:space="0" w:color="auto"/>
              <w:left w:val="none" w:sz="6" w:space="0" w:color="auto"/>
              <w:bottom w:val="none" w:sz="6" w:space="0" w:color="auto"/>
              <w:right w:val="none" w:sz="6" w:space="0" w:color="auto"/>
            </w:tcBorders>
          </w:tcPr>
          <w:p w14:paraId="03718B18"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35F1D2FD"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3.3750</w:t>
            </w:r>
          </w:p>
        </w:tc>
        <w:tc>
          <w:tcPr>
            <w:tcW w:w="155" w:type="dxa"/>
            <w:tcBorders>
              <w:top w:val="none" w:sz="6" w:space="0" w:color="auto"/>
              <w:left w:val="none" w:sz="6" w:space="0" w:color="auto"/>
              <w:bottom w:val="none" w:sz="6" w:space="0" w:color="auto"/>
              <w:right w:val="none" w:sz="6" w:space="0" w:color="auto"/>
            </w:tcBorders>
          </w:tcPr>
          <w:p w14:paraId="19380164"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149A05C3"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12.5500</w:t>
            </w:r>
          </w:p>
        </w:tc>
        <w:tc>
          <w:tcPr>
            <w:tcW w:w="155" w:type="dxa"/>
            <w:tcBorders>
              <w:top w:val="none" w:sz="6" w:space="0" w:color="auto"/>
              <w:left w:val="none" w:sz="6" w:space="0" w:color="auto"/>
              <w:bottom w:val="none" w:sz="6" w:space="0" w:color="auto"/>
              <w:right w:val="none" w:sz="6" w:space="0" w:color="auto"/>
            </w:tcBorders>
          </w:tcPr>
          <w:p w14:paraId="73DBD8A9"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413CEE5"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4.2600</w:t>
            </w:r>
          </w:p>
        </w:tc>
        <w:tc>
          <w:tcPr>
            <w:tcW w:w="155" w:type="dxa"/>
            <w:tcBorders>
              <w:top w:val="none" w:sz="6" w:space="0" w:color="auto"/>
              <w:left w:val="none" w:sz="6" w:space="0" w:color="auto"/>
              <w:bottom w:val="none" w:sz="6" w:space="0" w:color="auto"/>
              <w:right w:val="none" w:sz="6" w:space="0" w:color="auto"/>
            </w:tcBorders>
          </w:tcPr>
          <w:p w14:paraId="16F4F8A4"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4EF37010"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17.6500</w:t>
            </w:r>
          </w:p>
        </w:tc>
        <w:tc>
          <w:tcPr>
            <w:tcW w:w="155" w:type="dxa"/>
            <w:tcBorders>
              <w:top w:val="none" w:sz="6" w:space="0" w:color="auto"/>
              <w:left w:val="none" w:sz="6" w:space="0" w:color="auto"/>
              <w:bottom w:val="none" w:sz="6" w:space="0" w:color="auto"/>
              <w:right w:val="none" w:sz="6" w:space="0" w:color="auto"/>
            </w:tcBorders>
          </w:tcPr>
          <w:p w14:paraId="6C1EF066"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79F96A0B"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4.7700</w:t>
            </w:r>
          </w:p>
        </w:tc>
      </w:tr>
      <w:tr w:rsidR="00173BB3" w14:paraId="620C9F20"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19A283F8"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2.4500</w:t>
            </w:r>
          </w:p>
        </w:tc>
        <w:tc>
          <w:tcPr>
            <w:tcW w:w="156" w:type="dxa"/>
            <w:tcBorders>
              <w:top w:val="none" w:sz="6" w:space="0" w:color="auto"/>
              <w:left w:val="none" w:sz="6" w:space="0" w:color="auto"/>
              <w:bottom w:val="none" w:sz="6" w:space="0" w:color="auto"/>
              <w:right w:val="none" w:sz="6" w:space="0" w:color="auto"/>
            </w:tcBorders>
          </w:tcPr>
          <w:p w14:paraId="0AAD70AD"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3AC85D70"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1.7500</w:t>
            </w:r>
          </w:p>
        </w:tc>
        <w:tc>
          <w:tcPr>
            <w:tcW w:w="154" w:type="dxa"/>
            <w:tcBorders>
              <w:top w:val="none" w:sz="6" w:space="0" w:color="auto"/>
              <w:left w:val="none" w:sz="6" w:space="0" w:color="auto"/>
              <w:bottom w:val="none" w:sz="6" w:space="0" w:color="auto"/>
              <w:right w:val="none" w:sz="6" w:space="0" w:color="auto"/>
            </w:tcBorders>
          </w:tcPr>
          <w:p w14:paraId="33B55B31"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F7847E8"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7.5500</w:t>
            </w:r>
          </w:p>
        </w:tc>
        <w:tc>
          <w:tcPr>
            <w:tcW w:w="155" w:type="dxa"/>
            <w:tcBorders>
              <w:top w:val="none" w:sz="6" w:space="0" w:color="auto"/>
              <w:left w:val="none" w:sz="6" w:space="0" w:color="auto"/>
              <w:bottom w:val="none" w:sz="6" w:space="0" w:color="auto"/>
              <w:right w:val="none" w:sz="6" w:space="0" w:color="auto"/>
            </w:tcBorders>
          </w:tcPr>
          <w:p w14:paraId="546B78B4"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3A028109"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3.4000</w:t>
            </w:r>
          </w:p>
        </w:tc>
        <w:tc>
          <w:tcPr>
            <w:tcW w:w="155" w:type="dxa"/>
            <w:tcBorders>
              <w:top w:val="none" w:sz="6" w:space="0" w:color="auto"/>
              <w:left w:val="none" w:sz="6" w:space="0" w:color="auto"/>
              <w:bottom w:val="none" w:sz="6" w:space="0" w:color="auto"/>
              <w:right w:val="none" w:sz="6" w:space="0" w:color="auto"/>
            </w:tcBorders>
          </w:tcPr>
          <w:p w14:paraId="0D1D027A"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2CF4AB62"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12.6500</w:t>
            </w:r>
          </w:p>
        </w:tc>
        <w:tc>
          <w:tcPr>
            <w:tcW w:w="155" w:type="dxa"/>
            <w:tcBorders>
              <w:top w:val="none" w:sz="6" w:space="0" w:color="auto"/>
              <w:left w:val="none" w:sz="6" w:space="0" w:color="auto"/>
              <w:bottom w:val="none" w:sz="6" w:space="0" w:color="auto"/>
              <w:right w:val="none" w:sz="6" w:space="0" w:color="auto"/>
            </w:tcBorders>
          </w:tcPr>
          <w:p w14:paraId="415F96C2"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B27673F"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4.2700</w:t>
            </w:r>
          </w:p>
        </w:tc>
        <w:tc>
          <w:tcPr>
            <w:tcW w:w="155" w:type="dxa"/>
            <w:tcBorders>
              <w:top w:val="none" w:sz="6" w:space="0" w:color="auto"/>
              <w:left w:val="none" w:sz="6" w:space="0" w:color="auto"/>
              <w:bottom w:val="none" w:sz="6" w:space="0" w:color="auto"/>
              <w:right w:val="none" w:sz="6" w:space="0" w:color="auto"/>
            </w:tcBorders>
          </w:tcPr>
          <w:p w14:paraId="01B09C67"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6F6CDDF4"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17.7500</w:t>
            </w:r>
          </w:p>
        </w:tc>
        <w:tc>
          <w:tcPr>
            <w:tcW w:w="155" w:type="dxa"/>
            <w:tcBorders>
              <w:top w:val="none" w:sz="6" w:space="0" w:color="auto"/>
              <w:left w:val="none" w:sz="6" w:space="0" w:color="auto"/>
              <w:bottom w:val="none" w:sz="6" w:space="0" w:color="auto"/>
              <w:right w:val="none" w:sz="6" w:space="0" w:color="auto"/>
            </w:tcBorders>
          </w:tcPr>
          <w:p w14:paraId="3E8BBEDF"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12264AB4"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4.7800</w:t>
            </w:r>
          </w:p>
        </w:tc>
      </w:tr>
      <w:tr w:rsidR="00173BB3" w14:paraId="6397B1C0"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19417042"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2.5500</w:t>
            </w:r>
          </w:p>
        </w:tc>
        <w:tc>
          <w:tcPr>
            <w:tcW w:w="156" w:type="dxa"/>
            <w:tcBorders>
              <w:top w:val="none" w:sz="6" w:space="0" w:color="auto"/>
              <w:left w:val="none" w:sz="6" w:space="0" w:color="auto"/>
              <w:bottom w:val="none" w:sz="6" w:space="0" w:color="auto"/>
              <w:right w:val="none" w:sz="6" w:space="0" w:color="auto"/>
            </w:tcBorders>
          </w:tcPr>
          <w:p w14:paraId="7E7C6173"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04B371F1"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1.8000</w:t>
            </w:r>
          </w:p>
        </w:tc>
        <w:tc>
          <w:tcPr>
            <w:tcW w:w="154" w:type="dxa"/>
            <w:tcBorders>
              <w:top w:val="none" w:sz="6" w:space="0" w:color="auto"/>
              <w:left w:val="none" w:sz="6" w:space="0" w:color="auto"/>
              <w:bottom w:val="none" w:sz="6" w:space="0" w:color="auto"/>
              <w:right w:val="none" w:sz="6" w:space="0" w:color="auto"/>
            </w:tcBorders>
          </w:tcPr>
          <w:p w14:paraId="7326D316"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37CD719"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7.6500</w:t>
            </w:r>
          </w:p>
        </w:tc>
        <w:tc>
          <w:tcPr>
            <w:tcW w:w="155" w:type="dxa"/>
            <w:tcBorders>
              <w:top w:val="none" w:sz="6" w:space="0" w:color="auto"/>
              <w:left w:val="none" w:sz="6" w:space="0" w:color="auto"/>
              <w:bottom w:val="none" w:sz="6" w:space="0" w:color="auto"/>
              <w:right w:val="none" w:sz="6" w:space="0" w:color="auto"/>
            </w:tcBorders>
          </w:tcPr>
          <w:p w14:paraId="5754A755"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65A44C22"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3.4250</w:t>
            </w:r>
          </w:p>
        </w:tc>
        <w:tc>
          <w:tcPr>
            <w:tcW w:w="155" w:type="dxa"/>
            <w:tcBorders>
              <w:top w:val="none" w:sz="6" w:space="0" w:color="auto"/>
              <w:left w:val="none" w:sz="6" w:space="0" w:color="auto"/>
              <w:bottom w:val="none" w:sz="6" w:space="0" w:color="auto"/>
              <w:right w:val="none" w:sz="6" w:space="0" w:color="auto"/>
            </w:tcBorders>
          </w:tcPr>
          <w:p w14:paraId="6B098F89"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68D47D25"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12.7500</w:t>
            </w:r>
          </w:p>
        </w:tc>
        <w:tc>
          <w:tcPr>
            <w:tcW w:w="155" w:type="dxa"/>
            <w:tcBorders>
              <w:top w:val="none" w:sz="6" w:space="0" w:color="auto"/>
              <w:left w:val="none" w:sz="6" w:space="0" w:color="auto"/>
              <w:bottom w:val="none" w:sz="6" w:space="0" w:color="auto"/>
              <w:right w:val="none" w:sz="6" w:space="0" w:color="auto"/>
            </w:tcBorders>
          </w:tcPr>
          <w:p w14:paraId="3AD1D061"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1E33EE36"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4.2800</w:t>
            </w:r>
          </w:p>
        </w:tc>
        <w:tc>
          <w:tcPr>
            <w:tcW w:w="155" w:type="dxa"/>
            <w:tcBorders>
              <w:top w:val="none" w:sz="6" w:space="0" w:color="auto"/>
              <w:left w:val="none" w:sz="6" w:space="0" w:color="auto"/>
              <w:bottom w:val="none" w:sz="6" w:space="0" w:color="auto"/>
              <w:right w:val="none" w:sz="6" w:space="0" w:color="auto"/>
            </w:tcBorders>
          </w:tcPr>
          <w:p w14:paraId="49464058"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271F48B0"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17.8500</w:t>
            </w:r>
          </w:p>
        </w:tc>
        <w:tc>
          <w:tcPr>
            <w:tcW w:w="155" w:type="dxa"/>
            <w:tcBorders>
              <w:top w:val="none" w:sz="6" w:space="0" w:color="auto"/>
              <w:left w:val="none" w:sz="6" w:space="0" w:color="auto"/>
              <w:bottom w:val="none" w:sz="6" w:space="0" w:color="auto"/>
              <w:right w:val="none" w:sz="6" w:space="0" w:color="auto"/>
            </w:tcBorders>
          </w:tcPr>
          <w:p w14:paraId="76343DCF"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4D341F0A"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4.7900</w:t>
            </w:r>
          </w:p>
        </w:tc>
      </w:tr>
      <w:tr w:rsidR="00173BB3" w14:paraId="69021FF5"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4D8AFAE6"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2.6500</w:t>
            </w:r>
          </w:p>
        </w:tc>
        <w:tc>
          <w:tcPr>
            <w:tcW w:w="156" w:type="dxa"/>
            <w:tcBorders>
              <w:top w:val="none" w:sz="6" w:space="0" w:color="auto"/>
              <w:left w:val="none" w:sz="6" w:space="0" w:color="auto"/>
              <w:bottom w:val="none" w:sz="6" w:space="0" w:color="auto"/>
              <w:right w:val="none" w:sz="6" w:space="0" w:color="auto"/>
            </w:tcBorders>
          </w:tcPr>
          <w:p w14:paraId="67C835D3"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06C5CB8E"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1.8500</w:t>
            </w:r>
          </w:p>
        </w:tc>
        <w:tc>
          <w:tcPr>
            <w:tcW w:w="154" w:type="dxa"/>
            <w:tcBorders>
              <w:top w:val="none" w:sz="6" w:space="0" w:color="auto"/>
              <w:left w:val="none" w:sz="6" w:space="0" w:color="auto"/>
              <w:bottom w:val="none" w:sz="6" w:space="0" w:color="auto"/>
              <w:right w:val="none" w:sz="6" w:space="0" w:color="auto"/>
            </w:tcBorders>
          </w:tcPr>
          <w:p w14:paraId="6D1EA946"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C50E674"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7.7500</w:t>
            </w:r>
          </w:p>
        </w:tc>
        <w:tc>
          <w:tcPr>
            <w:tcW w:w="155" w:type="dxa"/>
            <w:tcBorders>
              <w:top w:val="none" w:sz="6" w:space="0" w:color="auto"/>
              <w:left w:val="none" w:sz="6" w:space="0" w:color="auto"/>
              <w:bottom w:val="none" w:sz="6" w:space="0" w:color="auto"/>
              <w:right w:val="none" w:sz="6" w:space="0" w:color="auto"/>
            </w:tcBorders>
          </w:tcPr>
          <w:p w14:paraId="56A5CC14"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3192F03C"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3.4500</w:t>
            </w:r>
          </w:p>
        </w:tc>
        <w:tc>
          <w:tcPr>
            <w:tcW w:w="155" w:type="dxa"/>
            <w:tcBorders>
              <w:top w:val="none" w:sz="6" w:space="0" w:color="auto"/>
              <w:left w:val="none" w:sz="6" w:space="0" w:color="auto"/>
              <w:bottom w:val="none" w:sz="6" w:space="0" w:color="auto"/>
              <w:right w:val="none" w:sz="6" w:space="0" w:color="auto"/>
            </w:tcBorders>
          </w:tcPr>
          <w:p w14:paraId="6D1706E2"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27700B2F"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12.8500</w:t>
            </w:r>
          </w:p>
        </w:tc>
        <w:tc>
          <w:tcPr>
            <w:tcW w:w="155" w:type="dxa"/>
            <w:tcBorders>
              <w:top w:val="none" w:sz="6" w:space="0" w:color="auto"/>
              <w:left w:val="none" w:sz="6" w:space="0" w:color="auto"/>
              <w:bottom w:val="none" w:sz="6" w:space="0" w:color="auto"/>
              <w:right w:val="none" w:sz="6" w:space="0" w:color="auto"/>
            </w:tcBorders>
          </w:tcPr>
          <w:p w14:paraId="1069BFF3"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3F597C2"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4.2900</w:t>
            </w:r>
          </w:p>
        </w:tc>
        <w:tc>
          <w:tcPr>
            <w:tcW w:w="155" w:type="dxa"/>
            <w:tcBorders>
              <w:top w:val="none" w:sz="6" w:space="0" w:color="auto"/>
              <w:left w:val="none" w:sz="6" w:space="0" w:color="auto"/>
              <w:bottom w:val="none" w:sz="6" w:space="0" w:color="auto"/>
              <w:right w:val="none" w:sz="6" w:space="0" w:color="auto"/>
            </w:tcBorders>
          </w:tcPr>
          <w:p w14:paraId="3FCBB615"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05151DD9"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17.9500</w:t>
            </w:r>
          </w:p>
        </w:tc>
        <w:tc>
          <w:tcPr>
            <w:tcW w:w="155" w:type="dxa"/>
            <w:tcBorders>
              <w:top w:val="none" w:sz="6" w:space="0" w:color="auto"/>
              <w:left w:val="none" w:sz="6" w:space="0" w:color="auto"/>
              <w:bottom w:val="none" w:sz="6" w:space="0" w:color="auto"/>
              <w:right w:val="none" w:sz="6" w:space="0" w:color="auto"/>
            </w:tcBorders>
          </w:tcPr>
          <w:p w14:paraId="1626B59F"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6612598B"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4.8000</w:t>
            </w:r>
          </w:p>
        </w:tc>
      </w:tr>
      <w:tr w:rsidR="00173BB3" w14:paraId="59C59A28"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1190DA84"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2.7500</w:t>
            </w:r>
          </w:p>
        </w:tc>
        <w:tc>
          <w:tcPr>
            <w:tcW w:w="156" w:type="dxa"/>
            <w:tcBorders>
              <w:top w:val="none" w:sz="6" w:space="0" w:color="auto"/>
              <w:left w:val="none" w:sz="6" w:space="0" w:color="auto"/>
              <w:bottom w:val="none" w:sz="6" w:space="0" w:color="auto"/>
              <w:right w:val="none" w:sz="6" w:space="0" w:color="auto"/>
            </w:tcBorders>
          </w:tcPr>
          <w:p w14:paraId="7D1BABA1"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299429BD"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1.9000</w:t>
            </w:r>
          </w:p>
        </w:tc>
        <w:tc>
          <w:tcPr>
            <w:tcW w:w="154" w:type="dxa"/>
            <w:tcBorders>
              <w:top w:val="none" w:sz="6" w:space="0" w:color="auto"/>
              <w:left w:val="none" w:sz="6" w:space="0" w:color="auto"/>
              <w:bottom w:val="none" w:sz="6" w:space="0" w:color="auto"/>
              <w:right w:val="none" w:sz="6" w:space="0" w:color="auto"/>
            </w:tcBorders>
          </w:tcPr>
          <w:p w14:paraId="3412010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1BDC9A0"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7.8500</w:t>
            </w:r>
          </w:p>
        </w:tc>
        <w:tc>
          <w:tcPr>
            <w:tcW w:w="155" w:type="dxa"/>
            <w:tcBorders>
              <w:top w:val="none" w:sz="6" w:space="0" w:color="auto"/>
              <w:left w:val="none" w:sz="6" w:space="0" w:color="auto"/>
              <w:bottom w:val="none" w:sz="6" w:space="0" w:color="auto"/>
              <w:right w:val="none" w:sz="6" w:space="0" w:color="auto"/>
            </w:tcBorders>
          </w:tcPr>
          <w:p w14:paraId="58ECCA6D"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0F1EA67F"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3.4750</w:t>
            </w:r>
          </w:p>
        </w:tc>
        <w:tc>
          <w:tcPr>
            <w:tcW w:w="155" w:type="dxa"/>
            <w:tcBorders>
              <w:top w:val="none" w:sz="6" w:space="0" w:color="auto"/>
              <w:left w:val="none" w:sz="6" w:space="0" w:color="auto"/>
              <w:bottom w:val="none" w:sz="6" w:space="0" w:color="auto"/>
              <w:right w:val="none" w:sz="6" w:space="0" w:color="auto"/>
            </w:tcBorders>
          </w:tcPr>
          <w:p w14:paraId="25E60305"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040EA917"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12.9500</w:t>
            </w:r>
          </w:p>
        </w:tc>
        <w:tc>
          <w:tcPr>
            <w:tcW w:w="155" w:type="dxa"/>
            <w:tcBorders>
              <w:top w:val="none" w:sz="6" w:space="0" w:color="auto"/>
              <w:left w:val="none" w:sz="6" w:space="0" w:color="auto"/>
              <w:bottom w:val="none" w:sz="6" w:space="0" w:color="auto"/>
              <w:right w:val="none" w:sz="6" w:space="0" w:color="auto"/>
            </w:tcBorders>
          </w:tcPr>
          <w:p w14:paraId="41799BC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715981D2"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4.3000</w:t>
            </w:r>
          </w:p>
        </w:tc>
        <w:tc>
          <w:tcPr>
            <w:tcW w:w="155" w:type="dxa"/>
            <w:tcBorders>
              <w:top w:val="none" w:sz="6" w:space="0" w:color="auto"/>
              <w:left w:val="none" w:sz="6" w:space="0" w:color="auto"/>
              <w:bottom w:val="none" w:sz="6" w:space="0" w:color="auto"/>
              <w:right w:val="none" w:sz="6" w:space="0" w:color="auto"/>
            </w:tcBorders>
          </w:tcPr>
          <w:p w14:paraId="11D64A68"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64F127A9"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18.0500</w:t>
            </w:r>
          </w:p>
        </w:tc>
        <w:tc>
          <w:tcPr>
            <w:tcW w:w="155" w:type="dxa"/>
            <w:tcBorders>
              <w:top w:val="none" w:sz="6" w:space="0" w:color="auto"/>
              <w:left w:val="none" w:sz="6" w:space="0" w:color="auto"/>
              <w:bottom w:val="none" w:sz="6" w:space="0" w:color="auto"/>
              <w:right w:val="none" w:sz="6" w:space="0" w:color="auto"/>
            </w:tcBorders>
          </w:tcPr>
          <w:p w14:paraId="128B5ADC"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072962F2"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4.8100</w:t>
            </w:r>
          </w:p>
        </w:tc>
      </w:tr>
      <w:tr w:rsidR="00173BB3" w14:paraId="7A5EB060"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0CB7CBDF"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2.8500</w:t>
            </w:r>
          </w:p>
        </w:tc>
        <w:tc>
          <w:tcPr>
            <w:tcW w:w="156" w:type="dxa"/>
            <w:tcBorders>
              <w:top w:val="none" w:sz="6" w:space="0" w:color="auto"/>
              <w:left w:val="none" w:sz="6" w:space="0" w:color="auto"/>
              <w:bottom w:val="none" w:sz="6" w:space="0" w:color="auto"/>
              <w:right w:val="none" w:sz="6" w:space="0" w:color="auto"/>
            </w:tcBorders>
          </w:tcPr>
          <w:p w14:paraId="0214ED9A"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77EBDA46"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1.9500</w:t>
            </w:r>
          </w:p>
        </w:tc>
        <w:tc>
          <w:tcPr>
            <w:tcW w:w="154" w:type="dxa"/>
            <w:tcBorders>
              <w:top w:val="none" w:sz="6" w:space="0" w:color="auto"/>
              <w:left w:val="none" w:sz="6" w:space="0" w:color="auto"/>
              <w:bottom w:val="none" w:sz="6" w:space="0" w:color="auto"/>
              <w:right w:val="none" w:sz="6" w:space="0" w:color="auto"/>
            </w:tcBorders>
          </w:tcPr>
          <w:p w14:paraId="2E21AB8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CBDA9B6"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7.9500</w:t>
            </w:r>
          </w:p>
        </w:tc>
        <w:tc>
          <w:tcPr>
            <w:tcW w:w="155" w:type="dxa"/>
            <w:tcBorders>
              <w:top w:val="none" w:sz="6" w:space="0" w:color="auto"/>
              <w:left w:val="none" w:sz="6" w:space="0" w:color="auto"/>
              <w:bottom w:val="none" w:sz="6" w:space="0" w:color="auto"/>
              <w:right w:val="none" w:sz="6" w:space="0" w:color="auto"/>
            </w:tcBorders>
          </w:tcPr>
          <w:p w14:paraId="7324A53F"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5FE464EF"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3.5000</w:t>
            </w:r>
          </w:p>
        </w:tc>
        <w:tc>
          <w:tcPr>
            <w:tcW w:w="155" w:type="dxa"/>
            <w:tcBorders>
              <w:top w:val="none" w:sz="6" w:space="0" w:color="auto"/>
              <w:left w:val="none" w:sz="6" w:space="0" w:color="auto"/>
              <w:bottom w:val="none" w:sz="6" w:space="0" w:color="auto"/>
              <w:right w:val="none" w:sz="6" w:space="0" w:color="auto"/>
            </w:tcBorders>
          </w:tcPr>
          <w:p w14:paraId="58011930"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3D3023A6"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13.0500</w:t>
            </w:r>
          </w:p>
        </w:tc>
        <w:tc>
          <w:tcPr>
            <w:tcW w:w="155" w:type="dxa"/>
            <w:tcBorders>
              <w:top w:val="none" w:sz="6" w:space="0" w:color="auto"/>
              <w:left w:val="none" w:sz="6" w:space="0" w:color="auto"/>
              <w:bottom w:val="none" w:sz="6" w:space="0" w:color="auto"/>
              <w:right w:val="none" w:sz="6" w:space="0" w:color="auto"/>
            </w:tcBorders>
          </w:tcPr>
          <w:p w14:paraId="7AD46FA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2CBECB3"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4.3100</w:t>
            </w:r>
          </w:p>
        </w:tc>
        <w:tc>
          <w:tcPr>
            <w:tcW w:w="155" w:type="dxa"/>
            <w:tcBorders>
              <w:top w:val="none" w:sz="6" w:space="0" w:color="auto"/>
              <w:left w:val="none" w:sz="6" w:space="0" w:color="auto"/>
              <w:bottom w:val="none" w:sz="6" w:space="0" w:color="auto"/>
              <w:right w:val="none" w:sz="6" w:space="0" w:color="auto"/>
            </w:tcBorders>
          </w:tcPr>
          <w:p w14:paraId="24446E43"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7046D502"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18.1500</w:t>
            </w:r>
          </w:p>
        </w:tc>
        <w:tc>
          <w:tcPr>
            <w:tcW w:w="155" w:type="dxa"/>
            <w:tcBorders>
              <w:top w:val="none" w:sz="6" w:space="0" w:color="auto"/>
              <w:left w:val="none" w:sz="6" w:space="0" w:color="auto"/>
              <w:bottom w:val="none" w:sz="6" w:space="0" w:color="auto"/>
              <w:right w:val="none" w:sz="6" w:space="0" w:color="auto"/>
            </w:tcBorders>
          </w:tcPr>
          <w:p w14:paraId="6866914E"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41E1469C"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4.8200</w:t>
            </w:r>
          </w:p>
        </w:tc>
      </w:tr>
      <w:tr w:rsidR="00173BB3" w14:paraId="5E552C86"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1DA14DAF"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2.9500</w:t>
            </w:r>
          </w:p>
        </w:tc>
        <w:tc>
          <w:tcPr>
            <w:tcW w:w="156" w:type="dxa"/>
            <w:tcBorders>
              <w:top w:val="none" w:sz="6" w:space="0" w:color="auto"/>
              <w:left w:val="none" w:sz="6" w:space="0" w:color="auto"/>
              <w:bottom w:val="none" w:sz="6" w:space="0" w:color="auto"/>
              <w:right w:val="none" w:sz="6" w:space="0" w:color="auto"/>
            </w:tcBorders>
          </w:tcPr>
          <w:p w14:paraId="502E0153"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0FF5A353"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2.0000</w:t>
            </w:r>
          </w:p>
        </w:tc>
        <w:tc>
          <w:tcPr>
            <w:tcW w:w="154" w:type="dxa"/>
            <w:tcBorders>
              <w:top w:val="none" w:sz="6" w:space="0" w:color="auto"/>
              <w:left w:val="none" w:sz="6" w:space="0" w:color="auto"/>
              <w:bottom w:val="none" w:sz="6" w:space="0" w:color="auto"/>
              <w:right w:val="none" w:sz="6" w:space="0" w:color="auto"/>
            </w:tcBorders>
          </w:tcPr>
          <w:p w14:paraId="5D875648"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C05EBAA"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8.0500</w:t>
            </w:r>
          </w:p>
        </w:tc>
        <w:tc>
          <w:tcPr>
            <w:tcW w:w="155" w:type="dxa"/>
            <w:tcBorders>
              <w:top w:val="none" w:sz="6" w:space="0" w:color="auto"/>
              <w:left w:val="none" w:sz="6" w:space="0" w:color="auto"/>
              <w:bottom w:val="none" w:sz="6" w:space="0" w:color="auto"/>
              <w:right w:val="none" w:sz="6" w:space="0" w:color="auto"/>
            </w:tcBorders>
          </w:tcPr>
          <w:p w14:paraId="7A2E949F"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68089CFB"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3.5250</w:t>
            </w:r>
          </w:p>
        </w:tc>
        <w:tc>
          <w:tcPr>
            <w:tcW w:w="155" w:type="dxa"/>
            <w:tcBorders>
              <w:top w:val="none" w:sz="6" w:space="0" w:color="auto"/>
              <w:left w:val="none" w:sz="6" w:space="0" w:color="auto"/>
              <w:bottom w:val="none" w:sz="6" w:space="0" w:color="auto"/>
              <w:right w:val="none" w:sz="6" w:space="0" w:color="auto"/>
            </w:tcBorders>
          </w:tcPr>
          <w:p w14:paraId="2D7B47E4"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6D81AF39"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13.1500</w:t>
            </w:r>
          </w:p>
        </w:tc>
        <w:tc>
          <w:tcPr>
            <w:tcW w:w="155" w:type="dxa"/>
            <w:tcBorders>
              <w:top w:val="none" w:sz="6" w:space="0" w:color="auto"/>
              <w:left w:val="none" w:sz="6" w:space="0" w:color="auto"/>
              <w:bottom w:val="none" w:sz="6" w:space="0" w:color="auto"/>
              <w:right w:val="none" w:sz="6" w:space="0" w:color="auto"/>
            </w:tcBorders>
          </w:tcPr>
          <w:p w14:paraId="232BFCCB"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98DBE8D"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4.3200</w:t>
            </w:r>
          </w:p>
        </w:tc>
        <w:tc>
          <w:tcPr>
            <w:tcW w:w="155" w:type="dxa"/>
            <w:tcBorders>
              <w:top w:val="none" w:sz="6" w:space="0" w:color="auto"/>
              <w:left w:val="none" w:sz="6" w:space="0" w:color="auto"/>
              <w:bottom w:val="none" w:sz="6" w:space="0" w:color="auto"/>
              <w:right w:val="none" w:sz="6" w:space="0" w:color="auto"/>
            </w:tcBorders>
          </w:tcPr>
          <w:p w14:paraId="7DD41A02"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4CF6C96B"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18.2500</w:t>
            </w:r>
          </w:p>
        </w:tc>
        <w:tc>
          <w:tcPr>
            <w:tcW w:w="155" w:type="dxa"/>
            <w:tcBorders>
              <w:top w:val="none" w:sz="6" w:space="0" w:color="auto"/>
              <w:left w:val="none" w:sz="6" w:space="0" w:color="auto"/>
              <w:bottom w:val="none" w:sz="6" w:space="0" w:color="auto"/>
              <w:right w:val="none" w:sz="6" w:space="0" w:color="auto"/>
            </w:tcBorders>
          </w:tcPr>
          <w:p w14:paraId="3299F01A"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569CF44E"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4.8300</w:t>
            </w:r>
          </w:p>
        </w:tc>
      </w:tr>
      <w:tr w:rsidR="00173BB3" w14:paraId="5178771A"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049A08DE"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3.0500</w:t>
            </w:r>
          </w:p>
        </w:tc>
        <w:tc>
          <w:tcPr>
            <w:tcW w:w="156" w:type="dxa"/>
            <w:tcBorders>
              <w:top w:val="none" w:sz="6" w:space="0" w:color="auto"/>
              <w:left w:val="none" w:sz="6" w:space="0" w:color="auto"/>
              <w:bottom w:val="none" w:sz="6" w:space="0" w:color="auto"/>
              <w:right w:val="none" w:sz="6" w:space="0" w:color="auto"/>
            </w:tcBorders>
          </w:tcPr>
          <w:p w14:paraId="2452ED9D"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1C726605"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2.0333</w:t>
            </w:r>
          </w:p>
        </w:tc>
        <w:tc>
          <w:tcPr>
            <w:tcW w:w="154" w:type="dxa"/>
            <w:tcBorders>
              <w:top w:val="none" w:sz="6" w:space="0" w:color="auto"/>
              <w:left w:val="none" w:sz="6" w:space="0" w:color="auto"/>
              <w:bottom w:val="none" w:sz="6" w:space="0" w:color="auto"/>
              <w:right w:val="none" w:sz="6" w:space="0" w:color="auto"/>
            </w:tcBorders>
          </w:tcPr>
          <w:p w14:paraId="6BC09A51"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6ED00B9"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8.1500</w:t>
            </w:r>
          </w:p>
        </w:tc>
        <w:tc>
          <w:tcPr>
            <w:tcW w:w="155" w:type="dxa"/>
            <w:tcBorders>
              <w:top w:val="none" w:sz="6" w:space="0" w:color="auto"/>
              <w:left w:val="none" w:sz="6" w:space="0" w:color="auto"/>
              <w:bottom w:val="none" w:sz="6" w:space="0" w:color="auto"/>
              <w:right w:val="none" w:sz="6" w:space="0" w:color="auto"/>
            </w:tcBorders>
          </w:tcPr>
          <w:p w14:paraId="5D41973E"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3853FDCA"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3.5500</w:t>
            </w:r>
          </w:p>
        </w:tc>
        <w:tc>
          <w:tcPr>
            <w:tcW w:w="155" w:type="dxa"/>
            <w:tcBorders>
              <w:top w:val="none" w:sz="6" w:space="0" w:color="auto"/>
              <w:left w:val="none" w:sz="6" w:space="0" w:color="auto"/>
              <w:bottom w:val="none" w:sz="6" w:space="0" w:color="auto"/>
              <w:right w:val="none" w:sz="6" w:space="0" w:color="auto"/>
            </w:tcBorders>
          </w:tcPr>
          <w:p w14:paraId="093C072D"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5EEC0630"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13.2500</w:t>
            </w:r>
          </w:p>
        </w:tc>
        <w:tc>
          <w:tcPr>
            <w:tcW w:w="155" w:type="dxa"/>
            <w:tcBorders>
              <w:top w:val="none" w:sz="6" w:space="0" w:color="auto"/>
              <w:left w:val="none" w:sz="6" w:space="0" w:color="auto"/>
              <w:bottom w:val="none" w:sz="6" w:space="0" w:color="auto"/>
              <w:right w:val="none" w:sz="6" w:space="0" w:color="auto"/>
            </w:tcBorders>
          </w:tcPr>
          <w:p w14:paraId="1FB64C29"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F9489E0"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4.3300</w:t>
            </w:r>
          </w:p>
        </w:tc>
        <w:tc>
          <w:tcPr>
            <w:tcW w:w="155" w:type="dxa"/>
            <w:tcBorders>
              <w:top w:val="none" w:sz="6" w:space="0" w:color="auto"/>
              <w:left w:val="none" w:sz="6" w:space="0" w:color="auto"/>
              <w:bottom w:val="none" w:sz="6" w:space="0" w:color="auto"/>
              <w:right w:val="none" w:sz="6" w:space="0" w:color="auto"/>
            </w:tcBorders>
          </w:tcPr>
          <w:p w14:paraId="707A2D10"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1A1FC516"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18.3500</w:t>
            </w:r>
          </w:p>
        </w:tc>
        <w:tc>
          <w:tcPr>
            <w:tcW w:w="155" w:type="dxa"/>
            <w:tcBorders>
              <w:top w:val="none" w:sz="6" w:space="0" w:color="auto"/>
              <w:left w:val="none" w:sz="6" w:space="0" w:color="auto"/>
              <w:bottom w:val="none" w:sz="6" w:space="0" w:color="auto"/>
              <w:right w:val="none" w:sz="6" w:space="0" w:color="auto"/>
            </w:tcBorders>
          </w:tcPr>
          <w:p w14:paraId="4FD8A3A6"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450AFC28"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4.8400</w:t>
            </w:r>
          </w:p>
        </w:tc>
      </w:tr>
      <w:tr w:rsidR="00173BB3" w14:paraId="3CF89A1E"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157E01DB"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3.1500</w:t>
            </w:r>
          </w:p>
        </w:tc>
        <w:tc>
          <w:tcPr>
            <w:tcW w:w="156" w:type="dxa"/>
            <w:tcBorders>
              <w:top w:val="none" w:sz="6" w:space="0" w:color="auto"/>
              <w:left w:val="none" w:sz="6" w:space="0" w:color="auto"/>
              <w:bottom w:val="none" w:sz="6" w:space="0" w:color="auto"/>
              <w:right w:val="none" w:sz="6" w:space="0" w:color="auto"/>
            </w:tcBorders>
          </w:tcPr>
          <w:p w14:paraId="1E19E722"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62C4BC25"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2.0667</w:t>
            </w:r>
          </w:p>
        </w:tc>
        <w:tc>
          <w:tcPr>
            <w:tcW w:w="154" w:type="dxa"/>
            <w:tcBorders>
              <w:top w:val="none" w:sz="6" w:space="0" w:color="auto"/>
              <w:left w:val="none" w:sz="6" w:space="0" w:color="auto"/>
              <w:bottom w:val="none" w:sz="6" w:space="0" w:color="auto"/>
              <w:right w:val="none" w:sz="6" w:space="0" w:color="auto"/>
            </w:tcBorders>
          </w:tcPr>
          <w:p w14:paraId="3072CB82"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EF5FB90"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8.2500</w:t>
            </w:r>
          </w:p>
        </w:tc>
        <w:tc>
          <w:tcPr>
            <w:tcW w:w="155" w:type="dxa"/>
            <w:tcBorders>
              <w:top w:val="none" w:sz="6" w:space="0" w:color="auto"/>
              <w:left w:val="none" w:sz="6" w:space="0" w:color="auto"/>
              <w:bottom w:val="none" w:sz="6" w:space="0" w:color="auto"/>
              <w:right w:val="none" w:sz="6" w:space="0" w:color="auto"/>
            </w:tcBorders>
          </w:tcPr>
          <w:p w14:paraId="7DC0AC22"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639898F9"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3.5750</w:t>
            </w:r>
          </w:p>
        </w:tc>
        <w:tc>
          <w:tcPr>
            <w:tcW w:w="155" w:type="dxa"/>
            <w:tcBorders>
              <w:top w:val="none" w:sz="6" w:space="0" w:color="auto"/>
              <w:left w:val="none" w:sz="6" w:space="0" w:color="auto"/>
              <w:bottom w:val="none" w:sz="6" w:space="0" w:color="auto"/>
              <w:right w:val="none" w:sz="6" w:space="0" w:color="auto"/>
            </w:tcBorders>
          </w:tcPr>
          <w:p w14:paraId="703175C6"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34802DA8"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13.3500</w:t>
            </w:r>
          </w:p>
        </w:tc>
        <w:tc>
          <w:tcPr>
            <w:tcW w:w="155" w:type="dxa"/>
            <w:tcBorders>
              <w:top w:val="none" w:sz="6" w:space="0" w:color="auto"/>
              <w:left w:val="none" w:sz="6" w:space="0" w:color="auto"/>
              <w:bottom w:val="none" w:sz="6" w:space="0" w:color="auto"/>
              <w:right w:val="none" w:sz="6" w:space="0" w:color="auto"/>
            </w:tcBorders>
          </w:tcPr>
          <w:p w14:paraId="34646245"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A1ABB8C"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4.3400</w:t>
            </w:r>
          </w:p>
        </w:tc>
        <w:tc>
          <w:tcPr>
            <w:tcW w:w="155" w:type="dxa"/>
            <w:tcBorders>
              <w:top w:val="none" w:sz="6" w:space="0" w:color="auto"/>
              <w:left w:val="none" w:sz="6" w:space="0" w:color="auto"/>
              <w:bottom w:val="none" w:sz="6" w:space="0" w:color="auto"/>
              <w:right w:val="none" w:sz="6" w:space="0" w:color="auto"/>
            </w:tcBorders>
          </w:tcPr>
          <w:p w14:paraId="3E99B277"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29605972"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18.4500</w:t>
            </w:r>
          </w:p>
        </w:tc>
        <w:tc>
          <w:tcPr>
            <w:tcW w:w="155" w:type="dxa"/>
            <w:tcBorders>
              <w:top w:val="none" w:sz="6" w:space="0" w:color="auto"/>
              <w:left w:val="none" w:sz="6" w:space="0" w:color="auto"/>
              <w:bottom w:val="none" w:sz="6" w:space="0" w:color="auto"/>
              <w:right w:val="none" w:sz="6" w:space="0" w:color="auto"/>
            </w:tcBorders>
          </w:tcPr>
          <w:p w14:paraId="70543890"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6A0AD775"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4.8500</w:t>
            </w:r>
          </w:p>
        </w:tc>
      </w:tr>
      <w:tr w:rsidR="00173BB3" w14:paraId="481E7243"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283D38FB"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3.2500</w:t>
            </w:r>
          </w:p>
        </w:tc>
        <w:tc>
          <w:tcPr>
            <w:tcW w:w="156" w:type="dxa"/>
            <w:tcBorders>
              <w:top w:val="none" w:sz="6" w:space="0" w:color="auto"/>
              <w:left w:val="none" w:sz="6" w:space="0" w:color="auto"/>
              <w:bottom w:val="none" w:sz="6" w:space="0" w:color="auto"/>
              <w:right w:val="none" w:sz="6" w:space="0" w:color="auto"/>
            </w:tcBorders>
          </w:tcPr>
          <w:p w14:paraId="4FBFC4FB"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0AF4BC2F"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2.1000</w:t>
            </w:r>
          </w:p>
        </w:tc>
        <w:tc>
          <w:tcPr>
            <w:tcW w:w="154" w:type="dxa"/>
            <w:tcBorders>
              <w:top w:val="none" w:sz="6" w:space="0" w:color="auto"/>
              <w:left w:val="none" w:sz="6" w:space="0" w:color="auto"/>
              <w:bottom w:val="none" w:sz="6" w:space="0" w:color="auto"/>
              <w:right w:val="none" w:sz="6" w:space="0" w:color="auto"/>
            </w:tcBorders>
          </w:tcPr>
          <w:p w14:paraId="69E4193C"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EA8FB8B"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8.3500</w:t>
            </w:r>
          </w:p>
        </w:tc>
        <w:tc>
          <w:tcPr>
            <w:tcW w:w="155" w:type="dxa"/>
            <w:tcBorders>
              <w:top w:val="none" w:sz="6" w:space="0" w:color="auto"/>
              <w:left w:val="none" w:sz="6" w:space="0" w:color="auto"/>
              <w:bottom w:val="none" w:sz="6" w:space="0" w:color="auto"/>
              <w:right w:val="none" w:sz="6" w:space="0" w:color="auto"/>
            </w:tcBorders>
          </w:tcPr>
          <w:p w14:paraId="63C70126"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6484002B"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3.6000</w:t>
            </w:r>
          </w:p>
        </w:tc>
        <w:tc>
          <w:tcPr>
            <w:tcW w:w="155" w:type="dxa"/>
            <w:tcBorders>
              <w:top w:val="none" w:sz="6" w:space="0" w:color="auto"/>
              <w:left w:val="none" w:sz="6" w:space="0" w:color="auto"/>
              <w:bottom w:val="none" w:sz="6" w:space="0" w:color="auto"/>
              <w:right w:val="none" w:sz="6" w:space="0" w:color="auto"/>
            </w:tcBorders>
          </w:tcPr>
          <w:p w14:paraId="37076B01"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32A0E918"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13.4500</w:t>
            </w:r>
          </w:p>
        </w:tc>
        <w:tc>
          <w:tcPr>
            <w:tcW w:w="155" w:type="dxa"/>
            <w:tcBorders>
              <w:top w:val="none" w:sz="6" w:space="0" w:color="auto"/>
              <w:left w:val="none" w:sz="6" w:space="0" w:color="auto"/>
              <w:bottom w:val="none" w:sz="6" w:space="0" w:color="auto"/>
              <w:right w:val="none" w:sz="6" w:space="0" w:color="auto"/>
            </w:tcBorders>
          </w:tcPr>
          <w:p w14:paraId="621B0E7D"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307CA45"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4.3500</w:t>
            </w:r>
          </w:p>
        </w:tc>
        <w:tc>
          <w:tcPr>
            <w:tcW w:w="155" w:type="dxa"/>
            <w:tcBorders>
              <w:top w:val="none" w:sz="6" w:space="0" w:color="auto"/>
              <w:left w:val="none" w:sz="6" w:space="0" w:color="auto"/>
              <w:bottom w:val="none" w:sz="6" w:space="0" w:color="auto"/>
              <w:right w:val="none" w:sz="6" w:space="0" w:color="auto"/>
            </w:tcBorders>
          </w:tcPr>
          <w:p w14:paraId="1CE79262"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7AE780DB"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18.5500</w:t>
            </w:r>
          </w:p>
        </w:tc>
        <w:tc>
          <w:tcPr>
            <w:tcW w:w="155" w:type="dxa"/>
            <w:tcBorders>
              <w:top w:val="none" w:sz="6" w:space="0" w:color="auto"/>
              <w:left w:val="none" w:sz="6" w:space="0" w:color="auto"/>
              <w:bottom w:val="none" w:sz="6" w:space="0" w:color="auto"/>
              <w:right w:val="none" w:sz="6" w:space="0" w:color="auto"/>
            </w:tcBorders>
          </w:tcPr>
          <w:p w14:paraId="1E4747CC"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2F9A28DD"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4.8600</w:t>
            </w:r>
          </w:p>
        </w:tc>
      </w:tr>
      <w:tr w:rsidR="00173BB3" w14:paraId="7E03AF45"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53125539"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3.3500</w:t>
            </w:r>
          </w:p>
        </w:tc>
        <w:tc>
          <w:tcPr>
            <w:tcW w:w="156" w:type="dxa"/>
            <w:tcBorders>
              <w:top w:val="none" w:sz="6" w:space="0" w:color="auto"/>
              <w:left w:val="none" w:sz="6" w:space="0" w:color="auto"/>
              <w:bottom w:val="none" w:sz="6" w:space="0" w:color="auto"/>
              <w:right w:val="none" w:sz="6" w:space="0" w:color="auto"/>
            </w:tcBorders>
          </w:tcPr>
          <w:p w14:paraId="015C403B"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4B18C6B7"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2.1333</w:t>
            </w:r>
          </w:p>
        </w:tc>
        <w:tc>
          <w:tcPr>
            <w:tcW w:w="154" w:type="dxa"/>
            <w:tcBorders>
              <w:top w:val="none" w:sz="6" w:space="0" w:color="auto"/>
              <w:left w:val="none" w:sz="6" w:space="0" w:color="auto"/>
              <w:bottom w:val="none" w:sz="6" w:space="0" w:color="auto"/>
              <w:right w:val="none" w:sz="6" w:space="0" w:color="auto"/>
            </w:tcBorders>
          </w:tcPr>
          <w:p w14:paraId="108C2590"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B89C466"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8.4500</w:t>
            </w:r>
          </w:p>
        </w:tc>
        <w:tc>
          <w:tcPr>
            <w:tcW w:w="155" w:type="dxa"/>
            <w:tcBorders>
              <w:top w:val="none" w:sz="6" w:space="0" w:color="auto"/>
              <w:left w:val="none" w:sz="6" w:space="0" w:color="auto"/>
              <w:bottom w:val="none" w:sz="6" w:space="0" w:color="auto"/>
              <w:right w:val="none" w:sz="6" w:space="0" w:color="auto"/>
            </w:tcBorders>
          </w:tcPr>
          <w:p w14:paraId="1F407B03"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07BBE29B"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3.6250</w:t>
            </w:r>
          </w:p>
        </w:tc>
        <w:tc>
          <w:tcPr>
            <w:tcW w:w="155" w:type="dxa"/>
            <w:tcBorders>
              <w:top w:val="none" w:sz="6" w:space="0" w:color="auto"/>
              <w:left w:val="none" w:sz="6" w:space="0" w:color="auto"/>
              <w:bottom w:val="none" w:sz="6" w:space="0" w:color="auto"/>
              <w:right w:val="none" w:sz="6" w:space="0" w:color="auto"/>
            </w:tcBorders>
          </w:tcPr>
          <w:p w14:paraId="4DF116D8"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350641B3"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13.5500</w:t>
            </w:r>
          </w:p>
        </w:tc>
        <w:tc>
          <w:tcPr>
            <w:tcW w:w="155" w:type="dxa"/>
            <w:tcBorders>
              <w:top w:val="none" w:sz="6" w:space="0" w:color="auto"/>
              <w:left w:val="none" w:sz="6" w:space="0" w:color="auto"/>
              <w:bottom w:val="none" w:sz="6" w:space="0" w:color="auto"/>
              <w:right w:val="none" w:sz="6" w:space="0" w:color="auto"/>
            </w:tcBorders>
          </w:tcPr>
          <w:p w14:paraId="4C1332B7"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178D6349"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4.3600</w:t>
            </w:r>
          </w:p>
        </w:tc>
        <w:tc>
          <w:tcPr>
            <w:tcW w:w="155" w:type="dxa"/>
            <w:tcBorders>
              <w:top w:val="none" w:sz="6" w:space="0" w:color="auto"/>
              <w:left w:val="none" w:sz="6" w:space="0" w:color="auto"/>
              <w:bottom w:val="none" w:sz="6" w:space="0" w:color="auto"/>
              <w:right w:val="none" w:sz="6" w:space="0" w:color="auto"/>
            </w:tcBorders>
          </w:tcPr>
          <w:p w14:paraId="2626A1F7"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33204E48"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18.6500</w:t>
            </w:r>
          </w:p>
        </w:tc>
        <w:tc>
          <w:tcPr>
            <w:tcW w:w="155" w:type="dxa"/>
            <w:tcBorders>
              <w:top w:val="none" w:sz="6" w:space="0" w:color="auto"/>
              <w:left w:val="none" w:sz="6" w:space="0" w:color="auto"/>
              <w:bottom w:val="none" w:sz="6" w:space="0" w:color="auto"/>
              <w:right w:val="none" w:sz="6" w:space="0" w:color="auto"/>
            </w:tcBorders>
          </w:tcPr>
          <w:p w14:paraId="7967F9EB"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24EB9D71"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4.8700</w:t>
            </w:r>
          </w:p>
        </w:tc>
      </w:tr>
      <w:tr w:rsidR="00173BB3" w14:paraId="305C3552"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6E67E53F"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3.4500</w:t>
            </w:r>
          </w:p>
        </w:tc>
        <w:tc>
          <w:tcPr>
            <w:tcW w:w="156" w:type="dxa"/>
            <w:tcBorders>
              <w:top w:val="none" w:sz="6" w:space="0" w:color="auto"/>
              <w:left w:val="none" w:sz="6" w:space="0" w:color="auto"/>
              <w:bottom w:val="none" w:sz="6" w:space="0" w:color="auto"/>
              <w:right w:val="none" w:sz="6" w:space="0" w:color="auto"/>
            </w:tcBorders>
          </w:tcPr>
          <w:p w14:paraId="22D29368"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036DB774"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2.1667</w:t>
            </w:r>
          </w:p>
        </w:tc>
        <w:tc>
          <w:tcPr>
            <w:tcW w:w="154" w:type="dxa"/>
            <w:tcBorders>
              <w:top w:val="none" w:sz="6" w:space="0" w:color="auto"/>
              <w:left w:val="none" w:sz="6" w:space="0" w:color="auto"/>
              <w:bottom w:val="none" w:sz="6" w:space="0" w:color="auto"/>
              <w:right w:val="none" w:sz="6" w:space="0" w:color="auto"/>
            </w:tcBorders>
          </w:tcPr>
          <w:p w14:paraId="2323993C"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7BA6033"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8.5500</w:t>
            </w:r>
          </w:p>
        </w:tc>
        <w:tc>
          <w:tcPr>
            <w:tcW w:w="155" w:type="dxa"/>
            <w:tcBorders>
              <w:top w:val="none" w:sz="6" w:space="0" w:color="auto"/>
              <w:left w:val="none" w:sz="6" w:space="0" w:color="auto"/>
              <w:bottom w:val="none" w:sz="6" w:space="0" w:color="auto"/>
              <w:right w:val="none" w:sz="6" w:space="0" w:color="auto"/>
            </w:tcBorders>
          </w:tcPr>
          <w:p w14:paraId="3409505B"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645C8601"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3.6500</w:t>
            </w:r>
          </w:p>
        </w:tc>
        <w:tc>
          <w:tcPr>
            <w:tcW w:w="155" w:type="dxa"/>
            <w:tcBorders>
              <w:top w:val="none" w:sz="6" w:space="0" w:color="auto"/>
              <w:left w:val="none" w:sz="6" w:space="0" w:color="auto"/>
              <w:bottom w:val="none" w:sz="6" w:space="0" w:color="auto"/>
              <w:right w:val="none" w:sz="6" w:space="0" w:color="auto"/>
            </w:tcBorders>
          </w:tcPr>
          <w:p w14:paraId="4C8DB120"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72D0ED84"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13.6500</w:t>
            </w:r>
          </w:p>
        </w:tc>
        <w:tc>
          <w:tcPr>
            <w:tcW w:w="155" w:type="dxa"/>
            <w:tcBorders>
              <w:top w:val="none" w:sz="6" w:space="0" w:color="auto"/>
              <w:left w:val="none" w:sz="6" w:space="0" w:color="auto"/>
              <w:bottom w:val="none" w:sz="6" w:space="0" w:color="auto"/>
              <w:right w:val="none" w:sz="6" w:space="0" w:color="auto"/>
            </w:tcBorders>
          </w:tcPr>
          <w:p w14:paraId="5434D970"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A867A87"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4.3700</w:t>
            </w:r>
          </w:p>
        </w:tc>
        <w:tc>
          <w:tcPr>
            <w:tcW w:w="155" w:type="dxa"/>
            <w:tcBorders>
              <w:top w:val="none" w:sz="6" w:space="0" w:color="auto"/>
              <w:left w:val="none" w:sz="6" w:space="0" w:color="auto"/>
              <w:bottom w:val="none" w:sz="6" w:space="0" w:color="auto"/>
              <w:right w:val="none" w:sz="6" w:space="0" w:color="auto"/>
            </w:tcBorders>
          </w:tcPr>
          <w:p w14:paraId="6417428A"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6B609C7E"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18.7500</w:t>
            </w:r>
          </w:p>
        </w:tc>
        <w:tc>
          <w:tcPr>
            <w:tcW w:w="155" w:type="dxa"/>
            <w:tcBorders>
              <w:top w:val="none" w:sz="6" w:space="0" w:color="auto"/>
              <w:left w:val="none" w:sz="6" w:space="0" w:color="auto"/>
              <w:bottom w:val="none" w:sz="6" w:space="0" w:color="auto"/>
              <w:right w:val="none" w:sz="6" w:space="0" w:color="auto"/>
            </w:tcBorders>
          </w:tcPr>
          <w:p w14:paraId="74609158"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37B4DBAC"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4.8800</w:t>
            </w:r>
          </w:p>
        </w:tc>
      </w:tr>
      <w:tr w:rsidR="00173BB3" w14:paraId="69041D99"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5C764A7A"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3.5500</w:t>
            </w:r>
          </w:p>
        </w:tc>
        <w:tc>
          <w:tcPr>
            <w:tcW w:w="156" w:type="dxa"/>
            <w:tcBorders>
              <w:top w:val="none" w:sz="6" w:space="0" w:color="auto"/>
              <w:left w:val="none" w:sz="6" w:space="0" w:color="auto"/>
              <w:bottom w:val="none" w:sz="6" w:space="0" w:color="auto"/>
              <w:right w:val="none" w:sz="6" w:space="0" w:color="auto"/>
            </w:tcBorders>
          </w:tcPr>
          <w:p w14:paraId="4114134C"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3A351071"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2.2000</w:t>
            </w:r>
          </w:p>
        </w:tc>
        <w:tc>
          <w:tcPr>
            <w:tcW w:w="154" w:type="dxa"/>
            <w:tcBorders>
              <w:top w:val="none" w:sz="6" w:space="0" w:color="auto"/>
              <w:left w:val="none" w:sz="6" w:space="0" w:color="auto"/>
              <w:bottom w:val="none" w:sz="6" w:space="0" w:color="auto"/>
              <w:right w:val="none" w:sz="6" w:space="0" w:color="auto"/>
            </w:tcBorders>
          </w:tcPr>
          <w:p w14:paraId="20C4A3FB"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2D3A15C"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8.6500</w:t>
            </w:r>
          </w:p>
        </w:tc>
        <w:tc>
          <w:tcPr>
            <w:tcW w:w="155" w:type="dxa"/>
            <w:tcBorders>
              <w:top w:val="none" w:sz="6" w:space="0" w:color="auto"/>
              <w:left w:val="none" w:sz="6" w:space="0" w:color="auto"/>
              <w:bottom w:val="none" w:sz="6" w:space="0" w:color="auto"/>
              <w:right w:val="none" w:sz="6" w:space="0" w:color="auto"/>
            </w:tcBorders>
          </w:tcPr>
          <w:p w14:paraId="7BE223B4"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2D80B610"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3.6750</w:t>
            </w:r>
          </w:p>
        </w:tc>
        <w:tc>
          <w:tcPr>
            <w:tcW w:w="155" w:type="dxa"/>
            <w:tcBorders>
              <w:top w:val="none" w:sz="6" w:space="0" w:color="auto"/>
              <w:left w:val="none" w:sz="6" w:space="0" w:color="auto"/>
              <w:bottom w:val="none" w:sz="6" w:space="0" w:color="auto"/>
              <w:right w:val="none" w:sz="6" w:space="0" w:color="auto"/>
            </w:tcBorders>
          </w:tcPr>
          <w:p w14:paraId="3DD55F73"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3DBB9E3D"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13.7500</w:t>
            </w:r>
          </w:p>
        </w:tc>
        <w:tc>
          <w:tcPr>
            <w:tcW w:w="155" w:type="dxa"/>
            <w:tcBorders>
              <w:top w:val="none" w:sz="6" w:space="0" w:color="auto"/>
              <w:left w:val="none" w:sz="6" w:space="0" w:color="auto"/>
              <w:bottom w:val="none" w:sz="6" w:space="0" w:color="auto"/>
              <w:right w:val="none" w:sz="6" w:space="0" w:color="auto"/>
            </w:tcBorders>
          </w:tcPr>
          <w:p w14:paraId="61B24D5E"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104F0CBB"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4.3800</w:t>
            </w:r>
          </w:p>
        </w:tc>
        <w:tc>
          <w:tcPr>
            <w:tcW w:w="155" w:type="dxa"/>
            <w:tcBorders>
              <w:top w:val="none" w:sz="6" w:space="0" w:color="auto"/>
              <w:left w:val="none" w:sz="6" w:space="0" w:color="auto"/>
              <w:bottom w:val="none" w:sz="6" w:space="0" w:color="auto"/>
              <w:right w:val="none" w:sz="6" w:space="0" w:color="auto"/>
            </w:tcBorders>
          </w:tcPr>
          <w:p w14:paraId="43A825E5"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24C2925E"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18.8500</w:t>
            </w:r>
          </w:p>
        </w:tc>
        <w:tc>
          <w:tcPr>
            <w:tcW w:w="155" w:type="dxa"/>
            <w:tcBorders>
              <w:top w:val="none" w:sz="6" w:space="0" w:color="auto"/>
              <w:left w:val="none" w:sz="6" w:space="0" w:color="auto"/>
              <w:bottom w:val="none" w:sz="6" w:space="0" w:color="auto"/>
              <w:right w:val="none" w:sz="6" w:space="0" w:color="auto"/>
            </w:tcBorders>
          </w:tcPr>
          <w:p w14:paraId="5775E143"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604F9B42"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4.8900</w:t>
            </w:r>
          </w:p>
        </w:tc>
      </w:tr>
      <w:tr w:rsidR="00173BB3" w14:paraId="6026166A"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5DF062A1"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3.6500</w:t>
            </w:r>
          </w:p>
        </w:tc>
        <w:tc>
          <w:tcPr>
            <w:tcW w:w="156" w:type="dxa"/>
            <w:tcBorders>
              <w:top w:val="none" w:sz="6" w:space="0" w:color="auto"/>
              <w:left w:val="none" w:sz="6" w:space="0" w:color="auto"/>
              <w:bottom w:val="none" w:sz="6" w:space="0" w:color="auto"/>
              <w:right w:val="none" w:sz="6" w:space="0" w:color="auto"/>
            </w:tcBorders>
          </w:tcPr>
          <w:p w14:paraId="6A04917A"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4C4DF11A"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2.2333</w:t>
            </w:r>
          </w:p>
        </w:tc>
        <w:tc>
          <w:tcPr>
            <w:tcW w:w="154" w:type="dxa"/>
            <w:tcBorders>
              <w:top w:val="none" w:sz="6" w:space="0" w:color="auto"/>
              <w:left w:val="none" w:sz="6" w:space="0" w:color="auto"/>
              <w:bottom w:val="none" w:sz="6" w:space="0" w:color="auto"/>
              <w:right w:val="none" w:sz="6" w:space="0" w:color="auto"/>
            </w:tcBorders>
          </w:tcPr>
          <w:p w14:paraId="65274EFB"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00DD989"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8.7500</w:t>
            </w:r>
          </w:p>
        </w:tc>
        <w:tc>
          <w:tcPr>
            <w:tcW w:w="155" w:type="dxa"/>
            <w:tcBorders>
              <w:top w:val="none" w:sz="6" w:space="0" w:color="auto"/>
              <w:left w:val="none" w:sz="6" w:space="0" w:color="auto"/>
              <w:bottom w:val="none" w:sz="6" w:space="0" w:color="auto"/>
              <w:right w:val="none" w:sz="6" w:space="0" w:color="auto"/>
            </w:tcBorders>
          </w:tcPr>
          <w:p w14:paraId="1E5F3B42"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46710853"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3.7000</w:t>
            </w:r>
          </w:p>
        </w:tc>
        <w:tc>
          <w:tcPr>
            <w:tcW w:w="155" w:type="dxa"/>
            <w:tcBorders>
              <w:top w:val="none" w:sz="6" w:space="0" w:color="auto"/>
              <w:left w:val="none" w:sz="6" w:space="0" w:color="auto"/>
              <w:bottom w:val="none" w:sz="6" w:space="0" w:color="auto"/>
              <w:right w:val="none" w:sz="6" w:space="0" w:color="auto"/>
            </w:tcBorders>
          </w:tcPr>
          <w:p w14:paraId="79593E93"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6FC29937"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13.8500</w:t>
            </w:r>
          </w:p>
        </w:tc>
        <w:tc>
          <w:tcPr>
            <w:tcW w:w="155" w:type="dxa"/>
            <w:tcBorders>
              <w:top w:val="none" w:sz="6" w:space="0" w:color="auto"/>
              <w:left w:val="none" w:sz="6" w:space="0" w:color="auto"/>
              <w:bottom w:val="none" w:sz="6" w:space="0" w:color="auto"/>
              <w:right w:val="none" w:sz="6" w:space="0" w:color="auto"/>
            </w:tcBorders>
          </w:tcPr>
          <w:p w14:paraId="177CD116"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A6E0772"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4.3900</w:t>
            </w:r>
          </w:p>
        </w:tc>
        <w:tc>
          <w:tcPr>
            <w:tcW w:w="155" w:type="dxa"/>
            <w:tcBorders>
              <w:top w:val="none" w:sz="6" w:space="0" w:color="auto"/>
              <w:left w:val="none" w:sz="6" w:space="0" w:color="auto"/>
              <w:bottom w:val="none" w:sz="6" w:space="0" w:color="auto"/>
              <w:right w:val="none" w:sz="6" w:space="0" w:color="auto"/>
            </w:tcBorders>
          </w:tcPr>
          <w:p w14:paraId="5A205AB5"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2644B7BC"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18.9500</w:t>
            </w:r>
          </w:p>
        </w:tc>
        <w:tc>
          <w:tcPr>
            <w:tcW w:w="155" w:type="dxa"/>
            <w:tcBorders>
              <w:top w:val="none" w:sz="6" w:space="0" w:color="auto"/>
              <w:left w:val="none" w:sz="6" w:space="0" w:color="auto"/>
              <w:bottom w:val="none" w:sz="6" w:space="0" w:color="auto"/>
              <w:right w:val="none" w:sz="6" w:space="0" w:color="auto"/>
            </w:tcBorders>
          </w:tcPr>
          <w:p w14:paraId="354962F1"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5B658181"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4.9000</w:t>
            </w:r>
          </w:p>
        </w:tc>
      </w:tr>
      <w:tr w:rsidR="00173BB3" w14:paraId="6190DE86"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3036D792"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3.7500</w:t>
            </w:r>
          </w:p>
        </w:tc>
        <w:tc>
          <w:tcPr>
            <w:tcW w:w="156" w:type="dxa"/>
            <w:tcBorders>
              <w:top w:val="none" w:sz="6" w:space="0" w:color="auto"/>
              <w:left w:val="none" w:sz="6" w:space="0" w:color="auto"/>
              <w:bottom w:val="none" w:sz="6" w:space="0" w:color="auto"/>
              <w:right w:val="none" w:sz="6" w:space="0" w:color="auto"/>
            </w:tcBorders>
          </w:tcPr>
          <w:p w14:paraId="42F8C791"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5D0CE31C"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2.2667</w:t>
            </w:r>
          </w:p>
        </w:tc>
        <w:tc>
          <w:tcPr>
            <w:tcW w:w="154" w:type="dxa"/>
            <w:tcBorders>
              <w:top w:val="none" w:sz="6" w:space="0" w:color="auto"/>
              <w:left w:val="none" w:sz="6" w:space="0" w:color="auto"/>
              <w:bottom w:val="none" w:sz="6" w:space="0" w:color="auto"/>
              <w:right w:val="none" w:sz="6" w:space="0" w:color="auto"/>
            </w:tcBorders>
          </w:tcPr>
          <w:p w14:paraId="5271966B"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AA45A44"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8.8500</w:t>
            </w:r>
          </w:p>
        </w:tc>
        <w:tc>
          <w:tcPr>
            <w:tcW w:w="155" w:type="dxa"/>
            <w:tcBorders>
              <w:top w:val="none" w:sz="6" w:space="0" w:color="auto"/>
              <w:left w:val="none" w:sz="6" w:space="0" w:color="auto"/>
              <w:bottom w:val="none" w:sz="6" w:space="0" w:color="auto"/>
              <w:right w:val="none" w:sz="6" w:space="0" w:color="auto"/>
            </w:tcBorders>
          </w:tcPr>
          <w:p w14:paraId="3E27C2E9"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166D472E"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3.7250</w:t>
            </w:r>
          </w:p>
        </w:tc>
        <w:tc>
          <w:tcPr>
            <w:tcW w:w="155" w:type="dxa"/>
            <w:tcBorders>
              <w:top w:val="none" w:sz="6" w:space="0" w:color="auto"/>
              <w:left w:val="none" w:sz="6" w:space="0" w:color="auto"/>
              <w:bottom w:val="none" w:sz="6" w:space="0" w:color="auto"/>
              <w:right w:val="none" w:sz="6" w:space="0" w:color="auto"/>
            </w:tcBorders>
          </w:tcPr>
          <w:p w14:paraId="79505DB7"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1B28238D"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13.9500</w:t>
            </w:r>
          </w:p>
        </w:tc>
        <w:tc>
          <w:tcPr>
            <w:tcW w:w="155" w:type="dxa"/>
            <w:tcBorders>
              <w:top w:val="none" w:sz="6" w:space="0" w:color="auto"/>
              <w:left w:val="none" w:sz="6" w:space="0" w:color="auto"/>
              <w:bottom w:val="none" w:sz="6" w:space="0" w:color="auto"/>
              <w:right w:val="none" w:sz="6" w:space="0" w:color="auto"/>
            </w:tcBorders>
          </w:tcPr>
          <w:p w14:paraId="6DE8AB9E"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120CAC9C"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4.4000</w:t>
            </w:r>
          </w:p>
        </w:tc>
        <w:tc>
          <w:tcPr>
            <w:tcW w:w="155" w:type="dxa"/>
            <w:tcBorders>
              <w:top w:val="none" w:sz="6" w:space="0" w:color="auto"/>
              <w:left w:val="none" w:sz="6" w:space="0" w:color="auto"/>
              <w:bottom w:val="none" w:sz="6" w:space="0" w:color="auto"/>
              <w:right w:val="none" w:sz="6" w:space="0" w:color="auto"/>
            </w:tcBorders>
          </w:tcPr>
          <w:p w14:paraId="0B4698D8"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2E62447A"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19.0500</w:t>
            </w:r>
          </w:p>
        </w:tc>
        <w:tc>
          <w:tcPr>
            <w:tcW w:w="155" w:type="dxa"/>
            <w:tcBorders>
              <w:top w:val="none" w:sz="6" w:space="0" w:color="auto"/>
              <w:left w:val="none" w:sz="6" w:space="0" w:color="auto"/>
              <w:bottom w:val="none" w:sz="6" w:space="0" w:color="auto"/>
              <w:right w:val="none" w:sz="6" w:space="0" w:color="auto"/>
            </w:tcBorders>
          </w:tcPr>
          <w:p w14:paraId="0AE9C408"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451213DD"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4.9100</w:t>
            </w:r>
          </w:p>
        </w:tc>
      </w:tr>
      <w:tr w:rsidR="00173BB3" w14:paraId="1F437564"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0DB5A156"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3.8500</w:t>
            </w:r>
          </w:p>
        </w:tc>
        <w:tc>
          <w:tcPr>
            <w:tcW w:w="156" w:type="dxa"/>
            <w:tcBorders>
              <w:top w:val="none" w:sz="6" w:space="0" w:color="auto"/>
              <w:left w:val="none" w:sz="6" w:space="0" w:color="auto"/>
              <w:bottom w:val="none" w:sz="6" w:space="0" w:color="auto"/>
              <w:right w:val="none" w:sz="6" w:space="0" w:color="auto"/>
            </w:tcBorders>
          </w:tcPr>
          <w:p w14:paraId="0BFB0DE1"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3950159B"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2.3000</w:t>
            </w:r>
          </w:p>
        </w:tc>
        <w:tc>
          <w:tcPr>
            <w:tcW w:w="154" w:type="dxa"/>
            <w:tcBorders>
              <w:top w:val="none" w:sz="6" w:space="0" w:color="auto"/>
              <w:left w:val="none" w:sz="6" w:space="0" w:color="auto"/>
              <w:bottom w:val="none" w:sz="6" w:space="0" w:color="auto"/>
              <w:right w:val="none" w:sz="6" w:space="0" w:color="auto"/>
            </w:tcBorders>
          </w:tcPr>
          <w:p w14:paraId="50599CDF"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18E3EE61"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8.9500</w:t>
            </w:r>
          </w:p>
        </w:tc>
        <w:tc>
          <w:tcPr>
            <w:tcW w:w="155" w:type="dxa"/>
            <w:tcBorders>
              <w:top w:val="none" w:sz="6" w:space="0" w:color="auto"/>
              <w:left w:val="none" w:sz="6" w:space="0" w:color="auto"/>
              <w:bottom w:val="none" w:sz="6" w:space="0" w:color="auto"/>
              <w:right w:val="none" w:sz="6" w:space="0" w:color="auto"/>
            </w:tcBorders>
          </w:tcPr>
          <w:p w14:paraId="7B3CD122"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672FF3A5"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3.7500</w:t>
            </w:r>
          </w:p>
        </w:tc>
        <w:tc>
          <w:tcPr>
            <w:tcW w:w="155" w:type="dxa"/>
            <w:tcBorders>
              <w:top w:val="none" w:sz="6" w:space="0" w:color="auto"/>
              <w:left w:val="none" w:sz="6" w:space="0" w:color="auto"/>
              <w:bottom w:val="none" w:sz="6" w:space="0" w:color="auto"/>
              <w:right w:val="none" w:sz="6" w:space="0" w:color="auto"/>
            </w:tcBorders>
          </w:tcPr>
          <w:p w14:paraId="35A2E92B"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45D7E37F"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14.0500</w:t>
            </w:r>
          </w:p>
        </w:tc>
        <w:tc>
          <w:tcPr>
            <w:tcW w:w="155" w:type="dxa"/>
            <w:tcBorders>
              <w:top w:val="none" w:sz="6" w:space="0" w:color="auto"/>
              <w:left w:val="none" w:sz="6" w:space="0" w:color="auto"/>
              <w:bottom w:val="none" w:sz="6" w:space="0" w:color="auto"/>
              <w:right w:val="none" w:sz="6" w:space="0" w:color="auto"/>
            </w:tcBorders>
          </w:tcPr>
          <w:p w14:paraId="063F66EB"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95BE870"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4.4100</w:t>
            </w:r>
          </w:p>
        </w:tc>
        <w:tc>
          <w:tcPr>
            <w:tcW w:w="155" w:type="dxa"/>
            <w:tcBorders>
              <w:top w:val="none" w:sz="6" w:space="0" w:color="auto"/>
              <w:left w:val="none" w:sz="6" w:space="0" w:color="auto"/>
              <w:bottom w:val="none" w:sz="6" w:space="0" w:color="auto"/>
              <w:right w:val="none" w:sz="6" w:space="0" w:color="auto"/>
            </w:tcBorders>
          </w:tcPr>
          <w:p w14:paraId="65F0EAD3"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666D8E32"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19.1500</w:t>
            </w:r>
          </w:p>
        </w:tc>
        <w:tc>
          <w:tcPr>
            <w:tcW w:w="155" w:type="dxa"/>
            <w:tcBorders>
              <w:top w:val="none" w:sz="6" w:space="0" w:color="auto"/>
              <w:left w:val="none" w:sz="6" w:space="0" w:color="auto"/>
              <w:bottom w:val="none" w:sz="6" w:space="0" w:color="auto"/>
              <w:right w:val="none" w:sz="6" w:space="0" w:color="auto"/>
            </w:tcBorders>
          </w:tcPr>
          <w:p w14:paraId="13F50370"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3991890C"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4.9200</w:t>
            </w:r>
          </w:p>
        </w:tc>
      </w:tr>
      <w:tr w:rsidR="00173BB3" w14:paraId="7B41AE9F"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79FB439C"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3.9500</w:t>
            </w:r>
          </w:p>
        </w:tc>
        <w:tc>
          <w:tcPr>
            <w:tcW w:w="156" w:type="dxa"/>
            <w:tcBorders>
              <w:top w:val="none" w:sz="6" w:space="0" w:color="auto"/>
              <w:left w:val="none" w:sz="6" w:space="0" w:color="auto"/>
              <w:bottom w:val="none" w:sz="6" w:space="0" w:color="auto"/>
              <w:right w:val="none" w:sz="6" w:space="0" w:color="auto"/>
            </w:tcBorders>
          </w:tcPr>
          <w:p w14:paraId="375DA00C"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1DD1C740"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2.3333</w:t>
            </w:r>
          </w:p>
        </w:tc>
        <w:tc>
          <w:tcPr>
            <w:tcW w:w="154" w:type="dxa"/>
            <w:tcBorders>
              <w:top w:val="none" w:sz="6" w:space="0" w:color="auto"/>
              <w:left w:val="none" w:sz="6" w:space="0" w:color="auto"/>
              <w:bottom w:val="none" w:sz="6" w:space="0" w:color="auto"/>
              <w:right w:val="none" w:sz="6" w:space="0" w:color="auto"/>
            </w:tcBorders>
          </w:tcPr>
          <w:p w14:paraId="13D5A26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5C39C64"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9.0500</w:t>
            </w:r>
          </w:p>
        </w:tc>
        <w:tc>
          <w:tcPr>
            <w:tcW w:w="155" w:type="dxa"/>
            <w:tcBorders>
              <w:top w:val="none" w:sz="6" w:space="0" w:color="auto"/>
              <w:left w:val="none" w:sz="6" w:space="0" w:color="auto"/>
              <w:bottom w:val="none" w:sz="6" w:space="0" w:color="auto"/>
              <w:right w:val="none" w:sz="6" w:space="0" w:color="auto"/>
            </w:tcBorders>
          </w:tcPr>
          <w:p w14:paraId="3C53556F"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64016A80"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3.7750</w:t>
            </w:r>
          </w:p>
        </w:tc>
        <w:tc>
          <w:tcPr>
            <w:tcW w:w="155" w:type="dxa"/>
            <w:tcBorders>
              <w:top w:val="none" w:sz="6" w:space="0" w:color="auto"/>
              <w:left w:val="none" w:sz="6" w:space="0" w:color="auto"/>
              <w:bottom w:val="none" w:sz="6" w:space="0" w:color="auto"/>
              <w:right w:val="none" w:sz="6" w:space="0" w:color="auto"/>
            </w:tcBorders>
          </w:tcPr>
          <w:p w14:paraId="255F8EE9"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5DFA5563"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14.1500</w:t>
            </w:r>
          </w:p>
        </w:tc>
        <w:tc>
          <w:tcPr>
            <w:tcW w:w="155" w:type="dxa"/>
            <w:tcBorders>
              <w:top w:val="none" w:sz="6" w:space="0" w:color="auto"/>
              <w:left w:val="none" w:sz="6" w:space="0" w:color="auto"/>
              <w:bottom w:val="none" w:sz="6" w:space="0" w:color="auto"/>
              <w:right w:val="none" w:sz="6" w:space="0" w:color="auto"/>
            </w:tcBorders>
          </w:tcPr>
          <w:p w14:paraId="67AAA183"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180303AC"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4.4200</w:t>
            </w:r>
          </w:p>
        </w:tc>
        <w:tc>
          <w:tcPr>
            <w:tcW w:w="155" w:type="dxa"/>
            <w:tcBorders>
              <w:top w:val="none" w:sz="6" w:space="0" w:color="auto"/>
              <w:left w:val="none" w:sz="6" w:space="0" w:color="auto"/>
              <w:bottom w:val="none" w:sz="6" w:space="0" w:color="auto"/>
              <w:right w:val="none" w:sz="6" w:space="0" w:color="auto"/>
            </w:tcBorders>
          </w:tcPr>
          <w:p w14:paraId="46B0923C"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7EE6DCD6"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19.2500</w:t>
            </w:r>
          </w:p>
        </w:tc>
        <w:tc>
          <w:tcPr>
            <w:tcW w:w="155" w:type="dxa"/>
            <w:tcBorders>
              <w:top w:val="none" w:sz="6" w:space="0" w:color="auto"/>
              <w:left w:val="none" w:sz="6" w:space="0" w:color="auto"/>
              <w:bottom w:val="none" w:sz="6" w:space="0" w:color="auto"/>
              <w:right w:val="none" w:sz="6" w:space="0" w:color="auto"/>
            </w:tcBorders>
          </w:tcPr>
          <w:p w14:paraId="79B30429"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63B39400"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4.9300</w:t>
            </w:r>
          </w:p>
        </w:tc>
      </w:tr>
      <w:tr w:rsidR="00173BB3" w14:paraId="691B0F79"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21D4F5CF"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4.0500</w:t>
            </w:r>
          </w:p>
        </w:tc>
        <w:tc>
          <w:tcPr>
            <w:tcW w:w="156" w:type="dxa"/>
            <w:tcBorders>
              <w:top w:val="none" w:sz="6" w:space="0" w:color="auto"/>
              <w:left w:val="none" w:sz="6" w:space="0" w:color="auto"/>
              <w:bottom w:val="none" w:sz="6" w:space="0" w:color="auto"/>
              <w:right w:val="none" w:sz="6" w:space="0" w:color="auto"/>
            </w:tcBorders>
          </w:tcPr>
          <w:p w14:paraId="01E6DD58"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10C635F7"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2.3667</w:t>
            </w:r>
          </w:p>
        </w:tc>
        <w:tc>
          <w:tcPr>
            <w:tcW w:w="154" w:type="dxa"/>
            <w:tcBorders>
              <w:top w:val="none" w:sz="6" w:space="0" w:color="auto"/>
              <w:left w:val="none" w:sz="6" w:space="0" w:color="auto"/>
              <w:bottom w:val="none" w:sz="6" w:space="0" w:color="auto"/>
              <w:right w:val="none" w:sz="6" w:space="0" w:color="auto"/>
            </w:tcBorders>
          </w:tcPr>
          <w:p w14:paraId="1F10F2AB"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83A3B7F"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9.1500</w:t>
            </w:r>
          </w:p>
        </w:tc>
        <w:tc>
          <w:tcPr>
            <w:tcW w:w="155" w:type="dxa"/>
            <w:tcBorders>
              <w:top w:val="none" w:sz="6" w:space="0" w:color="auto"/>
              <w:left w:val="none" w:sz="6" w:space="0" w:color="auto"/>
              <w:bottom w:val="none" w:sz="6" w:space="0" w:color="auto"/>
              <w:right w:val="none" w:sz="6" w:space="0" w:color="auto"/>
            </w:tcBorders>
          </w:tcPr>
          <w:p w14:paraId="1D096BE1"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0D7C4A11"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3.8000</w:t>
            </w:r>
          </w:p>
        </w:tc>
        <w:tc>
          <w:tcPr>
            <w:tcW w:w="155" w:type="dxa"/>
            <w:tcBorders>
              <w:top w:val="none" w:sz="6" w:space="0" w:color="auto"/>
              <w:left w:val="none" w:sz="6" w:space="0" w:color="auto"/>
              <w:bottom w:val="none" w:sz="6" w:space="0" w:color="auto"/>
              <w:right w:val="none" w:sz="6" w:space="0" w:color="auto"/>
            </w:tcBorders>
          </w:tcPr>
          <w:p w14:paraId="743231E8"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44B19947"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14.2500</w:t>
            </w:r>
          </w:p>
        </w:tc>
        <w:tc>
          <w:tcPr>
            <w:tcW w:w="155" w:type="dxa"/>
            <w:tcBorders>
              <w:top w:val="none" w:sz="6" w:space="0" w:color="auto"/>
              <w:left w:val="none" w:sz="6" w:space="0" w:color="auto"/>
              <w:bottom w:val="none" w:sz="6" w:space="0" w:color="auto"/>
              <w:right w:val="none" w:sz="6" w:space="0" w:color="auto"/>
            </w:tcBorders>
          </w:tcPr>
          <w:p w14:paraId="6C520657"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1CA37BC"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4.4300</w:t>
            </w:r>
          </w:p>
        </w:tc>
        <w:tc>
          <w:tcPr>
            <w:tcW w:w="155" w:type="dxa"/>
            <w:tcBorders>
              <w:top w:val="none" w:sz="6" w:space="0" w:color="auto"/>
              <w:left w:val="none" w:sz="6" w:space="0" w:color="auto"/>
              <w:bottom w:val="none" w:sz="6" w:space="0" w:color="auto"/>
              <w:right w:val="none" w:sz="6" w:space="0" w:color="auto"/>
            </w:tcBorders>
          </w:tcPr>
          <w:p w14:paraId="65C8F226"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68FE8740"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19.3500</w:t>
            </w:r>
          </w:p>
        </w:tc>
        <w:tc>
          <w:tcPr>
            <w:tcW w:w="155" w:type="dxa"/>
            <w:tcBorders>
              <w:top w:val="none" w:sz="6" w:space="0" w:color="auto"/>
              <w:left w:val="none" w:sz="6" w:space="0" w:color="auto"/>
              <w:bottom w:val="none" w:sz="6" w:space="0" w:color="auto"/>
              <w:right w:val="none" w:sz="6" w:space="0" w:color="auto"/>
            </w:tcBorders>
          </w:tcPr>
          <w:p w14:paraId="07978E3A"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5C37F0BB"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4.9400</w:t>
            </w:r>
          </w:p>
        </w:tc>
      </w:tr>
      <w:tr w:rsidR="00173BB3" w14:paraId="571EEF52"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4E2D711E"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4.1500</w:t>
            </w:r>
          </w:p>
        </w:tc>
        <w:tc>
          <w:tcPr>
            <w:tcW w:w="156" w:type="dxa"/>
            <w:tcBorders>
              <w:top w:val="none" w:sz="6" w:space="0" w:color="auto"/>
              <w:left w:val="none" w:sz="6" w:space="0" w:color="auto"/>
              <w:bottom w:val="none" w:sz="6" w:space="0" w:color="auto"/>
              <w:right w:val="none" w:sz="6" w:space="0" w:color="auto"/>
            </w:tcBorders>
          </w:tcPr>
          <w:p w14:paraId="405975C6"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4307F9A8"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2.4000</w:t>
            </w:r>
          </w:p>
        </w:tc>
        <w:tc>
          <w:tcPr>
            <w:tcW w:w="154" w:type="dxa"/>
            <w:tcBorders>
              <w:top w:val="none" w:sz="6" w:space="0" w:color="auto"/>
              <w:left w:val="none" w:sz="6" w:space="0" w:color="auto"/>
              <w:bottom w:val="none" w:sz="6" w:space="0" w:color="auto"/>
              <w:right w:val="none" w:sz="6" w:space="0" w:color="auto"/>
            </w:tcBorders>
          </w:tcPr>
          <w:p w14:paraId="24017BDF"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7F9EBAE"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9.2500</w:t>
            </w:r>
          </w:p>
        </w:tc>
        <w:tc>
          <w:tcPr>
            <w:tcW w:w="155" w:type="dxa"/>
            <w:tcBorders>
              <w:top w:val="none" w:sz="6" w:space="0" w:color="auto"/>
              <w:left w:val="none" w:sz="6" w:space="0" w:color="auto"/>
              <w:bottom w:val="none" w:sz="6" w:space="0" w:color="auto"/>
              <w:right w:val="none" w:sz="6" w:space="0" w:color="auto"/>
            </w:tcBorders>
          </w:tcPr>
          <w:p w14:paraId="79D371F6"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3FC7DEF5"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3.8250</w:t>
            </w:r>
          </w:p>
        </w:tc>
        <w:tc>
          <w:tcPr>
            <w:tcW w:w="155" w:type="dxa"/>
            <w:tcBorders>
              <w:top w:val="none" w:sz="6" w:space="0" w:color="auto"/>
              <w:left w:val="none" w:sz="6" w:space="0" w:color="auto"/>
              <w:bottom w:val="none" w:sz="6" w:space="0" w:color="auto"/>
              <w:right w:val="none" w:sz="6" w:space="0" w:color="auto"/>
            </w:tcBorders>
          </w:tcPr>
          <w:p w14:paraId="71C128C1"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1A456675"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14.3500</w:t>
            </w:r>
          </w:p>
        </w:tc>
        <w:tc>
          <w:tcPr>
            <w:tcW w:w="155" w:type="dxa"/>
            <w:tcBorders>
              <w:top w:val="none" w:sz="6" w:space="0" w:color="auto"/>
              <w:left w:val="none" w:sz="6" w:space="0" w:color="auto"/>
              <w:bottom w:val="none" w:sz="6" w:space="0" w:color="auto"/>
              <w:right w:val="none" w:sz="6" w:space="0" w:color="auto"/>
            </w:tcBorders>
          </w:tcPr>
          <w:p w14:paraId="7378512C"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69CEE770"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4.4400</w:t>
            </w:r>
          </w:p>
        </w:tc>
        <w:tc>
          <w:tcPr>
            <w:tcW w:w="155" w:type="dxa"/>
            <w:tcBorders>
              <w:top w:val="none" w:sz="6" w:space="0" w:color="auto"/>
              <w:left w:val="none" w:sz="6" w:space="0" w:color="auto"/>
              <w:bottom w:val="none" w:sz="6" w:space="0" w:color="auto"/>
              <w:right w:val="none" w:sz="6" w:space="0" w:color="auto"/>
            </w:tcBorders>
          </w:tcPr>
          <w:p w14:paraId="4191A79A"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0BD798B7"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19.4500</w:t>
            </w:r>
          </w:p>
        </w:tc>
        <w:tc>
          <w:tcPr>
            <w:tcW w:w="155" w:type="dxa"/>
            <w:tcBorders>
              <w:top w:val="none" w:sz="6" w:space="0" w:color="auto"/>
              <w:left w:val="none" w:sz="6" w:space="0" w:color="auto"/>
              <w:bottom w:val="none" w:sz="6" w:space="0" w:color="auto"/>
              <w:right w:val="none" w:sz="6" w:space="0" w:color="auto"/>
            </w:tcBorders>
          </w:tcPr>
          <w:p w14:paraId="690A48D2"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4A987DCD"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4.9500</w:t>
            </w:r>
          </w:p>
        </w:tc>
      </w:tr>
      <w:tr w:rsidR="00173BB3" w14:paraId="7A291944"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58D0126D"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4.2500</w:t>
            </w:r>
          </w:p>
        </w:tc>
        <w:tc>
          <w:tcPr>
            <w:tcW w:w="156" w:type="dxa"/>
            <w:tcBorders>
              <w:top w:val="none" w:sz="6" w:space="0" w:color="auto"/>
              <w:left w:val="none" w:sz="6" w:space="0" w:color="auto"/>
              <w:bottom w:val="none" w:sz="6" w:space="0" w:color="auto"/>
              <w:right w:val="none" w:sz="6" w:space="0" w:color="auto"/>
            </w:tcBorders>
          </w:tcPr>
          <w:p w14:paraId="415FC02E"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115C83B9"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2.4333</w:t>
            </w:r>
          </w:p>
        </w:tc>
        <w:tc>
          <w:tcPr>
            <w:tcW w:w="154" w:type="dxa"/>
            <w:tcBorders>
              <w:top w:val="none" w:sz="6" w:space="0" w:color="auto"/>
              <w:left w:val="none" w:sz="6" w:space="0" w:color="auto"/>
              <w:bottom w:val="none" w:sz="6" w:space="0" w:color="auto"/>
              <w:right w:val="none" w:sz="6" w:space="0" w:color="auto"/>
            </w:tcBorders>
          </w:tcPr>
          <w:p w14:paraId="25360FF9"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60F8D0A"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9.3500</w:t>
            </w:r>
          </w:p>
        </w:tc>
        <w:tc>
          <w:tcPr>
            <w:tcW w:w="155" w:type="dxa"/>
            <w:tcBorders>
              <w:top w:val="none" w:sz="6" w:space="0" w:color="auto"/>
              <w:left w:val="none" w:sz="6" w:space="0" w:color="auto"/>
              <w:bottom w:val="none" w:sz="6" w:space="0" w:color="auto"/>
              <w:right w:val="none" w:sz="6" w:space="0" w:color="auto"/>
            </w:tcBorders>
          </w:tcPr>
          <w:p w14:paraId="3DA27A58"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1D3C6746"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3.8500</w:t>
            </w:r>
          </w:p>
        </w:tc>
        <w:tc>
          <w:tcPr>
            <w:tcW w:w="155" w:type="dxa"/>
            <w:tcBorders>
              <w:top w:val="none" w:sz="6" w:space="0" w:color="auto"/>
              <w:left w:val="none" w:sz="6" w:space="0" w:color="auto"/>
              <w:bottom w:val="none" w:sz="6" w:space="0" w:color="auto"/>
              <w:right w:val="none" w:sz="6" w:space="0" w:color="auto"/>
            </w:tcBorders>
          </w:tcPr>
          <w:p w14:paraId="3152B216"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4C86BEAC"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14.4500</w:t>
            </w:r>
          </w:p>
        </w:tc>
        <w:tc>
          <w:tcPr>
            <w:tcW w:w="155" w:type="dxa"/>
            <w:tcBorders>
              <w:top w:val="none" w:sz="6" w:space="0" w:color="auto"/>
              <w:left w:val="none" w:sz="6" w:space="0" w:color="auto"/>
              <w:bottom w:val="none" w:sz="6" w:space="0" w:color="auto"/>
              <w:right w:val="none" w:sz="6" w:space="0" w:color="auto"/>
            </w:tcBorders>
          </w:tcPr>
          <w:p w14:paraId="684DADAA"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70C4327"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4.4500</w:t>
            </w:r>
          </w:p>
        </w:tc>
        <w:tc>
          <w:tcPr>
            <w:tcW w:w="155" w:type="dxa"/>
            <w:tcBorders>
              <w:top w:val="none" w:sz="6" w:space="0" w:color="auto"/>
              <w:left w:val="none" w:sz="6" w:space="0" w:color="auto"/>
              <w:bottom w:val="none" w:sz="6" w:space="0" w:color="auto"/>
              <w:right w:val="none" w:sz="6" w:space="0" w:color="auto"/>
            </w:tcBorders>
          </w:tcPr>
          <w:p w14:paraId="7C78F453"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47420718"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19.5500</w:t>
            </w:r>
          </w:p>
        </w:tc>
        <w:tc>
          <w:tcPr>
            <w:tcW w:w="155" w:type="dxa"/>
            <w:tcBorders>
              <w:top w:val="none" w:sz="6" w:space="0" w:color="auto"/>
              <w:left w:val="none" w:sz="6" w:space="0" w:color="auto"/>
              <w:bottom w:val="none" w:sz="6" w:space="0" w:color="auto"/>
              <w:right w:val="none" w:sz="6" w:space="0" w:color="auto"/>
            </w:tcBorders>
          </w:tcPr>
          <w:p w14:paraId="4B16EFC5"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49F9406B"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4.9600</w:t>
            </w:r>
          </w:p>
        </w:tc>
      </w:tr>
      <w:tr w:rsidR="00173BB3" w14:paraId="2B6F9A6F"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15BB4216"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4.3500</w:t>
            </w:r>
          </w:p>
        </w:tc>
        <w:tc>
          <w:tcPr>
            <w:tcW w:w="156" w:type="dxa"/>
            <w:tcBorders>
              <w:top w:val="none" w:sz="6" w:space="0" w:color="auto"/>
              <w:left w:val="none" w:sz="6" w:space="0" w:color="auto"/>
              <w:bottom w:val="none" w:sz="6" w:space="0" w:color="auto"/>
              <w:right w:val="none" w:sz="6" w:space="0" w:color="auto"/>
            </w:tcBorders>
          </w:tcPr>
          <w:p w14:paraId="4BE30D8C"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608B9F9B"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2.4667</w:t>
            </w:r>
          </w:p>
        </w:tc>
        <w:tc>
          <w:tcPr>
            <w:tcW w:w="154" w:type="dxa"/>
            <w:tcBorders>
              <w:top w:val="none" w:sz="6" w:space="0" w:color="auto"/>
              <w:left w:val="none" w:sz="6" w:space="0" w:color="auto"/>
              <w:bottom w:val="none" w:sz="6" w:space="0" w:color="auto"/>
              <w:right w:val="none" w:sz="6" w:space="0" w:color="auto"/>
            </w:tcBorders>
          </w:tcPr>
          <w:p w14:paraId="6776DECA"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64DD149"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9.4500</w:t>
            </w:r>
          </w:p>
        </w:tc>
        <w:tc>
          <w:tcPr>
            <w:tcW w:w="155" w:type="dxa"/>
            <w:tcBorders>
              <w:top w:val="none" w:sz="6" w:space="0" w:color="auto"/>
              <w:left w:val="none" w:sz="6" w:space="0" w:color="auto"/>
              <w:bottom w:val="none" w:sz="6" w:space="0" w:color="auto"/>
              <w:right w:val="none" w:sz="6" w:space="0" w:color="auto"/>
            </w:tcBorders>
          </w:tcPr>
          <w:p w14:paraId="0262B890"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204F1407"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3.8750</w:t>
            </w:r>
          </w:p>
        </w:tc>
        <w:tc>
          <w:tcPr>
            <w:tcW w:w="155" w:type="dxa"/>
            <w:tcBorders>
              <w:top w:val="none" w:sz="6" w:space="0" w:color="auto"/>
              <w:left w:val="none" w:sz="6" w:space="0" w:color="auto"/>
              <w:bottom w:val="none" w:sz="6" w:space="0" w:color="auto"/>
              <w:right w:val="none" w:sz="6" w:space="0" w:color="auto"/>
            </w:tcBorders>
          </w:tcPr>
          <w:p w14:paraId="14C00E5D"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26F3CAA5"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14.5500</w:t>
            </w:r>
          </w:p>
        </w:tc>
        <w:tc>
          <w:tcPr>
            <w:tcW w:w="155" w:type="dxa"/>
            <w:tcBorders>
              <w:top w:val="none" w:sz="6" w:space="0" w:color="auto"/>
              <w:left w:val="none" w:sz="6" w:space="0" w:color="auto"/>
              <w:bottom w:val="none" w:sz="6" w:space="0" w:color="auto"/>
              <w:right w:val="none" w:sz="6" w:space="0" w:color="auto"/>
            </w:tcBorders>
          </w:tcPr>
          <w:p w14:paraId="71B1F301"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2C4701D"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4.4600</w:t>
            </w:r>
          </w:p>
        </w:tc>
        <w:tc>
          <w:tcPr>
            <w:tcW w:w="155" w:type="dxa"/>
            <w:tcBorders>
              <w:top w:val="none" w:sz="6" w:space="0" w:color="auto"/>
              <w:left w:val="none" w:sz="6" w:space="0" w:color="auto"/>
              <w:bottom w:val="none" w:sz="6" w:space="0" w:color="auto"/>
              <w:right w:val="none" w:sz="6" w:space="0" w:color="auto"/>
            </w:tcBorders>
          </w:tcPr>
          <w:p w14:paraId="550DE106"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107E90E1"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19.6500</w:t>
            </w:r>
          </w:p>
        </w:tc>
        <w:tc>
          <w:tcPr>
            <w:tcW w:w="155" w:type="dxa"/>
            <w:tcBorders>
              <w:top w:val="none" w:sz="6" w:space="0" w:color="auto"/>
              <w:left w:val="none" w:sz="6" w:space="0" w:color="auto"/>
              <w:bottom w:val="none" w:sz="6" w:space="0" w:color="auto"/>
              <w:right w:val="none" w:sz="6" w:space="0" w:color="auto"/>
            </w:tcBorders>
          </w:tcPr>
          <w:p w14:paraId="6288B837"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321003D4"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4.9700</w:t>
            </w:r>
          </w:p>
        </w:tc>
      </w:tr>
      <w:tr w:rsidR="00173BB3" w14:paraId="53DAA6B8"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73845390"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4.4500</w:t>
            </w:r>
          </w:p>
        </w:tc>
        <w:tc>
          <w:tcPr>
            <w:tcW w:w="156" w:type="dxa"/>
            <w:tcBorders>
              <w:top w:val="none" w:sz="6" w:space="0" w:color="auto"/>
              <w:left w:val="none" w:sz="6" w:space="0" w:color="auto"/>
              <w:bottom w:val="none" w:sz="6" w:space="0" w:color="auto"/>
              <w:right w:val="none" w:sz="6" w:space="0" w:color="auto"/>
            </w:tcBorders>
          </w:tcPr>
          <w:p w14:paraId="3686A0D7"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65D536BD"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2.5000</w:t>
            </w:r>
          </w:p>
        </w:tc>
        <w:tc>
          <w:tcPr>
            <w:tcW w:w="154" w:type="dxa"/>
            <w:tcBorders>
              <w:top w:val="none" w:sz="6" w:space="0" w:color="auto"/>
              <w:left w:val="none" w:sz="6" w:space="0" w:color="auto"/>
              <w:bottom w:val="none" w:sz="6" w:space="0" w:color="auto"/>
              <w:right w:val="none" w:sz="6" w:space="0" w:color="auto"/>
            </w:tcBorders>
          </w:tcPr>
          <w:p w14:paraId="3FA1DA4F"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F40E6E2" w14:textId="77777777" w:rsidR="00173BB3" w:rsidRDefault="00173BB3">
            <w:pPr>
              <w:pStyle w:val="TableParagraph"/>
              <w:kinsoku w:val="0"/>
              <w:overflowPunct w:val="0"/>
              <w:spacing w:line="210" w:lineRule="exact"/>
              <w:ind w:left="236" w:right="211"/>
              <w:jc w:val="center"/>
              <w:rPr>
                <w:spacing w:val="-2"/>
                <w:sz w:val="20"/>
                <w:szCs w:val="20"/>
              </w:rPr>
            </w:pPr>
            <w:r>
              <w:rPr>
                <w:spacing w:val="-2"/>
                <w:sz w:val="20"/>
                <w:szCs w:val="20"/>
              </w:rPr>
              <w:t>9.5500</w:t>
            </w:r>
          </w:p>
        </w:tc>
        <w:tc>
          <w:tcPr>
            <w:tcW w:w="155" w:type="dxa"/>
            <w:tcBorders>
              <w:top w:val="none" w:sz="6" w:space="0" w:color="auto"/>
              <w:left w:val="none" w:sz="6" w:space="0" w:color="auto"/>
              <w:bottom w:val="none" w:sz="6" w:space="0" w:color="auto"/>
              <w:right w:val="none" w:sz="6" w:space="0" w:color="auto"/>
            </w:tcBorders>
          </w:tcPr>
          <w:p w14:paraId="37E6524E"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19F04AE3"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3.9000</w:t>
            </w:r>
          </w:p>
        </w:tc>
        <w:tc>
          <w:tcPr>
            <w:tcW w:w="155" w:type="dxa"/>
            <w:tcBorders>
              <w:top w:val="none" w:sz="6" w:space="0" w:color="auto"/>
              <w:left w:val="none" w:sz="6" w:space="0" w:color="auto"/>
              <w:bottom w:val="none" w:sz="6" w:space="0" w:color="auto"/>
              <w:right w:val="none" w:sz="6" w:space="0" w:color="auto"/>
            </w:tcBorders>
          </w:tcPr>
          <w:p w14:paraId="3275A40F"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662392C3"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14.6500</w:t>
            </w:r>
          </w:p>
        </w:tc>
        <w:tc>
          <w:tcPr>
            <w:tcW w:w="155" w:type="dxa"/>
            <w:tcBorders>
              <w:top w:val="none" w:sz="6" w:space="0" w:color="auto"/>
              <w:left w:val="none" w:sz="6" w:space="0" w:color="auto"/>
              <w:bottom w:val="none" w:sz="6" w:space="0" w:color="auto"/>
              <w:right w:val="none" w:sz="6" w:space="0" w:color="auto"/>
            </w:tcBorders>
          </w:tcPr>
          <w:p w14:paraId="7DC22F55"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1D9ED0AF"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4.4700</w:t>
            </w:r>
          </w:p>
        </w:tc>
        <w:tc>
          <w:tcPr>
            <w:tcW w:w="155" w:type="dxa"/>
            <w:tcBorders>
              <w:top w:val="none" w:sz="6" w:space="0" w:color="auto"/>
              <w:left w:val="none" w:sz="6" w:space="0" w:color="auto"/>
              <w:bottom w:val="none" w:sz="6" w:space="0" w:color="auto"/>
              <w:right w:val="none" w:sz="6" w:space="0" w:color="auto"/>
            </w:tcBorders>
          </w:tcPr>
          <w:p w14:paraId="70B88657"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72069D5B" w14:textId="77777777" w:rsidR="00173BB3" w:rsidRDefault="00173BB3">
            <w:pPr>
              <w:pStyle w:val="TableParagraph"/>
              <w:kinsoku w:val="0"/>
              <w:overflowPunct w:val="0"/>
              <w:spacing w:line="210" w:lineRule="exact"/>
              <w:ind w:left="165"/>
              <w:rPr>
                <w:spacing w:val="-2"/>
                <w:sz w:val="20"/>
                <w:szCs w:val="20"/>
              </w:rPr>
            </w:pPr>
            <w:r>
              <w:rPr>
                <w:spacing w:val="-2"/>
                <w:sz w:val="20"/>
                <w:szCs w:val="20"/>
              </w:rPr>
              <w:t>19.7500</w:t>
            </w:r>
          </w:p>
        </w:tc>
        <w:tc>
          <w:tcPr>
            <w:tcW w:w="155" w:type="dxa"/>
            <w:tcBorders>
              <w:top w:val="none" w:sz="6" w:space="0" w:color="auto"/>
              <w:left w:val="none" w:sz="6" w:space="0" w:color="auto"/>
              <w:bottom w:val="none" w:sz="6" w:space="0" w:color="auto"/>
              <w:right w:val="none" w:sz="6" w:space="0" w:color="auto"/>
            </w:tcBorders>
          </w:tcPr>
          <w:p w14:paraId="02CF9FAD"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722D6DD0" w14:textId="77777777" w:rsidR="00173BB3" w:rsidRDefault="00173BB3">
            <w:pPr>
              <w:pStyle w:val="TableParagraph"/>
              <w:kinsoku w:val="0"/>
              <w:overflowPunct w:val="0"/>
              <w:spacing w:line="210" w:lineRule="exact"/>
              <w:ind w:left="253" w:right="207"/>
              <w:jc w:val="center"/>
              <w:rPr>
                <w:spacing w:val="-2"/>
                <w:sz w:val="20"/>
                <w:szCs w:val="20"/>
              </w:rPr>
            </w:pPr>
            <w:r>
              <w:rPr>
                <w:spacing w:val="-2"/>
                <w:sz w:val="20"/>
                <w:szCs w:val="20"/>
              </w:rPr>
              <w:t>4.9800</w:t>
            </w:r>
          </w:p>
        </w:tc>
      </w:tr>
      <w:tr w:rsidR="00173BB3" w14:paraId="0D4B4EB3" w14:textId="77777777">
        <w:tblPrEx>
          <w:tblCellMar>
            <w:top w:w="0" w:type="dxa"/>
            <w:left w:w="0" w:type="dxa"/>
            <w:bottom w:w="0" w:type="dxa"/>
            <w:right w:w="0" w:type="dxa"/>
          </w:tblCellMar>
        </w:tblPrEx>
        <w:trPr>
          <w:trHeight w:val="226"/>
        </w:trPr>
        <w:tc>
          <w:tcPr>
            <w:tcW w:w="1042" w:type="dxa"/>
            <w:tcBorders>
              <w:top w:val="none" w:sz="6" w:space="0" w:color="auto"/>
              <w:left w:val="none" w:sz="6" w:space="0" w:color="auto"/>
              <w:bottom w:val="none" w:sz="6" w:space="0" w:color="auto"/>
              <w:right w:val="none" w:sz="6" w:space="0" w:color="auto"/>
            </w:tcBorders>
          </w:tcPr>
          <w:p w14:paraId="063ACFD1" w14:textId="77777777" w:rsidR="00173BB3" w:rsidRDefault="00173BB3">
            <w:pPr>
              <w:pStyle w:val="TableParagraph"/>
              <w:kinsoku w:val="0"/>
              <w:overflowPunct w:val="0"/>
              <w:spacing w:line="206" w:lineRule="exact"/>
              <w:ind w:left="241" w:right="222"/>
              <w:jc w:val="center"/>
              <w:rPr>
                <w:spacing w:val="-2"/>
                <w:sz w:val="20"/>
                <w:szCs w:val="20"/>
              </w:rPr>
            </w:pPr>
            <w:r>
              <w:rPr>
                <w:spacing w:val="-2"/>
                <w:sz w:val="20"/>
                <w:szCs w:val="20"/>
              </w:rPr>
              <w:t>4.5500</w:t>
            </w:r>
          </w:p>
        </w:tc>
        <w:tc>
          <w:tcPr>
            <w:tcW w:w="156" w:type="dxa"/>
            <w:tcBorders>
              <w:top w:val="none" w:sz="6" w:space="0" w:color="auto"/>
              <w:left w:val="none" w:sz="6" w:space="0" w:color="auto"/>
              <w:bottom w:val="none" w:sz="6" w:space="0" w:color="auto"/>
              <w:right w:val="none" w:sz="6" w:space="0" w:color="auto"/>
            </w:tcBorders>
          </w:tcPr>
          <w:p w14:paraId="194338C7"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42E5F871" w14:textId="77777777" w:rsidR="00173BB3" w:rsidRDefault="00173BB3">
            <w:pPr>
              <w:pStyle w:val="TableParagraph"/>
              <w:kinsoku w:val="0"/>
              <w:overflowPunct w:val="0"/>
              <w:spacing w:line="206" w:lineRule="exact"/>
              <w:ind w:left="241" w:right="220"/>
              <w:jc w:val="center"/>
              <w:rPr>
                <w:spacing w:val="-2"/>
                <w:sz w:val="20"/>
                <w:szCs w:val="20"/>
              </w:rPr>
            </w:pPr>
            <w:r>
              <w:rPr>
                <w:spacing w:val="-2"/>
                <w:sz w:val="20"/>
                <w:szCs w:val="20"/>
              </w:rPr>
              <w:t>2.5333</w:t>
            </w:r>
          </w:p>
        </w:tc>
        <w:tc>
          <w:tcPr>
            <w:tcW w:w="154" w:type="dxa"/>
            <w:tcBorders>
              <w:top w:val="none" w:sz="6" w:space="0" w:color="auto"/>
              <w:left w:val="none" w:sz="6" w:space="0" w:color="auto"/>
              <w:bottom w:val="none" w:sz="6" w:space="0" w:color="auto"/>
              <w:right w:val="none" w:sz="6" w:space="0" w:color="auto"/>
            </w:tcBorders>
          </w:tcPr>
          <w:p w14:paraId="0B78F23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9F05EA0" w14:textId="77777777" w:rsidR="00173BB3" w:rsidRDefault="00173BB3">
            <w:pPr>
              <w:pStyle w:val="TableParagraph"/>
              <w:kinsoku w:val="0"/>
              <w:overflowPunct w:val="0"/>
              <w:spacing w:line="206" w:lineRule="exact"/>
              <w:ind w:left="236" w:right="211"/>
              <w:jc w:val="center"/>
              <w:rPr>
                <w:spacing w:val="-2"/>
                <w:sz w:val="20"/>
                <w:szCs w:val="20"/>
              </w:rPr>
            </w:pPr>
            <w:r>
              <w:rPr>
                <w:spacing w:val="-2"/>
                <w:sz w:val="20"/>
                <w:szCs w:val="20"/>
              </w:rPr>
              <w:t>9.6500</w:t>
            </w:r>
          </w:p>
        </w:tc>
        <w:tc>
          <w:tcPr>
            <w:tcW w:w="155" w:type="dxa"/>
            <w:tcBorders>
              <w:top w:val="none" w:sz="6" w:space="0" w:color="auto"/>
              <w:left w:val="none" w:sz="6" w:space="0" w:color="auto"/>
              <w:bottom w:val="none" w:sz="6" w:space="0" w:color="auto"/>
              <w:right w:val="none" w:sz="6" w:space="0" w:color="auto"/>
            </w:tcBorders>
          </w:tcPr>
          <w:p w14:paraId="556B00A2"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05041EE5" w14:textId="77777777" w:rsidR="00173BB3" w:rsidRDefault="00173BB3">
            <w:pPr>
              <w:pStyle w:val="TableParagraph"/>
              <w:kinsoku w:val="0"/>
              <w:overflowPunct w:val="0"/>
              <w:spacing w:line="206" w:lineRule="exact"/>
              <w:ind w:left="245" w:right="218"/>
              <w:jc w:val="center"/>
              <w:rPr>
                <w:spacing w:val="-2"/>
                <w:sz w:val="20"/>
                <w:szCs w:val="20"/>
              </w:rPr>
            </w:pPr>
            <w:r>
              <w:rPr>
                <w:spacing w:val="-2"/>
                <w:sz w:val="20"/>
                <w:szCs w:val="20"/>
              </w:rPr>
              <w:t>3.9250</w:t>
            </w:r>
          </w:p>
        </w:tc>
        <w:tc>
          <w:tcPr>
            <w:tcW w:w="155" w:type="dxa"/>
            <w:tcBorders>
              <w:top w:val="none" w:sz="6" w:space="0" w:color="auto"/>
              <w:left w:val="none" w:sz="6" w:space="0" w:color="auto"/>
              <w:bottom w:val="none" w:sz="6" w:space="0" w:color="auto"/>
              <w:right w:val="none" w:sz="6" w:space="0" w:color="auto"/>
            </w:tcBorders>
          </w:tcPr>
          <w:p w14:paraId="0A21FB14"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54A9F778" w14:textId="77777777" w:rsidR="00173BB3" w:rsidRDefault="00173BB3">
            <w:pPr>
              <w:pStyle w:val="TableParagraph"/>
              <w:kinsoku w:val="0"/>
              <w:overflowPunct w:val="0"/>
              <w:spacing w:line="206" w:lineRule="exact"/>
              <w:ind w:left="161"/>
              <w:rPr>
                <w:spacing w:val="-2"/>
                <w:sz w:val="20"/>
                <w:szCs w:val="20"/>
              </w:rPr>
            </w:pPr>
            <w:r>
              <w:rPr>
                <w:spacing w:val="-2"/>
                <w:sz w:val="20"/>
                <w:szCs w:val="20"/>
              </w:rPr>
              <w:t>14.7500</w:t>
            </w:r>
          </w:p>
        </w:tc>
        <w:tc>
          <w:tcPr>
            <w:tcW w:w="155" w:type="dxa"/>
            <w:tcBorders>
              <w:top w:val="none" w:sz="6" w:space="0" w:color="auto"/>
              <w:left w:val="none" w:sz="6" w:space="0" w:color="auto"/>
              <w:bottom w:val="none" w:sz="6" w:space="0" w:color="auto"/>
              <w:right w:val="none" w:sz="6" w:space="0" w:color="auto"/>
            </w:tcBorders>
          </w:tcPr>
          <w:p w14:paraId="1787A232"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49660558" w14:textId="77777777" w:rsidR="00173BB3" w:rsidRDefault="00173BB3">
            <w:pPr>
              <w:pStyle w:val="TableParagraph"/>
              <w:kinsoku w:val="0"/>
              <w:overflowPunct w:val="0"/>
              <w:spacing w:line="206" w:lineRule="exact"/>
              <w:ind w:left="242" w:right="204"/>
              <w:jc w:val="center"/>
              <w:rPr>
                <w:spacing w:val="-2"/>
                <w:sz w:val="20"/>
                <w:szCs w:val="20"/>
              </w:rPr>
            </w:pPr>
            <w:r>
              <w:rPr>
                <w:spacing w:val="-2"/>
                <w:sz w:val="20"/>
                <w:szCs w:val="20"/>
              </w:rPr>
              <w:t>4.4800</w:t>
            </w:r>
          </w:p>
        </w:tc>
        <w:tc>
          <w:tcPr>
            <w:tcW w:w="155" w:type="dxa"/>
            <w:tcBorders>
              <w:top w:val="none" w:sz="6" w:space="0" w:color="auto"/>
              <w:left w:val="none" w:sz="6" w:space="0" w:color="auto"/>
              <w:bottom w:val="none" w:sz="6" w:space="0" w:color="auto"/>
              <w:right w:val="none" w:sz="6" w:space="0" w:color="auto"/>
            </w:tcBorders>
          </w:tcPr>
          <w:p w14:paraId="69E7EF1C"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01CD05D4" w14:textId="77777777" w:rsidR="00173BB3" w:rsidRDefault="00173BB3">
            <w:pPr>
              <w:pStyle w:val="TableParagraph"/>
              <w:kinsoku w:val="0"/>
              <w:overflowPunct w:val="0"/>
              <w:spacing w:line="206" w:lineRule="exact"/>
              <w:ind w:left="165"/>
              <w:rPr>
                <w:spacing w:val="-2"/>
                <w:sz w:val="20"/>
                <w:szCs w:val="20"/>
              </w:rPr>
            </w:pPr>
            <w:r>
              <w:rPr>
                <w:spacing w:val="-2"/>
                <w:sz w:val="20"/>
                <w:szCs w:val="20"/>
              </w:rPr>
              <w:t>19.8500</w:t>
            </w:r>
          </w:p>
        </w:tc>
        <w:tc>
          <w:tcPr>
            <w:tcW w:w="155" w:type="dxa"/>
            <w:tcBorders>
              <w:top w:val="none" w:sz="6" w:space="0" w:color="auto"/>
              <w:left w:val="none" w:sz="6" w:space="0" w:color="auto"/>
              <w:bottom w:val="none" w:sz="6" w:space="0" w:color="auto"/>
              <w:right w:val="none" w:sz="6" w:space="0" w:color="auto"/>
            </w:tcBorders>
          </w:tcPr>
          <w:p w14:paraId="316544C6"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150C2099" w14:textId="77777777" w:rsidR="00173BB3" w:rsidRDefault="00173BB3">
            <w:pPr>
              <w:pStyle w:val="TableParagraph"/>
              <w:kinsoku w:val="0"/>
              <w:overflowPunct w:val="0"/>
              <w:spacing w:line="206" w:lineRule="exact"/>
              <w:ind w:left="253" w:right="207"/>
              <w:jc w:val="center"/>
              <w:rPr>
                <w:spacing w:val="-2"/>
                <w:sz w:val="20"/>
                <w:szCs w:val="20"/>
              </w:rPr>
            </w:pPr>
            <w:r>
              <w:rPr>
                <w:spacing w:val="-2"/>
                <w:sz w:val="20"/>
                <w:szCs w:val="20"/>
              </w:rPr>
              <w:t>4.9900</w:t>
            </w:r>
          </w:p>
        </w:tc>
      </w:tr>
    </w:tbl>
    <w:p w14:paraId="1D16D696" w14:textId="77777777" w:rsidR="00173BB3" w:rsidRDefault="00173BB3">
      <w:pPr>
        <w:rPr>
          <w:b/>
          <w:bCs/>
        </w:rPr>
        <w:sectPr w:rsidR="00173BB3">
          <w:footerReference w:type="default" r:id="rId14"/>
          <w:pgSz w:w="12240" w:h="15840"/>
          <w:pgMar w:top="1380" w:right="960" w:bottom="1220" w:left="960" w:header="0" w:footer="1027" w:gutter="0"/>
          <w:pgNumType w:start="1"/>
          <w:cols w:space="720"/>
          <w:noEndnote/>
        </w:sectPr>
      </w:pPr>
    </w:p>
    <w:p w14:paraId="1032FCC1" w14:textId="77777777" w:rsidR="00173BB3" w:rsidRDefault="00173BB3">
      <w:pPr>
        <w:pStyle w:val="BodyText"/>
        <w:kinsoku w:val="0"/>
        <w:overflowPunct w:val="0"/>
        <w:spacing w:before="5"/>
        <w:rPr>
          <w:b/>
          <w:bCs/>
          <w:sz w:val="2"/>
          <w:szCs w:val="2"/>
        </w:rPr>
      </w:pPr>
    </w:p>
    <w:tbl>
      <w:tblPr>
        <w:tblW w:w="0" w:type="auto"/>
        <w:tblInd w:w="558" w:type="dxa"/>
        <w:tblLayout w:type="fixed"/>
        <w:tblCellMar>
          <w:left w:w="0" w:type="dxa"/>
          <w:right w:w="0" w:type="dxa"/>
        </w:tblCellMar>
        <w:tblLook w:val="0000" w:firstRow="0" w:lastRow="0" w:firstColumn="0" w:lastColumn="0" w:noHBand="0" w:noVBand="0"/>
      </w:tblPr>
      <w:tblGrid>
        <w:gridCol w:w="1042"/>
        <w:gridCol w:w="156"/>
        <w:gridCol w:w="1040"/>
        <w:gridCol w:w="154"/>
        <w:gridCol w:w="1038"/>
        <w:gridCol w:w="155"/>
        <w:gridCol w:w="1041"/>
        <w:gridCol w:w="155"/>
        <w:gridCol w:w="1043"/>
        <w:gridCol w:w="155"/>
        <w:gridCol w:w="1038"/>
        <w:gridCol w:w="155"/>
        <w:gridCol w:w="1044"/>
        <w:gridCol w:w="155"/>
        <w:gridCol w:w="1039"/>
      </w:tblGrid>
      <w:tr w:rsidR="00173BB3" w14:paraId="6D0C4AD2" w14:textId="77777777">
        <w:tblPrEx>
          <w:tblCellMar>
            <w:top w:w="0" w:type="dxa"/>
            <w:left w:w="0" w:type="dxa"/>
            <w:bottom w:w="0" w:type="dxa"/>
            <w:right w:w="0" w:type="dxa"/>
          </w:tblCellMar>
        </w:tblPrEx>
        <w:trPr>
          <w:trHeight w:val="931"/>
        </w:trPr>
        <w:tc>
          <w:tcPr>
            <w:tcW w:w="1042" w:type="dxa"/>
            <w:tcBorders>
              <w:top w:val="none" w:sz="6" w:space="0" w:color="auto"/>
              <w:left w:val="none" w:sz="6" w:space="0" w:color="auto"/>
              <w:bottom w:val="single" w:sz="4" w:space="0" w:color="000000"/>
              <w:right w:val="none" w:sz="6" w:space="0" w:color="auto"/>
            </w:tcBorders>
          </w:tcPr>
          <w:p w14:paraId="0F173DCD" w14:textId="77777777" w:rsidR="00173BB3" w:rsidRDefault="00173BB3">
            <w:pPr>
              <w:pStyle w:val="TableParagraph"/>
              <w:kinsoku w:val="0"/>
              <w:overflowPunct w:val="0"/>
              <w:ind w:left="52" w:right="53" w:firstLine="1"/>
              <w:jc w:val="center"/>
              <w:rPr>
                <w:b/>
                <w:bCs/>
                <w:spacing w:val="-2"/>
                <w:sz w:val="20"/>
                <w:szCs w:val="20"/>
              </w:rPr>
            </w:pPr>
            <w:r>
              <w:rPr>
                <w:b/>
                <w:bCs/>
                <w:spacing w:val="-2"/>
                <w:sz w:val="20"/>
                <w:szCs w:val="20"/>
              </w:rPr>
              <w:t xml:space="preserve">Aggregate Industry Equivalent </w:t>
            </w:r>
            <w:r>
              <w:rPr>
                <w:b/>
                <w:bCs/>
                <w:sz w:val="20"/>
                <w:szCs w:val="20"/>
              </w:rPr>
              <w:t>Unit</w:t>
            </w:r>
            <w:r>
              <w:rPr>
                <w:b/>
                <w:bCs/>
                <w:spacing w:val="-1"/>
                <w:sz w:val="20"/>
                <w:szCs w:val="20"/>
              </w:rPr>
              <w:t xml:space="preserve"> </w:t>
            </w:r>
            <w:r>
              <w:rPr>
                <w:b/>
                <w:bCs/>
                <w:spacing w:val="-2"/>
                <w:sz w:val="20"/>
                <w:szCs w:val="20"/>
              </w:rPr>
              <w:t>Score</w:t>
            </w:r>
          </w:p>
        </w:tc>
        <w:tc>
          <w:tcPr>
            <w:tcW w:w="156" w:type="dxa"/>
            <w:tcBorders>
              <w:top w:val="none" w:sz="6" w:space="0" w:color="auto"/>
              <w:left w:val="none" w:sz="6" w:space="0" w:color="auto"/>
              <w:bottom w:val="none" w:sz="6" w:space="0" w:color="auto"/>
              <w:right w:val="none" w:sz="6" w:space="0" w:color="auto"/>
            </w:tcBorders>
          </w:tcPr>
          <w:p w14:paraId="09AA921B" w14:textId="77777777" w:rsidR="00173BB3" w:rsidRDefault="00173BB3">
            <w:pPr>
              <w:pStyle w:val="TableParagraph"/>
              <w:kinsoku w:val="0"/>
              <w:overflowPunct w:val="0"/>
              <w:rPr>
                <w:sz w:val="20"/>
                <w:szCs w:val="20"/>
              </w:rPr>
            </w:pPr>
          </w:p>
        </w:tc>
        <w:tc>
          <w:tcPr>
            <w:tcW w:w="1040" w:type="dxa"/>
            <w:tcBorders>
              <w:top w:val="none" w:sz="6" w:space="0" w:color="auto"/>
              <w:left w:val="none" w:sz="6" w:space="0" w:color="auto"/>
              <w:bottom w:val="single" w:sz="4" w:space="0" w:color="000000"/>
              <w:right w:val="none" w:sz="6" w:space="0" w:color="auto"/>
            </w:tcBorders>
          </w:tcPr>
          <w:p w14:paraId="6FB3C4DC" w14:textId="77777777" w:rsidR="00173BB3" w:rsidRDefault="00173BB3">
            <w:pPr>
              <w:pStyle w:val="TableParagraph"/>
              <w:kinsoku w:val="0"/>
              <w:overflowPunct w:val="0"/>
              <w:spacing w:before="2"/>
              <w:rPr>
                <w:b/>
                <w:bCs/>
                <w:sz w:val="19"/>
                <w:szCs w:val="19"/>
              </w:rPr>
            </w:pPr>
          </w:p>
          <w:p w14:paraId="5E942ED2" w14:textId="77777777" w:rsidR="00173BB3" w:rsidRDefault="00173BB3">
            <w:pPr>
              <w:pStyle w:val="TableParagraph"/>
              <w:kinsoku w:val="0"/>
              <w:overflowPunct w:val="0"/>
              <w:ind w:left="130" w:right="129" w:firstLine="1"/>
              <w:jc w:val="center"/>
              <w:rPr>
                <w:b/>
                <w:bCs/>
                <w:spacing w:val="-2"/>
                <w:sz w:val="20"/>
                <w:szCs w:val="20"/>
              </w:rPr>
            </w:pPr>
            <w:r>
              <w:rPr>
                <w:b/>
                <w:bCs/>
                <w:spacing w:val="-2"/>
                <w:sz w:val="20"/>
                <w:szCs w:val="20"/>
              </w:rPr>
              <w:t>Industry Diversity Score</w:t>
            </w:r>
          </w:p>
        </w:tc>
        <w:tc>
          <w:tcPr>
            <w:tcW w:w="154" w:type="dxa"/>
            <w:tcBorders>
              <w:top w:val="none" w:sz="6" w:space="0" w:color="auto"/>
              <w:left w:val="none" w:sz="6" w:space="0" w:color="auto"/>
              <w:bottom w:val="none" w:sz="6" w:space="0" w:color="auto"/>
              <w:right w:val="none" w:sz="6" w:space="0" w:color="auto"/>
            </w:tcBorders>
          </w:tcPr>
          <w:p w14:paraId="75D514B7" w14:textId="77777777" w:rsidR="00173BB3" w:rsidRDefault="00173BB3">
            <w:pPr>
              <w:pStyle w:val="TableParagraph"/>
              <w:kinsoku w:val="0"/>
              <w:overflowPunct w:val="0"/>
              <w:rPr>
                <w:sz w:val="20"/>
                <w:szCs w:val="20"/>
              </w:rPr>
            </w:pPr>
          </w:p>
        </w:tc>
        <w:tc>
          <w:tcPr>
            <w:tcW w:w="1038" w:type="dxa"/>
            <w:tcBorders>
              <w:top w:val="none" w:sz="6" w:space="0" w:color="auto"/>
              <w:left w:val="none" w:sz="6" w:space="0" w:color="auto"/>
              <w:bottom w:val="single" w:sz="4" w:space="0" w:color="000000"/>
              <w:right w:val="none" w:sz="6" w:space="0" w:color="auto"/>
            </w:tcBorders>
          </w:tcPr>
          <w:p w14:paraId="0A8895F0" w14:textId="77777777" w:rsidR="00173BB3" w:rsidRDefault="00173BB3">
            <w:pPr>
              <w:pStyle w:val="TableParagraph"/>
              <w:kinsoku w:val="0"/>
              <w:overflowPunct w:val="0"/>
              <w:ind w:left="52" w:right="49" w:firstLine="1"/>
              <w:jc w:val="center"/>
              <w:rPr>
                <w:b/>
                <w:bCs/>
                <w:spacing w:val="-2"/>
                <w:sz w:val="20"/>
                <w:szCs w:val="20"/>
              </w:rPr>
            </w:pPr>
            <w:r>
              <w:rPr>
                <w:b/>
                <w:bCs/>
                <w:spacing w:val="-2"/>
                <w:sz w:val="20"/>
                <w:szCs w:val="20"/>
              </w:rPr>
              <w:t xml:space="preserve">Aggregate Industry Equivalent </w:t>
            </w:r>
            <w:r>
              <w:rPr>
                <w:b/>
                <w:bCs/>
                <w:sz w:val="20"/>
                <w:szCs w:val="20"/>
              </w:rPr>
              <w:t>Unit</w:t>
            </w:r>
            <w:r>
              <w:rPr>
                <w:b/>
                <w:bCs/>
                <w:spacing w:val="-1"/>
                <w:sz w:val="20"/>
                <w:szCs w:val="20"/>
              </w:rPr>
              <w:t xml:space="preserve"> </w:t>
            </w:r>
            <w:r>
              <w:rPr>
                <w:b/>
                <w:bCs/>
                <w:spacing w:val="-2"/>
                <w:sz w:val="20"/>
                <w:szCs w:val="20"/>
              </w:rPr>
              <w:t>Score</w:t>
            </w:r>
          </w:p>
        </w:tc>
        <w:tc>
          <w:tcPr>
            <w:tcW w:w="155" w:type="dxa"/>
            <w:tcBorders>
              <w:top w:val="none" w:sz="6" w:space="0" w:color="auto"/>
              <w:left w:val="none" w:sz="6" w:space="0" w:color="auto"/>
              <w:bottom w:val="none" w:sz="6" w:space="0" w:color="auto"/>
              <w:right w:val="none" w:sz="6" w:space="0" w:color="auto"/>
            </w:tcBorders>
          </w:tcPr>
          <w:p w14:paraId="34ECC991" w14:textId="77777777" w:rsidR="00173BB3" w:rsidRDefault="00173BB3">
            <w:pPr>
              <w:pStyle w:val="TableParagraph"/>
              <w:kinsoku w:val="0"/>
              <w:overflowPunct w:val="0"/>
              <w:rPr>
                <w:sz w:val="20"/>
                <w:szCs w:val="20"/>
              </w:rPr>
            </w:pPr>
          </w:p>
        </w:tc>
        <w:tc>
          <w:tcPr>
            <w:tcW w:w="1041" w:type="dxa"/>
            <w:tcBorders>
              <w:top w:val="none" w:sz="6" w:space="0" w:color="auto"/>
              <w:left w:val="none" w:sz="6" w:space="0" w:color="auto"/>
              <w:bottom w:val="single" w:sz="4" w:space="0" w:color="000000"/>
              <w:right w:val="none" w:sz="6" w:space="0" w:color="auto"/>
            </w:tcBorders>
          </w:tcPr>
          <w:p w14:paraId="7AFD8E0C" w14:textId="77777777" w:rsidR="00173BB3" w:rsidRDefault="00173BB3">
            <w:pPr>
              <w:pStyle w:val="TableParagraph"/>
              <w:kinsoku w:val="0"/>
              <w:overflowPunct w:val="0"/>
              <w:spacing w:before="2"/>
              <w:rPr>
                <w:b/>
                <w:bCs/>
                <w:sz w:val="19"/>
                <w:szCs w:val="19"/>
              </w:rPr>
            </w:pPr>
          </w:p>
          <w:p w14:paraId="6C3F6269" w14:textId="77777777" w:rsidR="00173BB3" w:rsidRDefault="00173BB3">
            <w:pPr>
              <w:pStyle w:val="TableParagraph"/>
              <w:kinsoku w:val="0"/>
              <w:overflowPunct w:val="0"/>
              <w:ind w:left="134" w:right="126" w:firstLine="1"/>
              <w:jc w:val="center"/>
              <w:rPr>
                <w:b/>
                <w:bCs/>
                <w:spacing w:val="-2"/>
                <w:sz w:val="20"/>
                <w:szCs w:val="20"/>
              </w:rPr>
            </w:pPr>
            <w:r>
              <w:rPr>
                <w:b/>
                <w:bCs/>
                <w:spacing w:val="-2"/>
                <w:sz w:val="20"/>
                <w:szCs w:val="20"/>
              </w:rPr>
              <w:t>Industry Diversity Score</w:t>
            </w:r>
          </w:p>
        </w:tc>
        <w:tc>
          <w:tcPr>
            <w:tcW w:w="155" w:type="dxa"/>
            <w:tcBorders>
              <w:top w:val="none" w:sz="6" w:space="0" w:color="auto"/>
              <w:left w:val="none" w:sz="6" w:space="0" w:color="auto"/>
              <w:bottom w:val="none" w:sz="6" w:space="0" w:color="auto"/>
              <w:right w:val="none" w:sz="6" w:space="0" w:color="auto"/>
            </w:tcBorders>
          </w:tcPr>
          <w:p w14:paraId="56AF4051" w14:textId="77777777" w:rsidR="00173BB3" w:rsidRDefault="00173BB3">
            <w:pPr>
              <w:pStyle w:val="TableParagraph"/>
              <w:kinsoku w:val="0"/>
              <w:overflowPunct w:val="0"/>
              <w:rPr>
                <w:sz w:val="20"/>
                <w:szCs w:val="20"/>
              </w:rPr>
            </w:pPr>
          </w:p>
        </w:tc>
        <w:tc>
          <w:tcPr>
            <w:tcW w:w="1043" w:type="dxa"/>
            <w:tcBorders>
              <w:top w:val="none" w:sz="6" w:space="0" w:color="auto"/>
              <w:left w:val="none" w:sz="6" w:space="0" w:color="auto"/>
              <w:bottom w:val="single" w:sz="4" w:space="0" w:color="000000"/>
              <w:right w:val="none" w:sz="6" w:space="0" w:color="auto"/>
            </w:tcBorders>
          </w:tcPr>
          <w:p w14:paraId="1C434C1A" w14:textId="77777777" w:rsidR="00173BB3" w:rsidRDefault="00173BB3">
            <w:pPr>
              <w:pStyle w:val="TableParagraph"/>
              <w:kinsoku w:val="0"/>
              <w:overflowPunct w:val="0"/>
              <w:ind w:left="59" w:right="49" w:firstLine="1"/>
              <w:jc w:val="center"/>
              <w:rPr>
                <w:b/>
                <w:bCs/>
                <w:spacing w:val="-2"/>
                <w:sz w:val="20"/>
                <w:szCs w:val="20"/>
              </w:rPr>
            </w:pPr>
            <w:r>
              <w:rPr>
                <w:b/>
                <w:bCs/>
                <w:spacing w:val="-2"/>
                <w:sz w:val="20"/>
                <w:szCs w:val="20"/>
              </w:rPr>
              <w:t xml:space="preserve">Aggregate Industry Equivalent </w:t>
            </w:r>
            <w:r>
              <w:rPr>
                <w:b/>
                <w:bCs/>
                <w:sz w:val="20"/>
                <w:szCs w:val="20"/>
              </w:rPr>
              <w:t>Unit</w:t>
            </w:r>
            <w:r>
              <w:rPr>
                <w:b/>
                <w:bCs/>
                <w:spacing w:val="-1"/>
                <w:sz w:val="20"/>
                <w:szCs w:val="20"/>
              </w:rPr>
              <w:t xml:space="preserve"> </w:t>
            </w:r>
            <w:r>
              <w:rPr>
                <w:b/>
                <w:bCs/>
                <w:spacing w:val="-2"/>
                <w:sz w:val="20"/>
                <w:szCs w:val="20"/>
              </w:rPr>
              <w:t>Score</w:t>
            </w:r>
          </w:p>
        </w:tc>
        <w:tc>
          <w:tcPr>
            <w:tcW w:w="155" w:type="dxa"/>
            <w:tcBorders>
              <w:top w:val="none" w:sz="6" w:space="0" w:color="auto"/>
              <w:left w:val="none" w:sz="6" w:space="0" w:color="auto"/>
              <w:bottom w:val="none" w:sz="6" w:space="0" w:color="auto"/>
              <w:right w:val="none" w:sz="6" w:space="0" w:color="auto"/>
            </w:tcBorders>
          </w:tcPr>
          <w:p w14:paraId="5CCB51C4" w14:textId="77777777" w:rsidR="00173BB3" w:rsidRDefault="00173BB3">
            <w:pPr>
              <w:pStyle w:val="TableParagraph"/>
              <w:kinsoku w:val="0"/>
              <w:overflowPunct w:val="0"/>
              <w:rPr>
                <w:sz w:val="20"/>
                <w:szCs w:val="20"/>
              </w:rPr>
            </w:pPr>
          </w:p>
        </w:tc>
        <w:tc>
          <w:tcPr>
            <w:tcW w:w="1038" w:type="dxa"/>
            <w:tcBorders>
              <w:top w:val="none" w:sz="6" w:space="0" w:color="auto"/>
              <w:left w:val="none" w:sz="6" w:space="0" w:color="auto"/>
              <w:bottom w:val="single" w:sz="4" w:space="0" w:color="000000"/>
              <w:right w:val="none" w:sz="6" w:space="0" w:color="auto"/>
            </w:tcBorders>
          </w:tcPr>
          <w:p w14:paraId="7F0CC19D" w14:textId="77777777" w:rsidR="00173BB3" w:rsidRDefault="00173BB3">
            <w:pPr>
              <w:pStyle w:val="TableParagraph"/>
              <w:kinsoku w:val="0"/>
              <w:overflowPunct w:val="0"/>
              <w:spacing w:before="2"/>
              <w:rPr>
                <w:b/>
                <w:bCs/>
                <w:sz w:val="19"/>
                <w:szCs w:val="19"/>
              </w:rPr>
            </w:pPr>
          </w:p>
          <w:p w14:paraId="276C9614" w14:textId="77777777" w:rsidR="00173BB3" w:rsidRDefault="00173BB3">
            <w:pPr>
              <w:pStyle w:val="TableParagraph"/>
              <w:kinsoku w:val="0"/>
              <w:overflowPunct w:val="0"/>
              <w:ind w:left="136" w:right="120" w:firstLine="1"/>
              <w:jc w:val="center"/>
              <w:rPr>
                <w:b/>
                <w:bCs/>
                <w:spacing w:val="-2"/>
                <w:sz w:val="20"/>
                <w:szCs w:val="20"/>
              </w:rPr>
            </w:pPr>
            <w:r>
              <w:rPr>
                <w:b/>
                <w:bCs/>
                <w:spacing w:val="-2"/>
                <w:sz w:val="20"/>
                <w:szCs w:val="20"/>
              </w:rPr>
              <w:t>Industry Diversity Score</w:t>
            </w:r>
          </w:p>
        </w:tc>
        <w:tc>
          <w:tcPr>
            <w:tcW w:w="155" w:type="dxa"/>
            <w:tcBorders>
              <w:top w:val="none" w:sz="6" w:space="0" w:color="auto"/>
              <w:left w:val="none" w:sz="6" w:space="0" w:color="auto"/>
              <w:bottom w:val="none" w:sz="6" w:space="0" w:color="auto"/>
              <w:right w:val="none" w:sz="6" w:space="0" w:color="auto"/>
            </w:tcBorders>
          </w:tcPr>
          <w:p w14:paraId="0BC6426E" w14:textId="77777777" w:rsidR="00173BB3" w:rsidRDefault="00173BB3">
            <w:pPr>
              <w:pStyle w:val="TableParagraph"/>
              <w:kinsoku w:val="0"/>
              <w:overflowPunct w:val="0"/>
              <w:rPr>
                <w:sz w:val="20"/>
                <w:szCs w:val="20"/>
              </w:rPr>
            </w:pPr>
          </w:p>
        </w:tc>
        <w:tc>
          <w:tcPr>
            <w:tcW w:w="1044" w:type="dxa"/>
            <w:tcBorders>
              <w:top w:val="none" w:sz="6" w:space="0" w:color="auto"/>
              <w:left w:val="none" w:sz="6" w:space="0" w:color="auto"/>
              <w:bottom w:val="single" w:sz="4" w:space="0" w:color="000000"/>
              <w:right w:val="none" w:sz="6" w:space="0" w:color="auto"/>
            </w:tcBorders>
          </w:tcPr>
          <w:p w14:paraId="4FEF1C2C" w14:textId="77777777" w:rsidR="00173BB3" w:rsidRDefault="00173BB3">
            <w:pPr>
              <w:pStyle w:val="TableParagraph"/>
              <w:kinsoku w:val="0"/>
              <w:overflowPunct w:val="0"/>
              <w:ind w:left="64" w:right="43" w:hanging="1"/>
              <w:jc w:val="center"/>
              <w:rPr>
                <w:b/>
                <w:bCs/>
                <w:spacing w:val="-2"/>
                <w:sz w:val="20"/>
                <w:szCs w:val="20"/>
              </w:rPr>
            </w:pPr>
            <w:r>
              <w:rPr>
                <w:b/>
                <w:bCs/>
                <w:spacing w:val="-2"/>
                <w:sz w:val="20"/>
                <w:szCs w:val="20"/>
              </w:rPr>
              <w:t xml:space="preserve">Aggregate Industry Equivalent </w:t>
            </w:r>
            <w:r>
              <w:rPr>
                <w:b/>
                <w:bCs/>
                <w:sz w:val="20"/>
                <w:szCs w:val="20"/>
              </w:rPr>
              <w:t>Unit</w:t>
            </w:r>
            <w:r>
              <w:rPr>
                <w:b/>
                <w:bCs/>
                <w:spacing w:val="-1"/>
                <w:sz w:val="20"/>
                <w:szCs w:val="20"/>
              </w:rPr>
              <w:t xml:space="preserve"> </w:t>
            </w:r>
            <w:r>
              <w:rPr>
                <w:b/>
                <w:bCs/>
                <w:spacing w:val="-2"/>
                <w:sz w:val="20"/>
                <w:szCs w:val="20"/>
              </w:rPr>
              <w:t>Score</w:t>
            </w:r>
          </w:p>
        </w:tc>
        <w:tc>
          <w:tcPr>
            <w:tcW w:w="155" w:type="dxa"/>
            <w:tcBorders>
              <w:top w:val="none" w:sz="6" w:space="0" w:color="auto"/>
              <w:left w:val="none" w:sz="6" w:space="0" w:color="auto"/>
              <w:bottom w:val="none" w:sz="6" w:space="0" w:color="auto"/>
              <w:right w:val="none" w:sz="6" w:space="0" w:color="auto"/>
            </w:tcBorders>
          </w:tcPr>
          <w:p w14:paraId="2318B641" w14:textId="77777777" w:rsidR="00173BB3" w:rsidRDefault="00173BB3">
            <w:pPr>
              <w:pStyle w:val="TableParagraph"/>
              <w:kinsoku w:val="0"/>
              <w:overflowPunct w:val="0"/>
              <w:rPr>
                <w:sz w:val="20"/>
                <w:szCs w:val="20"/>
              </w:rPr>
            </w:pPr>
          </w:p>
        </w:tc>
        <w:tc>
          <w:tcPr>
            <w:tcW w:w="1039" w:type="dxa"/>
            <w:tcBorders>
              <w:top w:val="none" w:sz="6" w:space="0" w:color="auto"/>
              <w:left w:val="none" w:sz="6" w:space="0" w:color="auto"/>
              <w:bottom w:val="single" w:sz="4" w:space="0" w:color="000000"/>
              <w:right w:val="none" w:sz="6" w:space="0" w:color="auto"/>
            </w:tcBorders>
          </w:tcPr>
          <w:p w14:paraId="06148F2B" w14:textId="77777777" w:rsidR="00173BB3" w:rsidRDefault="00173BB3">
            <w:pPr>
              <w:pStyle w:val="TableParagraph"/>
              <w:kinsoku w:val="0"/>
              <w:overflowPunct w:val="0"/>
              <w:spacing w:before="2"/>
              <w:rPr>
                <w:b/>
                <w:bCs/>
                <w:sz w:val="19"/>
                <w:szCs w:val="19"/>
              </w:rPr>
            </w:pPr>
          </w:p>
          <w:p w14:paraId="5DC516E6" w14:textId="77777777" w:rsidR="00173BB3" w:rsidRDefault="00173BB3">
            <w:pPr>
              <w:pStyle w:val="TableParagraph"/>
              <w:kinsoku w:val="0"/>
              <w:overflowPunct w:val="0"/>
              <w:ind w:left="141" w:right="117" w:firstLine="1"/>
              <w:jc w:val="center"/>
              <w:rPr>
                <w:b/>
                <w:bCs/>
                <w:spacing w:val="-2"/>
                <w:sz w:val="20"/>
                <w:szCs w:val="20"/>
              </w:rPr>
            </w:pPr>
            <w:r>
              <w:rPr>
                <w:b/>
                <w:bCs/>
                <w:spacing w:val="-2"/>
                <w:sz w:val="20"/>
                <w:szCs w:val="20"/>
              </w:rPr>
              <w:t>Industry Diversity Score</w:t>
            </w:r>
          </w:p>
        </w:tc>
      </w:tr>
      <w:tr w:rsidR="00173BB3" w14:paraId="046DC839" w14:textId="77777777">
        <w:tblPrEx>
          <w:tblCellMar>
            <w:top w:w="0" w:type="dxa"/>
            <w:left w:w="0" w:type="dxa"/>
            <w:bottom w:w="0" w:type="dxa"/>
            <w:right w:w="0" w:type="dxa"/>
          </w:tblCellMar>
        </w:tblPrEx>
        <w:trPr>
          <w:trHeight w:val="231"/>
        </w:trPr>
        <w:tc>
          <w:tcPr>
            <w:tcW w:w="1042" w:type="dxa"/>
            <w:tcBorders>
              <w:top w:val="single" w:sz="4" w:space="0" w:color="000000"/>
              <w:left w:val="none" w:sz="6" w:space="0" w:color="auto"/>
              <w:bottom w:val="none" w:sz="6" w:space="0" w:color="auto"/>
              <w:right w:val="none" w:sz="6" w:space="0" w:color="auto"/>
            </w:tcBorders>
          </w:tcPr>
          <w:p w14:paraId="0B9F4F41" w14:textId="77777777" w:rsidR="00173BB3" w:rsidRDefault="00173BB3">
            <w:pPr>
              <w:pStyle w:val="TableParagraph"/>
              <w:kinsoku w:val="0"/>
              <w:overflowPunct w:val="0"/>
              <w:spacing w:line="211" w:lineRule="exact"/>
              <w:ind w:left="241" w:right="222"/>
              <w:jc w:val="center"/>
              <w:rPr>
                <w:spacing w:val="-2"/>
                <w:sz w:val="20"/>
                <w:szCs w:val="20"/>
              </w:rPr>
            </w:pPr>
            <w:r>
              <w:rPr>
                <w:spacing w:val="-2"/>
                <w:sz w:val="20"/>
                <w:szCs w:val="20"/>
              </w:rPr>
              <w:t>4.6500</w:t>
            </w:r>
          </w:p>
        </w:tc>
        <w:tc>
          <w:tcPr>
            <w:tcW w:w="156" w:type="dxa"/>
            <w:tcBorders>
              <w:top w:val="none" w:sz="6" w:space="0" w:color="auto"/>
              <w:left w:val="none" w:sz="6" w:space="0" w:color="auto"/>
              <w:bottom w:val="none" w:sz="6" w:space="0" w:color="auto"/>
              <w:right w:val="none" w:sz="6" w:space="0" w:color="auto"/>
            </w:tcBorders>
          </w:tcPr>
          <w:p w14:paraId="79B038EA" w14:textId="77777777" w:rsidR="00173BB3" w:rsidRDefault="00173BB3">
            <w:pPr>
              <w:pStyle w:val="TableParagraph"/>
              <w:kinsoku w:val="0"/>
              <w:overflowPunct w:val="0"/>
              <w:rPr>
                <w:sz w:val="16"/>
                <w:szCs w:val="16"/>
              </w:rPr>
            </w:pPr>
          </w:p>
        </w:tc>
        <w:tc>
          <w:tcPr>
            <w:tcW w:w="1040" w:type="dxa"/>
            <w:tcBorders>
              <w:top w:val="single" w:sz="4" w:space="0" w:color="000000"/>
              <w:left w:val="none" w:sz="6" w:space="0" w:color="auto"/>
              <w:bottom w:val="none" w:sz="6" w:space="0" w:color="auto"/>
              <w:right w:val="none" w:sz="6" w:space="0" w:color="auto"/>
            </w:tcBorders>
          </w:tcPr>
          <w:p w14:paraId="78847412" w14:textId="77777777" w:rsidR="00173BB3" w:rsidRDefault="00173BB3">
            <w:pPr>
              <w:pStyle w:val="TableParagraph"/>
              <w:kinsoku w:val="0"/>
              <w:overflowPunct w:val="0"/>
              <w:spacing w:line="211" w:lineRule="exact"/>
              <w:ind w:left="241" w:right="220"/>
              <w:jc w:val="center"/>
              <w:rPr>
                <w:spacing w:val="-2"/>
                <w:sz w:val="20"/>
                <w:szCs w:val="20"/>
              </w:rPr>
            </w:pPr>
            <w:r>
              <w:rPr>
                <w:spacing w:val="-2"/>
                <w:sz w:val="20"/>
                <w:szCs w:val="20"/>
              </w:rPr>
              <w:t>2.5667</w:t>
            </w:r>
          </w:p>
        </w:tc>
        <w:tc>
          <w:tcPr>
            <w:tcW w:w="154" w:type="dxa"/>
            <w:tcBorders>
              <w:top w:val="none" w:sz="6" w:space="0" w:color="auto"/>
              <w:left w:val="none" w:sz="6" w:space="0" w:color="auto"/>
              <w:bottom w:val="none" w:sz="6" w:space="0" w:color="auto"/>
              <w:right w:val="none" w:sz="6" w:space="0" w:color="auto"/>
            </w:tcBorders>
          </w:tcPr>
          <w:p w14:paraId="0C65DB8A" w14:textId="77777777" w:rsidR="00173BB3" w:rsidRDefault="00173BB3">
            <w:pPr>
              <w:pStyle w:val="TableParagraph"/>
              <w:kinsoku w:val="0"/>
              <w:overflowPunct w:val="0"/>
              <w:rPr>
                <w:sz w:val="16"/>
                <w:szCs w:val="16"/>
              </w:rPr>
            </w:pPr>
          </w:p>
        </w:tc>
        <w:tc>
          <w:tcPr>
            <w:tcW w:w="1038" w:type="dxa"/>
            <w:tcBorders>
              <w:top w:val="single" w:sz="4" w:space="0" w:color="000000"/>
              <w:left w:val="none" w:sz="6" w:space="0" w:color="auto"/>
              <w:bottom w:val="none" w:sz="6" w:space="0" w:color="auto"/>
              <w:right w:val="none" w:sz="6" w:space="0" w:color="auto"/>
            </w:tcBorders>
          </w:tcPr>
          <w:p w14:paraId="3AA4007E" w14:textId="77777777" w:rsidR="00173BB3" w:rsidRDefault="00173BB3">
            <w:pPr>
              <w:pStyle w:val="TableParagraph"/>
              <w:kinsoku w:val="0"/>
              <w:overflowPunct w:val="0"/>
              <w:spacing w:line="211" w:lineRule="exact"/>
              <w:ind w:right="228"/>
              <w:jc w:val="right"/>
              <w:rPr>
                <w:spacing w:val="-2"/>
                <w:sz w:val="20"/>
                <w:szCs w:val="20"/>
              </w:rPr>
            </w:pPr>
            <w:r>
              <w:rPr>
                <w:spacing w:val="-2"/>
                <w:sz w:val="20"/>
                <w:szCs w:val="20"/>
              </w:rPr>
              <w:t>9.7500</w:t>
            </w:r>
          </w:p>
        </w:tc>
        <w:tc>
          <w:tcPr>
            <w:tcW w:w="155" w:type="dxa"/>
            <w:tcBorders>
              <w:top w:val="none" w:sz="6" w:space="0" w:color="auto"/>
              <w:left w:val="none" w:sz="6" w:space="0" w:color="auto"/>
              <w:bottom w:val="none" w:sz="6" w:space="0" w:color="auto"/>
              <w:right w:val="none" w:sz="6" w:space="0" w:color="auto"/>
            </w:tcBorders>
          </w:tcPr>
          <w:p w14:paraId="40B3C6ED" w14:textId="77777777" w:rsidR="00173BB3" w:rsidRDefault="00173BB3">
            <w:pPr>
              <w:pStyle w:val="TableParagraph"/>
              <w:kinsoku w:val="0"/>
              <w:overflowPunct w:val="0"/>
              <w:rPr>
                <w:sz w:val="16"/>
                <w:szCs w:val="16"/>
              </w:rPr>
            </w:pPr>
          </w:p>
        </w:tc>
        <w:tc>
          <w:tcPr>
            <w:tcW w:w="1041" w:type="dxa"/>
            <w:tcBorders>
              <w:top w:val="single" w:sz="4" w:space="0" w:color="000000"/>
              <w:left w:val="none" w:sz="6" w:space="0" w:color="auto"/>
              <w:bottom w:val="none" w:sz="6" w:space="0" w:color="auto"/>
              <w:right w:val="none" w:sz="6" w:space="0" w:color="auto"/>
            </w:tcBorders>
          </w:tcPr>
          <w:p w14:paraId="4BE3542E" w14:textId="77777777" w:rsidR="00173BB3" w:rsidRDefault="00173BB3">
            <w:pPr>
              <w:pStyle w:val="TableParagraph"/>
              <w:kinsoku w:val="0"/>
              <w:overflowPunct w:val="0"/>
              <w:spacing w:line="211" w:lineRule="exact"/>
              <w:ind w:left="245" w:right="218"/>
              <w:jc w:val="center"/>
              <w:rPr>
                <w:spacing w:val="-2"/>
                <w:sz w:val="20"/>
                <w:szCs w:val="20"/>
              </w:rPr>
            </w:pPr>
            <w:r>
              <w:rPr>
                <w:spacing w:val="-2"/>
                <w:sz w:val="20"/>
                <w:szCs w:val="20"/>
              </w:rPr>
              <w:t>3.9500</w:t>
            </w:r>
          </w:p>
        </w:tc>
        <w:tc>
          <w:tcPr>
            <w:tcW w:w="155" w:type="dxa"/>
            <w:tcBorders>
              <w:top w:val="none" w:sz="6" w:space="0" w:color="auto"/>
              <w:left w:val="none" w:sz="6" w:space="0" w:color="auto"/>
              <w:bottom w:val="none" w:sz="6" w:space="0" w:color="auto"/>
              <w:right w:val="none" w:sz="6" w:space="0" w:color="auto"/>
            </w:tcBorders>
          </w:tcPr>
          <w:p w14:paraId="6B2139A2" w14:textId="77777777" w:rsidR="00173BB3" w:rsidRDefault="00173BB3">
            <w:pPr>
              <w:pStyle w:val="TableParagraph"/>
              <w:kinsoku w:val="0"/>
              <w:overflowPunct w:val="0"/>
              <w:rPr>
                <w:sz w:val="16"/>
                <w:szCs w:val="16"/>
              </w:rPr>
            </w:pPr>
          </w:p>
        </w:tc>
        <w:tc>
          <w:tcPr>
            <w:tcW w:w="1043" w:type="dxa"/>
            <w:tcBorders>
              <w:top w:val="single" w:sz="4" w:space="0" w:color="000000"/>
              <w:left w:val="none" w:sz="6" w:space="0" w:color="auto"/>
              <w:bottom w:val="none" w:sz="6" w:space="0" w:color="auto"/>
              <w:right w:val="none" w:sz="6" w:space="0" w:color="auto"/>
            </w:tcBorders>
          </w:tcPr>
          <w:p w14:paraId="74ACDC48" w14:textId="77777777" w:rsidR="00173BB3" w:rsidRDefault="00173BB3">
            <w:pPr>
              <w:pStyle w:val="TableParagraph"/>
              <w:kinsoku w:val="0"/>
              <w:overflowPunct w:val="0"/>
              <w:spacing w:line="211" w:lineRule="exact"/>
              <w:ind w:left="161"/>
              <w:rPr>
                <w:spacing w:val="-2"/>
                <w:sz w:val="20"/>
                <w:szCs w:val="20"/>
              </w:rPr>
            </w:pPr>
            <w:r>
              <w:rPr>
                <w:spacing w:val="-2"/>
                <w:sz w:val="20"/>
                <w:szCs w:val="20"/>
              </w:rPr>
              <w:t>14.8500</w:t>
            </w:r>
          </w:p>
        </w:tc>
        <w:tc>
          <w:tcPr>
            <w:tcW w:w="155" w:type="dxa"/>
            <w:tcBorders>
              <w:top w:val="none" w:sz="6" w:space="0" w:color="auto"/>
              <w:left w:val="none" w:sz="6" w:space="0" w:color="auto"/>
              <w:bottom w:val="none" w:sz="6" w:space="0" w:color="auto"/>
              <w:right w:val="none" w:sz="6" w:space="0" w:color="auto"/>
            </w:tcBorders>
          </w:tcPr>
          <w:p w14:paraId="268BADAB" w14:textId="77777777" w:rsidR="00173BB3" w:rsidRDefault="00173BB3">
            <w:pPr>
              <w:pStyle w:val="TableParagraph"/>
              <w:kinsoku w:val="0"/>
              <w:overflowPunct w:val="0"/>
              <w:rPr>
                <w:sz w:val="16"/>
                <w:szCs w:val="16"/>
              </w:rPr>
            </w:pPr>
          </w:p>
        </w:tc>
        <w:tc>
          <w:tcPr>
            <w:tcW w:w="1038" w:type="dxa"/>
            <w:tcBorders>
              <w:top w:val="single" w:sz="4" w:space="0" w:color="000000"/>
              <w:left w:val="none" w:sz="6" w:space="0" w:color="auto"/>
              <w:bottom w:val="none" w:sz="6" w:space="0" w:color="auto"/>
              <w:right w:val="none" w:sz="6" w:space="0" w:color="auto"/>
            </w:tcBorders>
          </w:tcPr>
          <w:p w14:paraId="5792482B" w14:textId="77777777" w:rsidR="00173BB3" w:rsidRDefault="00173BB3">
            <w:pPr>
              <w:pStyle w:val="TableParagraph"/>
              <w:kinsoku w:val="0"/>
              <w:overflowPunct w:val="0"/>
              <w:spacing w:line="211" w:lineRule="exact"/>
              <w:ind w:left="242" w:right="204"/>
              <w:jc w:val="center"/>
              <w:rPr>
                <w:spacing w:val="-2"/>
                <w:sz w:val="20"/>
                <w:szCs w:val="20"/>
              </w:rPr>
            </w:pPr>
            <w:r>
              <w:rPr>
                <w:spacing w:val="-2"/>
                <w:sz w:val="20"/>
                <w:szCs w:val="20"/>
              </w:rPr>
              <w:t>4.4900</w:t>
            </w:r>
          </w:p>
        </w:tc>
        <w:tc>
          <w:tcPr>
            <w:tcW w:w="155" w:type="dxa"/>
            <w:tcBorders>
              <w:top w:val="none" w:sz="6" w:space="0" w:color="auto"/>
              <w:left w:val="none" w:sz="6" w:space="0" w:color="auto"/>
              <w:bottom w:val="none" w:sz="6" w:space="0" w:color="auto"/>
              <w:right w:val="none" w:sz="6" w:space="0" w:color="auto"/>
            </w:tcBorders>
          </w:tcPr>
          <w:p w14:paraId="21E78BAA" w14:textId="77777777" w:rsidR="00173BB3" w:rsidRDefault="00173BB3">
            <w:pPr>
              <w:pStyle w:val="TableParagraph"/>
              <w:kinsoku w:val="0"/>
              <w:overflowPunct w:val="0"/>
              <w:rPr>
                <w:sz w:val="16"/>
                <w:szCs w:val="16"/>
              </w:rPr>
            </w:pPr>
          </w:p>
        </w:tc>
        <w:tc>
          <w:tcPr>
            <w:tcW w:w="1044" w:type="dxa"/>
            <w:tcBorders>
              <w:top w:val="single" w:sz="4" w:space="0" w:color="000000"/>
              <w:left w:val="none" w:sz="6" w:space="0" w:color="auto"/>
              <w:bottom w:val="none" w:sz="6" w:space="0" w:color="auto"/>
              <w:right w:val="none" w:sz="6" w:space="0" w:color="auto"/>
            </w:tcBorders>
          </w:tcPr>
          <w:p w14:paraId="4AE5BDC4" w14:textId="77777777" w:rsidR="00173BB3" w:rsidRDefault="00173BB3">
            <w:pPr>
              <w:pStyle w:val="TableParagraph"/>
              <w:kinsoku w:val="0"/>
              <w:overflowPunct w:val="0"/>
              <w:spacing w:line="211" w:lineRule="exact"/>
              <w:ind w:left="165"/>
              <w:rPr>
                <w:spacing w:val="-2"/>
                <w:sz w:val="20"/>
                <w:szCs w:val="20"/>
              </w:rPr>
            </w:pPr>
            <w:r>
              <w:rPr>
                <w:spacing w:val="-2"/>
                <w:sz w:val="20"/>
                <w:szCs w:val="20"/>
              </w:rPr>
              <w:t>19.9500</w:t>
            </w:r>
          </w:p>
        </w:tc>
        <w:tc>
          <w:tcPr>
            <w:tcW w:w="155" w:type="dxa"/>
            <w:tcBorders>
              <w:top w:val="none" w:sz="6" w:space="0" w:color="auto"/>
              <w:left w:val="none" w:sz="6" w:space="0" w:color="auto"/>
              <w:bottom w:val="none" w:sz="6" w:space="0" w:color="auto"/>
              <w:right w:val="none" w:sz="6" w:space="0" w:color="auto"/>
            </w:tcBorders>
          </w:tcPr>
          <w:p w14:paraId="6AADED34" w14:textId="77777777" w:rsidR="00173BB3" w:rsidRDefault="00173BB3">
            <w:pPr>
              <w:pStyle w:val="TableParagraph"/>
              <w:kinsoku w:val="0"/>
              <w:overflowPunct w:val="0"/>
              <w:rPr>
                <w:sz w:val="16"/>
                <w:szCs w:val="16"/>
              </w:rPr>
            </w:pPr>
          </w:p>
        </w:tc>
        <w:tc>
          <w:tcPr>
            <w:tcW w:w="1039" w:type="dxa"/>
            <w:tcBorders>
              <w:top w:val="single" w:sz="4" w:space="0" w:color="000000"/>
              <w:left w:val="none" w:sz="6" w:space="0" w:color="auto"/>
              <w:bottom w:val="none" w:sz="6" w:space="0" w:color="auto"/>
              <w:right w:val="none" w:sz="6" w:space="0" w:color="auto"/>
            </w:tcBorders>
          </w:tcPr>
          <w:p w14:paraId="2D71DE66" w14:textId="77777777" w:rsidR="00173BB3" w:rsidRDefault="00173BB3">
            <w:pPr>
              <w:pStyle w:val="TableParagraph"/>
              <w:kinsoku w:val="0"/>
              <w:overflowPunct w:val="0"/>
              <w:spacing w:line="211" w:lineRule="exact"/>
              <w:ind w:left="267"/>
              <w:rPr>
                <w:spacing w:val="-2"/>
                <w:sz w:val="20"/>
                <w:szCs w:val="20"/>
              </w:rPr>
            </w:pPr>
            <w:r>
              <w:rPr>
                <w:spacing w:val="-2"/>
                <w:sz w:val="20"/>
                <w:szCs w:val="20"/>
              </w:rPr>
              <w:t>5.0000</w:t>
            </w:r>
          </w:p>
        </w:tc>
      </w:tr>
      <w:tr w:rsidR="00173BB3" w14:paraId="19113B0E" w14:textId="77777777">
        <w:tblPrEx>
          <w:tblCellMar>
            <w:top w:w="0" w:type="dxa"/>
            <w:left w:w="0" w:type="dxa"/>
            <w:bottom w:w="0" w:type="dxa"/>
            <w:right w:w="0" w:type="dxa"/>
          </w:tblCellMar>
        </w:tblPrEx>
        <w:trPr>
          <w:trHeight w:val="230"/>
        </w:trPr>
        <w:tc>
          <w:tcPr>
            <w:tcW w:w="1042" w:type="dxa"/>
            <w:tcBorders>
              <w:top w:val="none" w:sz="6" w:space="0" w:color="auto"/>
              <w:left w:val="none" w:sz="6" w:space="0" w:color="auto"/>
              <w:bottom w:val="none" w:sz="6" w:space="0" w:color="auto"/>
              <w:right w:val="none" w:sz="6" w:space="0" w:color="auto"/>
            </w:tcBorders>
          </w:tcPr>
          <w:p w14:paraId="02A6EC08"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4.7500</w:t>
            </w:r>
          </w:p>
        </w:tc>
        <w:tc>
          <w:tcPr>
            <w:tcW w:w="156" w:type="dxa"/>
            <w:tcBorders>
              <w:top w:val="none" w:sz="6" w:space="0" w:color="auto"/>
              <w:left w:val="none" w:sz="6" w:space="0" w:color="auto"/>
              <w:bottom w:val="none" w:sz="6" w:space="0" w:color="auto"/>
              <w:right w:val="none" w:sz="6" w:space="0" w:color="auto"/>
            </w:tcBorders>
          </w:tcPr>
          <w:p w14:paraId="58B9A0A8"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64553E40"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2.6000</w:t>
            </w:r>
          </w:p>
        </w:tc>
        <w:tc>
          <w:tcPr>
            <w:tcW w:w="154" w:type="dxa"/>
            <w:tcBorders>
              <w:top w:val="none" w:sz="6" w:space="0" w:color="auto"/>
              <w:left w:val="none" w:sz="6" w:space="0" w:color="auto"/>
              <w:bottom w:val="none" w:sz="6" w:space="0" w:color="auto"/>
              <w:right w:val="none" w:sz="6" w:space="0" w:color="auto"/>
            </w:tcBorders>
          </w:tcPr>
          <w:p w14:paraId="3541F956"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F073B26" w14:textId="77777777" w:rsidR="00173BB3" w:rsidRDefault="00173BB3">
            <w:pPr>
              <w:pStyle w:val="TableParagraph"/>
              <w:kinsoku w:val="0"/>
              <w:overflowPunct w:val="0"/>
              <w:spacing w:line="210" w:lineRule="exact"/>
              <w:ind w:right="228"/>
              <w:jc w:val="right"/>
              <w:rPr>
                <w:spacing w:val="-2"/>
                <w:sz w:val="20"/>
                <w:szCs w:val="20"/>
              </w:rPr>
            </w:pPr>
            <w:r>
              <w:rPr>
                <w:spacing w:val="-2"/>
                <w:sz w:val="20"/>
                <w:szCs w:val="20"/>
              </w:rPr>
              <w:t>9.8500</w:t>
            </w:r>
          </w:p>
        </w:tc>
        <w:tc>
          <w:tcPr>
            <w:tcW w:w="155" w:type="dxa"/>
            <w:tcBorders>
              <w:top w:val="none" w:sz="6" w:space="0" w:color="auto"/>
              <w:left w:val="none" w:sz="6" w:space="0" w:color="auto"/>
              <w:bottom w:val="none" w:sz="6" w:space="0" w:color="auto"/>
              <w:right w:val="none" w:sz="6" w:space="0" w:color="auto"/>
            </w:tcBorders>
          </w:tcPr>
          <w:p w14:paraId="1374F1A8"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08676D23"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3.9750</w:t>
            </w:r>
          </w:p>
        </w:tc>
        <w:tc>
          <w:tcPr>
            <w:tcW w:w="155" w:type="dxa"/>
            <w:tcBorders>
              <w:top w:val="none" w:sz="6" w:space="0" w:color="auto"/>
              <w:left w:val="none" w:sz="6" w:space="0" w:color="auto"/>
              <w:bottom w:val="none" w:sz="6" w:space="0" w:color="auto"/>
              <w:right w:val="none" w:sz="6" w:space="0" w:color="auto"/>
            </w:tcBorders>
          </w:tcPr>
          <w:p w14:paraId="02D2868D"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6180707D"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14.9500</w:t>
            </w:r>
          </w:p>
        </w:tc>
        <w:tc>
          <w:tcPr>
            <w:tcW w:w="155" w:type="dxa"/>
            <w:tcBorders>
              <w:top w:val="none" w:sz="6" w:space="0" w:color="auto"/>
              <w:left w:val="none" w:sz="6" w:space="0" w:color="auto"/>
              <w:bottom w:val="none" w:sz="6" w:space="0" w:color="auto"/>
              <w:right w:val="none" w:sz="6" w:space="0" w:color="auto"/>
            </w:tcBorders>
          </w:tcPr>
          <w:p w14:paraId="17685E21"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19EFE5FE"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4.5000</w:t>
            </w:r>
          </w:p>
        </w:tc>
        <w:tc>
          <w:tcPr>
            <w:tcW w:w="155" w:type="dxa"/>
            <w:tcBorders>
              <w:top w:val="none" w:sz="6" w:space="0" w:color="auto"/>
              <w:left w:val="none" w:sz="6" w:space="0" w:color="auto"/>
              <w:bottom w:val="none" w:sz="6" w:space="0" w:color="auto"/>
              <w:right w:val="none" w:sz="6" w:space="0" w:color="auto"/>
            </w:tcBorders>
          </w:tcPr>
          <w:p w14:paraId="2356F81F"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5A79959A" w14:textId="77777777" w:rsidR="00173BB3" w:rsidRDefault="00173BB3">
            <w:pPr>
              <w:pStyle w:val="TableParagraph"/>
              <w:kinsoku w:val="0"/>
              <w:overflowPunct w:val="0"/>
              <w:rPr>
                <w:sz w:val="16"/>
                <w:szCs w:val="16"/>
              </w:rPr>
            </w:pPr>
          </w:p>
        </w:tc>
        <w:tc>
          <w:tcPr>
            <w:tcW w:w="155" w:type="dxa"/>
            <w:tcBorders>
              <w:top w:val="none" w:sz="6" w:space="0" w:color="auto"/>
              <w:left w:val="none" w:sz="6" w:space="0" w:color="auto"/>
              <w:bottom w:val="none" w:sz="6" w:space="0" w:color="auto"/>
              <w:right w:val="none" w:sz="6" w:space="0" w:color="auto"/>
            </w:tcBorders>
          </w:tcPr>
          <w:p w14:paraId="056D14B5"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44C01C7A" w14:textId="77777777" w:rsidR="00173BB3" w:rsidRDefault="00173BB3">
            <w:pPr>
              <w:pStyle w:val="TableParagraph"/>
              <w:kinsoku w:val="0"/>
              <w:overflowPunct w:val="0"/>
              <w:rPr>
                <w:sz w:val="16"/>
                <w:szCs w:val="16"/>
              </w:rPr>
            </w:pPr>
          </w:p>
        </w:tc>
      </w:tr>
      <w:tr w:rsidR="00173BB3" w14:paraId="22775CAF" w14:textId="77777777">
        <w:tblPrEx>
          <w:tblCellMar>
            <w:top w:w="0" w:type="dxa"/>
            <w:left w:w="0" w:type="dxa"/>
            <w:bottom w:w="0" w:type="dxa"/>
            <w:right w:w="0" w:type="dxa"/>
          </w:tblCellMar>
        </w:tblPrEx>
        <w:trPr>
          <w:trHeight w:val="229"/>
        </w:trPr>
        <w:tc>
          <w:tcPr>
            <w:tcW w:w="1042" w:type="dxa"/>
            <w:tcBorders>
              <w:top w:val="none" w:sz="6" w:space="0" w:color="auto"/>
              <w:left w:val="none" w:sz="6" w:space="0" w:color="auto"/>
              <w:bottom w:val="none" w:sz="6" w:space="0" w:color="auto"/>
              <w:right w:val="none" w:sz="6" w:space="0" w:color="auto"/>
            </w:tcBorders>
          </w:tcPr>
          <w:p w14:paraId="45134D8B" w14:textId="77777777" w:rsidR="00173BB3" w:rsidRDefault="00173BB3">
            <w:pPr>
              <w:pStyle w:val="TableParagraph"/>
              <w:kinsoku w:val="0"/>
              <w:overflowPunct w:val="0"/>
              <w:spacing w:line="210" w:lineRule="exact"/>
              <w:ind w:left="241" w:right="222"/>
              <w:jc w:val="center"/>
              <w:rPr>
                <w:spacing w:val="-2"/>
                <w:sz w:val="20"/>
                <w:szCs w:val="20"/>
              </w:rPr>
            </w:pPr>
            <w:r>
              <w:rPr>
                <w:spacing w:val="-2"/>
                <w:sz w:val="20"/>
                <w:szCs w:val="20"/>
              </w:rPr>
              <w:t>4.8500</w:t>
            </w:r>
          </w:p>
        </w:tc>
        <w:tc>
          <w:tcPr>
            <w:tcW w:w="156" w:type="dxa"/>
            <w:tcBorders>
              <w:top w:val="none" w:sz="6" w:space="0" w:color="auto"/>
              <w:left w:val="none" w:sz="6" w:space="0" w:color="auto"/>
              <w:bottom w:val="none" w:sz="6" w:space="0" w:color="auto"/>
              <w:right w:val="none" w:sz="6" w:space="0" w:color="auto"/>
            </w:tcBorders>
          </w:tcPr>
          <w:p w14:paraId="1092B5F3"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675AE6B2" w14:textId="77777777" w:rsidR="00173BB3" w:rsidRDefault="00173BB3">
            <w:pPr>
              <w:pStyle w:val="TableParagraph"/>
              <w:kinsoku w:val="0"/>
              <w:overflowPunct w:val="0"/>
              <w:spacing w:line="210" w:lineRule="exact"/>
              <w:ind w:left="241" w:right="220"/>
              <w:jc w:val="center"/>
              <w:rPr>
                <w:spacing w:val="-2"/>
                <w:sz w:val="20"/>
                <w:szCs w:val="20"/>
              </w:rPr>
            </w:pPr>
            <w:r>
              <w:rPr>
                <w:spacing w:val="-2"/>
                <w:sz w:val="20"/>
                <w:szCs w:val="20"/>
              </w:rPr>
              <w:t>2.6333</w:t>
            </w:r>
          </w:p>
        </w:tc>
        <w:tc>
          <w:tcPr>
            <w:tcW w:w="154" w:type="dxa"/>
            <w:tcBorders>
              <w:top w:val="none" w:sz="6" w:space="0" w:color="auto"/>
              <w:left w:val="none" w:sz="6" w:space="0" w:color="auto"/>
              <w:bottom w:val="none" w:sz="6" w:space="0" w:color="auto"/>
              <w:right w:val="none" w:sz="6" w:space="0" w:color="auto"/>
            </w:tcBorders>
          </w:tcPr>
          <w:p w14:paraId="25511614"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32C8C7D2" w14:textId="77777777" w:rsidR="00173BB3" w:rsidRDefault="00173BB3">
            <w:pPr>
              <w:pStyle w:val="TableParagraph"/>
              <w:kinsoku w:val="0"/>
              <w:overflowPunct w:val="0"/>
              <w:spacing w:line="210" w:lineRule="exact"/>
              <w:ind w:right="228"/>
              <w:jc w:val="right"/>
              <w:rPr>
                <w:spacing w:val="-2"/>
                <w:sz w:val="20"/>
                <w:szCs w:val="20"/>
              </w:rPr>
            </w:pPr>
            <w:r>
              <w:rPr>
                <w:spacing w:val="-2"/>
                <w:sz w:val="20"/>
                <w:szCs w:val="20"/>
              </w:rPr>
              <w:t>9.9500</w:t>
            </w:r>
          </w:p>
        </w:tc>
        <w:tc>
          <w:tcPr>
            <w:tcW w:w="155" w:type="dxa"/>
            <w:tcBorders>
              <w:top w:val="none" w:sz="6" w:space="0" w:color="auto"/>
              <w:left w:val="none" w:sz="6" w:space="0" w:color="auto"/>
              <w:bottom w:val="none" w:sz="6" w:space="0" w:color="auto"/>
              <w:right w:val="none" w:sz="6" w:space="0" w:color="auto"/>
            </w:tcBorders>
          </w:tcPr>
          <w:p w14:paraId="5BA692DD"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205CFE61" w14:textId="77777777" w:rsidR="00173BB3" w:rsidRDefault="00173BB3">
            <w:pPr>
              <w:pStyle w:val="TableParagraph"/>
              <w:kinsoku w:val="0"/>
              <w:overflowPunct w:val="0"/>
              <w:spacing w:line="210" w:lineRule="exact"/>
              <w:ind w:left="245" w:right="218"/>
              <w:jc w:val="center"/>
              <w:rPr>
                <w:spacing w:val="-2"/>
                <w:sz w:val="20"/>
                <w:szCs w:val="20"/>
              </w:rPr>
            </w:pPr>
            <w:r>
              <w:rPr>
                <w:spacing w:val="-2"/>
                <w:sz w:val="20"/>
                <w:szCs w:val="20"/>
              </w:rPr>
              <w:t>4.0000</w:t>
            </w:r>
          </w:p>
        </w:tc>
        <w:tc>
          <w:tcPr>
            <w:tcW w:w="155" w:type="dxa"/>
            <w:tcBorders>
              <w:top w:val="none" w:sz="6" w:space="0" w:color="auto"/>
              <w:left w:val="none" w:sz="6" w:space="0" w:color="auto"/>
              <w:bottom w:val="none" w:sz="6" w:space="0" w:color="auto"/>
              <w:right w:val="none" w:sz="6" w:space="0" w:color="auto"/>
            </w:tcBorders>
          </w:tcPr>
          <w:p w14:paraId="2A979DC4"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158C2978" w14:textId="77777777" w:rsidR="00173BB3" w:rsidRDefault="00173BB3">
            <w:pPr>
              <w:pStyle w:val="TableParagraph"/>
              <w:kinsoku w:val="0"/>
              <w:overflowPunct w:val="0"/>
              <w:spacing w:line="210" w:lineRule="exact"/>
              <w:ind w:left="161"/>
              <w:rPr>
                <w:spacing w:val="-2"/>
                <w:sz w:val="20"/>
                <w:szCs w:val="20"/>
              </w:rPr>
            </w:pPr>
            <w:r>
              <w:rPr>
                <w:spacing w:val="-2"/>
                <w:sz w:val="20"/>
                <w:szCs w:val="20"/>
              </w:rPr>
              <w:t>15.0500</w:t>
            </w:r>
          </w:p>
        </w:tc>
        <w:tc>
          <w:tcPr>
            <w:tcW w:w="155" w:type="dxa"/>
            <w:tcBorders>
              <w:top w:val="none" w:sz="6" w:space="0" w:color="auto"/>
              <w:left w:val="none" w:sz="6" w:space="0" w:color="auto"/>
              <w:bottom w:val="none" w:sz="6" w:space="0" w:color="auto"/>
              <w:right w:val="none" w:sz="6" w:space="0" w:color="auto"/>
            </w:tcBorders>
          </w:tcPr>
          <w:p w14:paraId="3D1F9C16"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00B3DA61" w14:textId="77777777" w:rsidR="00173BB3" w:rsidRDefault="00173BB3">
            <w:pPr>
              <w:pStyle w:val="TableParagraph"/>
              <w:kinsoku w:val="0"/>
              <w:overflowPunct w:val="0"/>
              <w:spacing w:line="210" w:lineRule="exact"/>
              <w:ind w:left="242" w:right="204"/>
              <w:jc w:val="center"/>
              <w:rPr>
                <w:spacing w:val="-2"/>
                <w:sz w:val="20"/>
                <w:szCs w:val="20"/>
              </w:rPr>
            </w:pPr>
            <w:r>
              <w:rPr>
                <w:spacing w:val="-2"/>
                <w:sz w:val="20"/>
                <w:szCs w:val="20"/>
              </w:rPr>
              <w:t>4.5100</w:t>
            </w:r>
          </w:p>
        </w:tc>
        <w:tc>
          <w:tcPr>
            <w:tcW w:w="155" w:type="dxa"/>
            <w:tcBorders>
              <w:top w:val="none" w:sz="6" w:space="0" w:color="auto"/>
              <w:left w:val="none" w:sz="6" w:space="0" w:color="auto"/>
              <w:bottom w:val="none" w:sz="6" w:space="0" w:color="auto"/>
              <w:right w:val="none" w:sz="6" w:space="0" w:color="auto"/>
            </w:tcBorders>
          </w:tcPr>
          <w:p w14:paraId="0ECD5B50"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7734B5A5" w14:textId="77777777" w:rsidR="00173BB3" w:rsidRDefault="00173BB3">
            <w:pPr>
              <w:pStyle w:val="TableParagraph"/>
              <w:kinsoku w:val="0"/>
              <w:overflowPunct w:val="0"/>
              <w:rPr>
                <w:sz w:val="16"/>
                <w:szCs w:val="16"/>
              </w:rPr>
            </w:pPr>
          </w:p>
        </w:tc>
        <w:tc>
          <w:tcPr>
            <w:tcW w:w="155" w:type="dxa"/>
            <w:tcBorders>
              <w:top w:val="none" w:sz="6" w:space="0" w:color="auto"/>
              <w:left w:val="none" w:sz="6" w:space="0" w:color="auto"/>
              <w:bottom w:val="none" w:sz="6" w:space="0" w:color="auto"/>
              <w:right w:val="none" w:sz="6" w:space="0" w:color="auto"/>
            </w:tcBorders>
          </w:tcPr>
          <w:p w14:paraId="3C297F61"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1F0874D9" w14:textId="77777777" w:rsidR="00173BB3" w:rsidRDefault="00173BB3">
            <w:pPr>
              <w:pStyle w:val="TableParagraph"/>
              <w:kinsoku w:val="0"/>
              <w:overflowPunct w:val="0"/>
              <w:rPr>
                <w:sz w:val="16"/>
                <w:szCs w:val="16"/>
              </w:rPr>
            </w:pPr>
          </w:p>
        </w:tc>
      </w:tr>
      <w:tr w:rsidR="00173BB3" w14:paraId="33D8C640" w14:textId="77777777">
        <w:tblPrEx>
          <w:tblCellMar>
            <w:top w:w="0" w:type="dxa"/>
            <w:left w:w="0" w:type="dxa"/>
            <w:bottom w:w="0" w:type="dxa"/>
            <w:right w:w="0" w:type="dxa"/>
          </w:tblCellMar>
        </w:tblPrEx>
        <w:trPr>
          <w:trHeight w:val="225"/>
        </w:trPr>
        <w:tc>
          <w:tcPr>
            <w:tcW w:w="1042" w:type="dxa"/>
            <w:tcBorders>
              <w:top w:val="none" w:sz="6" w:space="0" w:color="auto"/>
              <w:left w:val="none" w:sz="6" w:space="0" w:color="auto"/>
              <w:bottom w:val="none" w:sz="6" w:space="0" w:color="auto"/>
              <w:right w:val="none" w:sz="6" w:space="0" w:color="auto"/>
            </w:tcBorders>
          </w:tcPr>
          <w:p w14:paraId="582B73B9" w14:textId="77777777" w:rsidR="00173BB3" w:rsidRDefault="00173BB3">
            <w:pPr>
              <w:pStyle w:val="TableParagraph"/>
              <w:kinsoku w:val="0"/>
              <w:overflowPunct w:val="0"/>
              <w:spacing w:line="206" w:lineRule="exact"/>
              <w:ind w:left="241" w:right="222"/>
              <w:jc w:val="center"/>
              <w:rPr>
                <w:spacing w:val="-2"/>
                <w:sz w:val="20"/>
                <w:szCs w:val="20"/>
              </w:rPr>
            </w:pPr>
            <w:r>
              <w:rPr>
                <w:spacing w:val="-2"/>
                <w:sz w:val="20"/>
                <w:szCs w:val="20"/>
              </w:rPr>
              <w:t>4.9500</w:t>
            </w:r>
          </w:p>
        </w:tc>
        <w:tc>
          <w:tcPr>
            <w:tcW w:w="156" w:type="dxa"/>
            <w:tcBorders>
              <w:top w:val="none" w:sz="6" w:space="0" w:color="auto"/>
              <w:left w:val="none" w:sz="6" w:space="0" w:color="auto"/>
              <w:bottom w:val="none" w:sz="6" w:space="0" w:color="auto"/>
              <w:right w:val="none" w:sz="6" w:space="0" w:color="auto"/>
            </w:tcBorders>
          </w:tcPr>
          <w:p w14:paraId="16036B5B" w14:textId="77777777" w:rsidR="00173BB3" w:rsidRDefault="00173BB3">
            <w:pPr>
              <w:pStyle w:val="TableParagraph"/>
              <w:kinsoku w:val="0"/>
              <w:overflowPunct w:val="0"/>
              <w:rPr>
                <w:sz w:val="16"/>
                <w:szCs w:val="16"/>
              </w:rPr>
            </w:pPr>
          </w:p>
        </w:tc>
        <w:tc>
          <w:tcPr>
            <w:tcW w:w="1040" w:type="dxa"/>
            <w:tcBorders>
              <w:top w:val="none" w:sz="6" w:space="0" w:color="auto"/>
              <w:left w:val="none" w:sz="6" w:space="0" w:color="auto"/>
              <w:bottom w:val="none" w:sz="6" w:space="0" w:color="auto"/>
              <w:right w:val="none" w:sz="6" w:space="0" w:color="auto"/>
            </w:tcBorders>
          </w:tcPr>
          <w:p w14:paraId="1C3A5229" w14:textId="77777777" w:rsidR="00173BB3" w:rsidRDefault="00173BB3">
            <w:pPr>
              <w:pStyle w:val="TableParagraph"/>
              <w:kinsoku w:val="0"/>
              <w:overflowPunct w:val="0"/>
              <w:spacing w:line="206" w:lineRule="exact"/>
              <w:ind w:left="241" w:right="220"/>
              <w:jc w:val="center"/>
              <w:rPr>
                <w:spacing w:val="-2"/>
                <w:sz w:val="20"/>
                <w:szCs w:val="20"/>
              </w:rPr>
            </w:pPr>
            <w:r>
              <w:rPr>
                <w:spacing w:val="-2"/>
                <w:sz w:val="20"/>
                <w:szCs w:val="20"/>
              </w:rPr>
              <w:t>2.6667</w:t>
            </w:r>
          </w:p>
        </w:tc>
        <w:tc>
          <w:tcPr>
            <w:tcW w:w="154" w:type="dxa"/>
            <w:tcBorders>
              <w:top w:val="none" w:sz="6" w:space="0" w:color="auto"/>
              <w:left w:val="none" w:sz="6" w:space="0" w:color="auto"/>
              <w:bottom w:val="none" w:sz="6" w:space="0" w:color="auto"/>
              <w:right w:val="none" w:sz="6" w:space="0" w:color="auto"/>
            </w:tcBorders>
          </w:tcPr>
          <w:p w14:paraId="046EA90B"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2457BCAD" w14:textId="77777777" w:rsidR="00173BB3" w:rsidRDefault="00173BB3">
            <w:pPr>
              <w:pStyle w:val="TableParagraph"/>
              <w:kinsoku w:val="0"/>
              <w:overflowPunct w:val="0"/>
              <w:spacing w:line="206" w:lineRule="exact"/>
              <w:ind w:right="228"/>
              <w:jc w:val="right"/>
              <w:rPr>
                <w:spacing w:val="-2"/>
                <w:sz w:val="20"/>
                <w:szCs w:val="20"/>
              </w:rPr>
            </w:pPr>
            <w:r>
              <w:rPr>
                <w:spacing w:val="-2"/>
                <w:sz w:val="20"/>
                <w:szCs w:val="20"/>
              </w:rPr>
              <w:t>10.0500</w:t>
            </w:r>
          </w:p>
        </w:tc>
        <w:tc>
          <w:tcPr>
            <w:tcW w:w="155" w:type="dxa"/>
            <w:tcBorders>
              <w:top w:val="none" w:sz="6" w:space="0" w:color="auto"/>
              <w:left w:val="none" w:sz="6" w:space="0" w:color="auto"/>
              <w:bottom w:val="none" w:sz="6" w:space="0" w:color="auto"/>
              <w:right w:val="none" w:sz="6" w:space="0" w:color="auto"/>
            </w:tcBorders>
          </w:tcPr>
          <w:p w14:paraId="54EDFCBB" w14:textId="77777777" w:rsidR="00173BB3" w:rsidRDefault="00173BB3">
            <w:pPr>
              <w:pStyle w:val="TableParagraph"/>
              <w:kinsoku w:val="0"/>
              <w:overflowPunct w:val="0"/>
              <w:rPr>
                <w:sz w:val="16"/>
                <w:szCs w:val="16"/>
              </w:rPr>
            </w:pPr>
          </w:p>
        </w:tc>
        <w:tc>
          <w:tcPr>
            <w:tcW w:w="1041" w:type="dxa"/>
            <w:tcBorders>
              <w:top w:val="none" w:sz="6" w:space="0" w:color="auto"/>
              <w:left w:val="none" w:sz="6" w:space="0" w:color="auto"/>
              <w:bottom w:val="none" w:sz="6" w:space="0" w:color="auto"/>
              <w:right w:val="none" w:sz="6" w:space="0" w:color="auto"/>
            </w:tcBorders>
          </w:tcPr>
          <w:p w14:paraId="49058180" w14:textId="77777777" w:rsidR="00173BB3" w:rsidRDefault="00173BB3">
            <w:pPr>
              <w:pStyle w:val="TableParagraph"/>
              <w:kinsoku w:val="0"/>
              <w:overflowPunct w:val="0"/>
              <w:spacing w:line="206" w:lineRule="exact"/>
              <w:ind w:left="245" w:right="218"/>
              <w:jc w:val="center"/>
              <w:rPr>
                <w:spacing w:val="-2"/>
                <w:sz w:val="20"/>
                <w:szCs w:val="20"/>
              </w:rPr>
            </w:pPr>
            <w:r>
              <w:rPr>
                <w:spacing w:val="-2"/>
                <w:sz w:val="20"/>
                <w:szCs w:val="20"/>
              </w:rPr>
              <w:t>4.0100</w:t>
            </w:r>
          </w:p>
        </w:tc>
        <w:tc>
          <w:tcPr>
            <w:tcW w:w="155" w:type="dxa"/>
            <w:tcBorders>
              <w:top w:val="none" w:sz="6" w:space="0" w:color="auto"/>
              <w:left w:val="none" w:sz="6" w:space="0" w:color="auto"/>
              <w:bottom w:val="none" w:sz="6" w:space="0" w:color="auto"/>
              <w:right w:val="none" w:sz="6" w:space="0" w:color="auto"/>
            </w:tcBorders>
          </w:tcPr>
          <w:p w14:paraId="7345F718" w14:textId="77777777" w:rsidR="00173BB3" w:rsidRDefault="00173BB3">
            <w:pPr>
              <w:pStyle w:val="TableParagraph"/>
              <w:kinsoku w:val="0"/>
              <w:overflowPunct w:val="0"/>
              <w:rPr>
                <w:sz w:val="16"/>
                <w:szCs w:val="16"/>
              </w:rPr>
            </w:pPr>
          </w:p>
        </w:tc>
        <w:tc>
          <w:tcPr>
            <w:tcW w:w="1043" w:type="dxa"/>
            <w:tcBorders>
              <w:top w:val="none" w:sz="6" w:space="0" w:color="auto"/>
              <w:left w:val="none" w:sz="6" w:space="0" w:color="auto"/>
              <w:bottom w:val="none" w:sz="6" w:space="0" w:color="auto"/>
              <w:right w:val="none" w:sz="6" w:space="0" w:color="auto"/>
            </w:tcBorders>
          </w:tcPr>
          <w:p w14:paraId="5E254DA0" w14:textId="77777777" w:rsidR="00173BB3" w:rsidRDefault="00173BB3">
            <w:pPr>
              <w:pStyle w:val="TableParagraph"/>
              <w:kinsoku w:val="0"/>
              <w:overflowPunct w:val="0"/>
              <w:spacing w:line="206" w:lineRule="exact"/>
              <w:ind w:left="161"/>
              <w:rPr>
                <w:spacing w:val="-2"/>
                <w:sz w:val="20"/>
                <w:szCs w:val="20"/>
              </w:rPr>
            </w:pPr>
            <w:r>
              <w:rPr>
                <w:spacing w:val="-2"/>
                <w:sz w:val="20"/>
                <w:szCs w:val="20"/>
              </w:rPr>
              <w:t>15.1500</w:t>
            </w:r>
          </w:p>
        </w:tc>
        <w:tc>
          <w:tcPr>
            <w:tcW w:w="155" w:type="dxa"/>
            <w:tcBorders>
              <w:top w:val="none" w:sz="6" w:space="0" w:color="auto"/>
              <w:left w:val="none" w:sz="6" w:space="0" w:color="auto"/>
              <w:bottom w:val="none" w:sz="6" w:space="0" w:color="auto"/>
              <w:right w:val="none" w:sz="6" w:space="0" w:color="auto"/>
            </w:tcBorders>
          </w:tcPr>
          <w:p w14:paraId="581FE158" w14:textId="77777777" w:rsidR="00173BB3" w:rsidRDefault="00173BB3">
            <w:pPr>
              <w:pStyle w:val="TableParagraph"/>
              <w:kinsoku w:val="0"/>
              <w:overflowPunct w:val="0"/>
              <w:rPr>
                <w:sz w:val="16"/>
                <w:szCs w:val="16"/>
              </w:rPr>
            </w:pPr>
          </w:p>
        </w:tc>
        <w:tc>
          <w:tcPr>
            <w:tcW w:w="1038" w:type="dxa"/>
            <w:tcBorders>
              <w:top w:val="none" w:sz="6" w:space="0" w:color="auto"/>
              <w:left w:val="none" w:sz="6" w:space="0" w:color="auto"/>
              <w:bottom w:val="none" w:sz="6" w:space="0" w:color="auto"/>
              <w:right w:val="none" w:sz="6" w:space="0" w:color="auto"/>
            </w:tcBorders>
          </w:tcPr>
          <w:p w14:paraId="5A14CE39" w14:textId="77777777" w:rsidR="00173BB3" w:rsidRDefault="00173BB3">
            <w:pPr>
              <w:pStyle w:val="TableParagraph"/>
              <w:kinsoku w:val="0"/>
              <w:overflowPunct w:val="0"/>
              <w:spacing w:line="206" w:lineRule="exact"/>
              <w:ind w:left="242" w:right="204"/>
              <w:jc w:val="center"/>
              <w:rPr>
                <w:spacing w:val="-2"/>
                <w:sz w:val="20"/>
                <w:szCs w:val="20"/>
              </w:rPr>
            </w:pPr>
            <w:r>
              <w:rPr>
                <w:spacing w:val="-2"/>
                <w:sz w:val="20"/>
                <w:szCs w:val="20"/>
              </w:rPr>
              <w:t>4.5200</w:t>
            </w:r>
          </w:p>
        </w:tc>
        <w:tc>
          <w:tcPr>
            <w:tcW w:w="155" w:type="dxa"/>
            <w:tcBorders>
              <w:top w:val="none" w:sz="6" w:space="0" w:color="auto"/>
              <w:left w:val="none" w:sz="6" w:space="0" w:color="auto"/>
              <w:bottom w:val="none" w:sz="6" w:space="0" w:color="auto"/>
              <w:right w:val="none" w:sz="6" w:space="0" w:color="auto"/>
            </w:tcBorders>
          </w:tcPr>
          <w:p w14:paraId="6B385811" w14:textId="77777777" w:rsidR="00173BB3" w:rsidRDefault="00173BB3">
            <w:pPr>
              <w:pStyle w:val="TableParagraph"/>
              <w:kinsoku w:val="0"/>
              <w:overflowPunct w:val="0"/>
              <w:rPr>
                <w:sz w:val="16"/>
                <w:szCs w:val="16"/>
              </w:rPr>
            </w:pPr>
          </w:p>
        </w:tc>
        <w:tc>
          <w:tcPr>
            <w:tcW w:w="1044" w:type="dxa"/>
            <w:tcBorders>
              <w:top w:val="none" w:sz="6" w:space="0" w:color="auto"/>
              <w:left w:val="none" w:sz="6" w:space="0" w:color="auto"/>
              <w:bottom w:val="none" w:sz="6" w:space="0" w:color="auto"/>
              <w:right w:val="none" w:sz="6" w:space="0" w:color="auto"/>
            </w:tcBorders>
          </w:tcPr>
          <w:p w14:paraId="6B976B93" w14:textId="77777777" w:rsidR="00173BB3" w:rsidRDefault="00173BB3">
            <w:pPr>
              <w:pStyle w:val="TableParagraph"/>
              <w:kinsoku w:val="0"/>
              <w:overflowPunct w:val="0"/>
              <w:rPr>
                <w:sz w:val="16"/>
                <w:szCs w:val="16"/>
              </w:rPr>
            </w:pPr>
          </w:p>
        </w:tc>
        <w:tc>
          <w:tcPr>
            <w:tcW w:w="155" w:type="dxa"/>
            <w:tcBorders>
              <w:top w:val="none" w:sz="6" w:space="0" w:color="auto"/>
              <w:left w:val="none" w:sz="6" w:space="0" w:color="auto"/>
              <w:bottom w:val="none" w:sz="6" w:space="0" w:color="auto"/>
              <w:right w:val="none" w:sz="6" w:space="0" w:color="auto"/>
            </w:tcBorders>
          </w:tcPr>
          <w:p w14:paraId="2B06D9B8" w14:textId="77777777" w:rsidR="00173BB3" w:rsidRDefault="00173BB3">
            <w:pPr>
              <w:pStyle w:val="TableParagraph"/>
              <w:kinsoku w:val="0"/>
              <w:overflowPunct w:val="0"/>
              <w:rPr>
                <w:sz w:val="16"/>
                <w:szCs w:val="16"/>
              </w:rPr>
            </w:pPr>
          </w:p>
        </w:tc>
        <w:tc>
          <w:tcPr>
            <w:tcW w:w="1039" w:type="dxa"/>
            <w:tcBorders>
              <w:top w:val="none" w:sz="6" w:space="0" w:color="auto"/>
              <w:left w:val="none" w:sz="6" w:space="0" w:color="auto"/>
              <w:bottom w:val="none" w:sz="6" w:space="0" w:color="auto"/>
              <w:right w:val="none" w:sz="6" w:space="0" w:color="auto"/>
            </w:tcBorders>
          </w:tcPr>
          <w:p w14:paraId="40DB304D" w14:textId="77777777" w:rsidR="00173BB3" w:rsidRDefault="00173BB3">
            <w:pPr>
              <w:pStyle w:val="TableParagraph"/>
              <w:kinsoku w:val="0"/>
              <w:overflowPunct w:val="0"/>
              <w:rPr>
                <w:sz w:val="16"/>
                <w:szCs w:val="16"/>
              </w:rPr>
            </w:pPr>
          </w:p>
        </w:tc>
      </w:tr>
    </w:tbl>
    <w:p w14:paraId="1E3A5BA5" w14:textId="77777777" w:rsidR="00173BB3" w:rsidRDefault="00173BB3">
      <w:pPr>
        <w:rPr>
          <w:b/>
          <w:bCs/>
          <w:sz w:val="2"/>
          <w:szCs w:val="2"/>
        </w:rPr>
        <w:sectPr w:rsidR="00173BB3">
          <w:pgSz w:w="12240" w:h="15840"/>
          <w:pgMar w:top="1660" w:right="960" w:bottom="1220" w:left="960" w:header="0" w:footer="1027" w:gutter="0"/>
          <w:cols w:space="720"/>
          <w:noEndnote/>
        </w:sectPr>
      </w:pPr>
    </w:p>
    <w:p w14:paraId="3FDA8CFA" w14:textId="77777777" w:rsidR="00173BB3" w:rsidRDefault="00173BB3">
      <w:pPr>
        <w:pStyle w:val="BodyText"/>
        <w:kinsoku w:val="0"/>
        <w:overflowPunct w:val="0"/>
        <w:spacing w:before="60"/>
        <w:ind w:left="4382" w:right="4381"/>
        <w:jc w:val="center"/>
        <w:rPr>
          <w:b/>
          <w:bCs/>
          <w:spacing w:val="-2"/>
          <w:sz w:val="24"/>
          <w:szCs w:val="24"/>
        </w:rPr>
      </w:pPr>
      <w:r>
        <w:rPr>
          <w:b/>
          <w:bCs/>
          <w:sz w:val="24"/>
          <w:szCs w:val="24"/>
        </w:rPr>
        <w:lastRenderedPageBreak/>
        <w:t>SCHEDULE</w:t>
      </w:r>
      <w:r>
        <w:rPr>
          <w:b/>
          <w:bCs/>
          <w:spacing w:val="-15"/>
          <w:sz w:val="24"/>
          <w:szCs w:val="24"/>
        </w:rPr>
        <w:t xml:space="preserve"> </w:t>
      </w:r>
      <w:r>
        <w:rPr>
          <w:b/>
          <w:bCs/>
          <w:sz w:val="24"/>
          <w:szCs w:val="24"/>
        </w:rPr>
        <w:t xml:space="preserve">D </w:t>
      </w:r>
      <w:r>
        <w:rPr>
          <w:b/>
          <w:bCs/>
          <w:spacing w:val="-2"/>
          <w:sz w:val="24"/>
          <w:szCs w:val="24"/>
        </w:rPr>
        <w:t>[RESERVED]</w:t>
      </w:r>
    </w:p>
    <w:p w14:paraId="3E5F29F6" w14:textId="77777777" w:rsidR="00173BB3" w:rsidRDefault="00173BB3">
      <w:pPr>
        <w:pStyle w:val="BodyText"/>
        <w:kinsoku w:val="0"/>
        <w:overflowPunct w:val="0"/>
        <w:spacing w:before="60"/>
        <w:ind w:left="4382" w:right="4381"/>
        <w:jc w:val="center"/>
        <w:rPr>
          <w:b/>
          <w:bCs/>
          <w:spacing w:val="-2"/>
          <w:sz w:val="24"/>
          <w:szCs w:val="24"/>
        </w:rPr>
        <w:sectPr w:rsidR="00173BB3">
          <w:footerReference w:type="default" r:id="rId15"/>
          <w:pgSz w:w="12240" w:h="15840"/>
          <w:pgMar w:top="1380" w:right="960" w:bottom="1220" w:left="960" w:header="0" w:footer="1027" w:gutter="0"/>
          <w:cols w:space="720"/>
          <w:noEndnote/>
        </w:sectPr>
      </w:pPr>
    </w:p>
    <w:p w14:paraId="63D9A5B8" w14:textId="77777777" w:rsidR="00173BB3" w:rsidRDefault="00173BB3">
      <w:pPr>
        <w:pStyle w:val="BodyText"/>
        <w:kinsoku w:val="0"/>
        <w:overflowPunct w:val="0"/>
        <w:spacing w:before="60"/>
        <w:ind w:left="935" w:right="935"/>
        <w:jc w:val="center"/>
        <w:rPr>
          <w:b/>
          <w:bCs/>
          <w:spacing w:val="-10"/>
          <w:sz w:val="24"/>
          <w:szCs w:val="24"/>
        </w:rPr>
      </w:pPr>
      <w:r>
        <w:rPr>
          <w:b/>
          <w:bCs/>
          <w:sz w:val="24"/>
          <w:szCs w:val="24"/>
        </w:rPr>
        <w:lastRenderedPageBreak/>
        <w:t>SCHEDULE</w:t>
      </w:r>
      <w:r>
        <w:rPr>
          <w:b/>
          <w:bCs/>
          <w:spacing w:val="-15"/>
          <w:sz w:val="24"/>
          <w:szCs w:val="24"/>
        </w:rPr>
        <w:t xml:space="preserve"> </w:t>
      </w:r>
      <w:r>
        <w:rPr>
          <w:b/>
          <w:bCs/>
          <w:spacing w:val="-10"/>
          <w:sz w:val="24"/>
          <w:szCs w:val="24"/>
        </w:rPr>
        <w:t>E</w:t>
      </w:r>
    </w:p>
    <w:p w14:paraId="2FB77E81" w14:textId="77777777" w:rsidR="00173BB3" w:rsidRDefault="00173BB3">
      <w:pPr>
        <w:pStyle w:val="BodyText"/>
        <w:kinsoku w:val="0"/>
        <w:overflowPunct w:val="0"/>
        <w:ind w:left="935" w:right="935"/>
        <w:jc w:val="center"/>
        <w:rPr>
          <w:b/>
          <w:bCs/>
          <w:spacing w:val="-2"/>
          <w:sz w:val="24"/>
          <w:szCs w:val="24"/>
        </w:rPr>
      </w:pPr>
      <w:r>
        <w:rPr>
          <w:b/>
          <w:bCs/>
          <w:sz w:val="24"/>
          <w:szCs w:val="24"/>
        </w:rPr>
        <w:t>S&amp;P</w:t>
      </w:r>
      <w:r>
        <w:rPr>
          <w:b/>
          <w:bCs/>
          <w:spacing w:val="-9"/>
          <w:sz w:val="24"/>
          <w:szCs w:val="24"/>
        </w:rPr>
        <w:t xml:space="preserve"> </w:t>
      </w:r>
      <w:r>
        <w:rPr>
          <w:b/>
          <w:bCs/>
          <w:sz w:val="24"/>
          <w:szCs w:val="24"/>
        </w:rPr>
        <w:t>RATING</w:t>
      </w:r>
      <w:r>
        <w:rPr>
          <w:b/>
          <w:bCs/>
          <w:spacing w:val="-8"/>
          <w:sz w:val="24"/>
          <w:szCs w:val="24"/>
        </w:rPr>
        <w:t xml:space="preserve"> </w:t>
      </w:r>
      <w:r>
        <w:rPr>
          <w:b/>
          <w:bCs/>
          <w:sz w:val="24"/>
          <w:szCs w:val="24"/>
        </w:rPr>
        <w:t>DEFINITION</w:t>
      </w:r>
      <w:r>
        <w:rPr>
          <w:b/>
          <w:bCs/>
          <w:spacing w:val="-8"/>
          <w:sz w:val="24"/>
          <w:szCs w:val="24"/>
        </w:rPr>
        <w:t xml:space="preserve"> </w:t>
      </w:r>
      <w:r>
        <w:rPr>
          <w:b/>
          <w:bCs/>
          <w:sz w:val="24"/>
          <w:szCs w:val="24"/>
        </w:rPr>
        <w:t>AND</w:t>
      </w:r>
      <w:r>
        <w:rPr>
          <w:b/>
          <w:bCs/>
          <w:spacing w:val="-8"/>
          <w:sz w:val="24"/>
          <w:szCs w:val="24"/>
        </w:rPr>
        <w:t xml:space="preserve"> </w:t>
      </w:r>
      <w:r>
        <w:rPr>
          <w:b/>
          <w:bCs/>
          <w:sz w:val="24"/>
          <w:szCs w:val="24"/>
        </w:rPr>
        <w:t>S&amp;P</w:t>
      </w:r>
      <w:r>
        <w:rPr>
          <w:b/>
          <w:bCs/>
          <w:spacing w:val="-8"/>
          <w:sz w:val="24"/>
          <w:szCs w:val="24"/>
        </w:rPr>
        <w:t xml:space="preserve"> </w:t>
      </w:r>
      <w:r>
        <w:rPr>
          <w:b/>
          <w:bCs/>
          <w:sz w:val="24"/>
          <w:szCs w:val="24"/>
        </w:rPr>
        <w:t>RECOVERY</w:t>
      </w:r>
      <w:r>
        <w:rPr>
          <w:b/>
          <w:bCs/>
          <w:spacing w:val="-8"/>
          <w:sz w:val="24"/>
          <w:szCs w:val="24"/>
        </w:rPr>
        <w:t xml:space="preserve"> </w:t>
      </w:r>
      <w:r>
        <w:rPr>
          <w:b/>
          <w:bCs/>
          <w:sz w:val="24"/>
          <w:szCs w:val="24"/>
        </w:rPr>
        <w:t>RATE</w:t>
      </w:r>
      <w:r>
        <w:rPr>
          <w:b/>
          <w:bCs/>
          <w:spacing w:val="-7"/>
          <w:sz w:val="24"/>
          <w:szCs w:val="24"/>
        </w:rPr>
        <w:t xml:space="preserve"> </w:t>
      </w:r>
      <w:r>
        <w:rPr>
          <w:b/>
          <w:bCs/>
          <w:spacing w:val="-2"/>
          <w:sz w:val="24"/>
          <w:szCs w:val="24"/>
        </w:rPr>
        <w:t>TABLES</w:t>
      </w:r>
    </w:p>
    <w:p w14:paraId="2D7CDB9A" w14:textId="77777777" w:rsidR="00173BB3" w:rsidRDefault="00173BB3">
      <w:pPr>
        <w:pStyle w:val="BodyText"/>
        <w:kinsoku w:val="0"/>
        <w:overflowPunct w:val="0"/>
        <w:spacing w:before="8"/>
        <w:rPr>
          <w:b/>
          <w:bCs/>
          <w:sz w:val="20"/>
          <w:szCs w:val="20"/>
        </w:rPr>
      </w:pPr>
    </w:p>
    <w:p w14:paraId="2A017A63" w14:textId="77777777" w:rsidR="00173BB3" w:rsidRDefault="00173BB3">
      <w:pPr>
        <w:pStyle w:val="BodyText"/>
        <w:kinsoku w:val="0"/>
        <w:overflowPunct w:val="0"/>
        <w:ind w:left="480" w:right="482" w:firstLine="720"/>
        <w:rPr>
          <w:spacing w:val="-2"/>
          <w:sz w:val="24"/>
          <w:szCs w:val="24"/>
        </w:rPr>
      </w:pPr>
      <w:r>
        <w:rPr>
          <w:sz w:val="24"/>
          <w:szCs w:val="24"/>
        </w:rPr>
        <w:t>"</w:t>
      </w:r>
      <w:r>
        <w:rPr>
          <w:b/>
          <w:bCs/>
          <w:sz w:val="24"/>
          <w:szCs w:val="24"/>
        </w:rPr>
        <w:t>S&amp;P Rating</w:t>
      </w:r>
      <w:r>
        <w:rPr>
          <w:sz w:val="24"/>
          <w:szCs w:val="24"/>
        </w:rPr>
        <w:t xml:space="preserve">" means, with respect to any Collateral Obligation, the rating determined as </w:t>
      </w:r>
      <w:r>
        <w:rPr>
          <w:spacing w:val="-2"/>
          <w:sz w:val="24"/>
          <w:szCs w:val="24"/>
        </w:rPr>
        <w:t>follows:</w:t>
      </w:r>
    </w:p>
    <w:p w14:paraId="15C100D5" w14:textId="77777777" w:rsidR="00173BB3" w:rsidRDefault="00173BB3">
      <w:pPr>
        <w:pStyle w:val="BodyText"/>
        <w:kinsoku w:val="0"/>
        <w:overflowPunct w:val="0"/>
        <w:spacing w:before="10"/>
        <w:rPr>
          <w:sz w:val="20"/>
          <w:szCs w:val="20"/>
        </w:rPr>
      </w:pPr>
    </w:p>
    <w:p w14:paraId="2849AF31" w14:textId="77777777" w:rsidR="00173BB3" w:rsidRDefault="00173BB3">
      <w:pPr>
        <w:pStyle w:val="ListParagraph"/>
        <w:numPr>
          <w:ilvl w:val="1"/>
          <w:numId w:val="8"/>
        </w:numPr>
        <w:tabs>
          <w:tab w:val="left" w:pos="1921"/>
        </w:tabs>
        <w:kinsoku w:val="0"/>
        <w:overflowPunct w:val="0"/>
        <w:ind w:right="475" w:firstLine="720"/>
        <w:rPr>
          <w:spacing w:val="-2"/>
        </w:rPr>
      </w:pPr>
      <w:r>
        <w:t>with respect</w:t>
      </w:r>
      <w:r>
        <w:rPr>
          <w:spacing w:val="-1"/>
        </w:rPr>
        <w:t xml:space="preserve"> </w:t>
      </w:r>
      <w:r>
        <w:t>to a</w:t>
      </w:r>
      <w:r>
        <w:rPr>
          <w:spacing w:val="-1"/>
        </w:rPr>
        <w:t xml:space="preserve"> </w:t>
      </w:r>
      <w:r>
        <w:t>Collateral Obligation that is not a DIP Collateral Obligation (i) if there is an issuer credit rating of the issuer of such Collateral Obligation by S&amp;P as published by S&amp;P, or the guarantor which unconditionally and irrevocably guarantees such Collateral Obligation</w:t>
      </w:r>
      <w:r>
        <w:rPr>
          <w:spacing w:val="-15"/>
        </w:rPr>
        <w:t xml:space="preserve"> </w:t>
      </w:r>
      <w:r>
        <w:t>pursuant</w:t>
      </w:r>
      <w:r>
        <w:rPr>
          <w:spacing w:val="-15"/>
        </w:rPr>
        <w:t xml:space="preserve"> </w:t>
      </w:r>
      <w:r>
        <w:t>to</w:t>
      </w:r>
      <w:r>
        <w:rPr>
          <w:spacing w:val="-15"/>
        </w:rPr>
        <w:t xml:space="preserve"> </w:t>
      </w:r>
      <w:r>
        <w:t>a</w:t>
      </w:r>
      <w:r>
        <w:rPr>
          <w:spacing w:val="-15"/>
        </w:rPr>
        <w:t xml:space="preserve"> </w:t>
      </w:r>
      <w:r>
        <w:t>form</w:t>
      </w:r>
      <w:r>
        <w:rPr>
          <w:spacing w:val="-15"/>
        </w:rPr>
        <w:t xml:space="preserve"> </w:t>
      </w:r>
      <w:r>
        <w:t>of</w:t>
      </w:r>
      <w:r>
        <w:rPr>
          <w:spacing w:val="-15"/>
        </w:rPr>
        <w:t xml:space="preserve"> </w:t>
      </w:r>
      <w:r>
        <w:t>guaranty</w:t>
      </w:r>
      <w:r>
        <w:rPr>
          <w:spacing w:val="-15"/>
        </w:rPr>
        <w:t xml:space="preserve"> </w:t>
      </w:r>
      <w:r>
        <w:t>which</w:t>
      </w:r>
      <w:r>
        <w:rPr>
          <w:spacing w:val="-15"/>
        </w:rPr>
        <w:t xml:space="preserve"> </w:t>
      </w:r>
      <w:r>
        <w:t>satisfies</w:t>
      </w:r>
      <w:r>
        <w:rPr>
          <w:spacing w:val="-15"/>
        </w:rPr>
        <w:t xml:space="preserve"> </w:t>
      </w:r>
      <w:r>
        <w:t>S&amp;P's</w:t>
      </w:r>
      <w:r>
        <w:rPr>
          <w:spacing w:val="-15"/>
        </w:rPr>
        <w:t xml:space="preserve"> </w:t>
      </w:r>
      <w:r>
        <w:t>then-current</w:t>
      </w:r>
      <w:r>
        <w:rPr>
          <w:spacing w:val="-15"/>
        </w:rPr>
        <w:t xml:space="preserve"> </w:t>
      </w:r>
      <w:r>
        <w:t>criteria</w:t>
      </w:r>
      <w:r>
        <w:rPr>
          <w:spacing w:val="-15"/>
        </w:rPr>
        <w:t xml:space="preserve"> </w:t>
      </w:r>
      <w:r>
        <w:t>for</w:t>
      </w:r>
      <w:r>
        <w:rPr>
          <w:spacing w:val="-15"/>
        </w:rPr>
        <w:t xml:space="preserve"> </w:t>
      </w:r>
      <w:r>
        <w:t>guarantees for</w:t>
      </w:r>
      <w:r>
        <w:rPr>
          <w:spacing w:val="-3"/>
        </w:rPr>
        <w:t xml:space="preserve"> </w:t>
      </w:r>
      <w:r>
        <w:t>use</w:t>
      </w:r>
      <w:r>
        <w:rPr>
          <w:spacing w:val="-1"/>
        </w:rPr>
        <w:t xml:space="preserve"> </w:t>
      </w:r>
      <w:r>
        <w:t>in</w:t>
      </w:r>
      <w:r>
        <w:rPr>
          <w:spacing w:val="-1"/>
        </w:rPr>
        <w:t xml:space="preserve"> </w:t>
      </w:r>
      <w:r>
        <w:t>connection</w:t>
      </w:r>
      <w:r>
        <w:rPr>
          <w:spacing w:val="-1"/>
        </w:rPr>
        <w:t xml:space="preserve"> </w:t>
      </w:r>
      <w:r>
        <w:t>with</w:t>
      </w:r>
      <w:r>
        <w:rPr>
          <w:spacing w:val="-2"/>
        </w:rPr>
        <w:t xml:space="preserve"> </w:t>
      </w:r>
      <w:r>
        <w:t>this</w:t>
      </w:r>
      <w:r>
        <w:rPr>
          <w:spacing w:val="-1"/>
        </w:rPr>
        <w:t xml:space="preserve"> </w:t>
      </w:r>
      <w:r>
        <w:t>transaction,</w:t>
      </w:r>
      <w:r>
        <w:rPr>
          <w:spacing w:val="-2"/>
        </w:rPr>
        <w:t xml:space="preserve"> </w:t>
      </w:r>
      <w:r>
        <w:t>then</w:t>
      </w:r>
      <w:r>
        <w:rPr>
          <w:spacing w:val="-1"/>
        </w:rPr>
        <w:t xml:space="preserve"> </w:t>
      </w:r>
      <w:r>
        <w:t>the</w:t>
      </w:r>
      <w:r>
        <w:rPr>
          <w:spacing w:val="-1"/>
        </w:rPr>
        <w:t xml:space="preserve"> </w:t>
      </w:r>
      <w:r>
        <w:t>S&amp;P</w:t>
      </w:r>
      <w:r>
        <w:rPr>
          <w:spacing w:val="-2"/>
        </w:rPr>
        <w:t xml:space="preserve"> </w:t>
      </w:r>
      <w:r>
        <w:t>Rating</w:t>
      </w:r>
      <w:r>
        <w:rPr>
          <w:spacing w:val="-2"/>
        </w:rPr>
        <w:t xml:space="preserve"> </w:t>
      </w:r>
      <w:r>
        <w:t>will</w:t>
      </w:r>
      <w:r>
        <w:rPr>
          <w:spacing w:val="-1"/>
        </w:rPr>
        <w:t xml:space="preserve"> </w:t>
      </w:r>
      <w:r>
        <w:t>be</w:t>
      </w:r>
      <w:r>
        <w:rPr>
          <w:spacing w:val="-1"/>
        </w:rPr>
        <w:t xml:space="preserve"> </w:t>
      </w:r>
      <w:r>
        <w:t>such</w:t>
      </w:r>
      <w:r>
        <w:rPr>
          <w:spacing w:val="-1"/>
        </w:rPr>
        <w:t xml:space="preserve"> </w:t>
      </w:r>
      <w:r>
        <w:t>rating</w:t>
      </w:r>
      <w:r>
        <w:rPr>
          <w:spacing w:val="-1"/>
        </w:rPr>
        <w:t xml:space="preserve"> </w:t>
      </w:r>
      <w:r>
        <w:t>(regardless</w:t>
      </w:r>
      <w:r>
        <w:rPr>
          <w:spacing w:val="-1"/>
        </w:rPr>
        <w:t xml:space="preserve"> </w:t>
      </w:r>
      <w:r>
        <w:t>of whether</w:t>
      </w:r>
      <w:r>
        <w:rPr>
          <w:spacing w:val="-9"/>
        </w:rPr>
        <w:t xml:space="preserve"> </w:t>
      </w:r>
      <w:r>
        <w:t>there</w:t>
      </w:r>
      <w:r>
        <w:rPr>
          <w:spacing w:val="-8"/>
        </w:rPr>
        <w:t xml:space="preserve"> </w:t>
      </w:r>
      <w:r>
        <w:t>is</w:t>
      </w:r>
      <w:r>
        <w:rPr>
          <w:spacing w:val="-9"/>
        </w:rPr>
        <w:t xml:space="preserve"> </w:t>
      </w:r>
      <w:r>
        <w:t>a</w:t>
      </w:r>
      <w:r>
        <w:rPr>
          <w:spacing w:val="-8"/>
        </w:rPr>
        <w:t xml:space="preserve"> </w:t>
      </w:r>
      <w:r>
        <w:t>published</w:t>
      </w:r>
      <w:r>
        <w:rPr>
          <w:spacing w:val="-8"/>
        </w:rPr>
        <w:t xml:space="preserve"> </w:t>
      </w:r>
      <w:r>
        <w:t>rating</w:t>
      </w:r>
      <w:r>
        <w:rPr>
          <w:spacing w:val="-9"/>
        </w:rPr>
        <w:t xml:space="preserve"> </w:t>
      </w:r>
      <w:r>
        <w:t>by</w:t>
      </w:r>
      <w:r>
        <w:rPr>
          <w:spacing w:val="-8"/>
        </w:rPr>
        <w:t xml:space="preserve"> </w:t>
      </w:r>
      <w:r>
        <w:t>S&amp;P</w:t>
      </w:r>
      <w:r>
        <w:rPr>
          <w:spacing w:val="-8"/>
        </w:rPr>
        <w:t xml:space="preserve"> </w:t>
      </w:r>
      <w:r>
        <w:t>on</w:t>
      </w:r>
      <w:r>
        <w:rPr>
          <w:spacing w:val="-10"/>
        </w:rPr>
        <w:t xml:space="preserve"> </w:t>
      </w:r>
      <w:r>
        <w:t>the</w:t>
      </w:r>
      <w:r>
        <w:rPr>
          <w:spacing w:val="-8"/>
        </w:rPr>
        <w:t xml:space="preserve"> </w:t>
      </w:r>
      <w:r>
        <w:t>Collateral</w:t>
      </w:r>
      <w:r>
        <w:rPr>
          <w:spacing w:val="-11"/>
        </w:rPr>
        <w:t xml:space="preserve"> </w:t>
      </w:r>
      <w:r>
        <w:t>Obligations</w:t>
      </w:r>
      <w:r>
        <w:rPr>
          <w:spacing w:val="-10"/>
        </w:rPr>
        <w:t xml:space="preserve"> </w:t>
      </w:r>
      <w:r>
        <w:t>of</w:t>
      </w:r>
      <w:r>
        <w:rPr>
          <w:spacing w:val="-9"/>
        </w:rPr>
        <w:t xml:space="preserve"> </w:t>
      </w:r>
      <w:r>
        <w:t>such</w:t>
      </w:r>
      <w:r>
        <w:rPr>
          <w:spacing w:val="-8"/>
        </w:rPr>
        <w:t xml:space="preserve"> </w:t>
      </w:r>
      <w:r>
        <w:t>issuer</w:t>
      </w:r>
      <w:r>
        <w:rPr>
          <w:spacing w:val="-9"/>
        </w:rPr>
        <w:t xml:space="preserve"> </w:t>
      </w:r>
      <w:r>
        <w:t>held</w:t>
      </w:r>
      <w:r>
        <w:rPr>
          <w:spacing w:val="-9"/>
        </w:rPr>
        <w:t xml:space="preserve"> </w:t>
      </w:r>
      <w:r>
        <w:t>by</w:t>
      </w:r>
      <w:r>
        <w:rPr>
          <w:spacing w:val="-11"/>
        </w:rPr>
        <w:t xml:space="preserve"> </w:t>
      </w:r>
      <w:r>
        <w:t>the Issuer) or (ii)</w:t>
      </w:r>
      <w:r>
        <w:rPr>
          <w:spacing w:val="-2"/>
        </w:rPr>
        <w:t xml:space="preserve"> </w:t>
      </w:r>
      <w:r>
        <w:t>if there is no issuer credit rating of the issuer by S&amp;P but (A) if there is a senior unsecured rating on any obligation or security of the issuer, the S&amp;P Rating of such Collateral Obligation will equal such rating; (B)</w:t>
      </w:r>
      <w:r>
        <w:rPr>
          <w:spacing w:val="-1"/>
        </w:rPr>
        <w:t xml:space="preserve"> </w:t>
      </w:r>
      <w:r>
        <w:t xml:space="preserve">if there is a senior secured rating on any obligation or security of the issuer, then the S&amp;P Rating of such Collateral Obligation will be one subcategory below such rating; and (C) if there is a subordinated rating on any obligation or security of the issuer, then the S&amp;P Rating of such Collateral Obligation will be one subcategory above such </w:t>
      </w:r>
      <w:r>
        <w:rPr>
          <w:spacing w:val="-2"/>
        </w:rPr>
        <w:t>rating;</w:t>
      </w:r>
    </w:p>
    <w:p w14:paraId="2DD2AD0A" w14:textId="77777777" w:rsidR="00173BB3" w:rsidRDefault="00173BB3">
      <w:pPr>
        <w:pStyle w:val="BodyText"/>
        <w:kinsoku w:val="0"/>
        <w:overflowPunct w:val="0"/>
        <w:spacing w:before="1"/>
        <w:rPr>
          <w:sz w:val="13"/>
          <w:szCs w:val="13"/>
        </w:rPr>
      </w:pPr>
    </w:p>
    <w:p w14:paraId="064521FE" w14:textId="77777777" w:rsidR="00173BB3" w:rsidRDefault="00173BB3">
      <w:pPr>
        <w:pStyle w:val="ListParagraph"/>
        <w:numPr>
          <w:ilvl w:val="1"/>
          <w:numId w:val="8"/>
        </w:numPr>
        <w:tabs>
          <w:tab w:val="left" w:pos="1921"/>
        </w:tabs>
        <w:kinsoku w:val="0"/>
        <w:overflowPunct w:val="0"/>
        <w:spacing w:before="90"/>
        <w:ind w:right="476" w:firstLine="720"/>
      </w:pPr>
      <w:r>
        <w:t xml:space="preserve">with respect to any Collateral Obligation that is a DIP Collateral Obligation, the S&amp;P Rating thereof will be the credit rating assigned to such issue by S&amp;P; </w:t>
      </w:r>
      <w:r>
        <w:rPr>
          <w:i/>
          <w:iCs/>
        </w:rPr>
        <w:t xml:space="preserve">provided </w:t>
      </w:r>
      <w:r>
        <w:t>that if such credit rating is a point-in-time credit rating, such rating was assigned not more than 12</w:t>
      </w:r>
      <w:r>
        <w:rPr>
          <w:spacing w:val="-1"/>
        </w:rPr>
        <w:t xml:space="preserve"> </w:t>
      </w:r>
      <w:r>
        <w:t>months prior to the date of determination;</w:t>
      </w:r>
    </w:p>
    <w:p w14:paraId="2535BA15" w14:textId="77777777" w:rsidR="00173BB3" w:rsidRDefault="00173BB3">
      <w:pPr>
        <w:pStyle w:val="BodyText"/>
        <w:kinsoku w:val="0"/>
        <w:overflowPunct w:val="0"/>
        <w:spacing w:before="10"/>
        <w:rPr>
          <w:sz w:val="20"/>
          <w:szCs w:val="20"/>
        </w:rPr>
      </w:pPr>
    </w:p>
    <w:p w14:paraId="193082EF" w14:textId="77777777" w:rsidR="00173BB3" w:rsidRDefault="00173BB3">
      <w:pPr>
        <w:pStyle w:val="ListParagraph"/>
        <w:numPr>
          <w:ilvl w:val="1"/>
          <w:numId w:val="8"/>
        </w:numPr>
        <w:tabs>
          <w:tab w:val="left" w:pos="1921"/>
        </w:tabs>
        <w:kinsoku w:val="0"/>
        <w:overflowPunct w:val="0"/>
        <w:spacing w:before="1"/>
        <w:ind w:right="481" w:firstLine="720"/>
      </w:pPr>
      <w:r>
        <w:t>if there is not a rating by S&amp;P on the issuer or on an obligation of the issuer, then the S&amp;P Rating may be determined pursuant to clauses (i) through (iv) below:</w:t>
      </w:r>
    </w:p>
    <w:p w14:paraId="751BD35A" w14:textId="77777777" w:rsidR="00173BB3" w:rsidRDefault="00173BB3">
      <w:pPr>
        <w:pStyle w:val="BodyText"/>
        <w:kinsoku w:val="0"/>
        <w:overflowPunct w:val="0"/>
        <w:spacing w:before="9"/>
        <w:rPr>
          <w:sz w:val="20"/>
          <w:szCs w:val="20"/>
        </w:rPr>
      </w:pPr>
    </w:p>
    <w:p w14:paraId="47881D4E" w14:textId="77777777" w:rsidR="00173BB3" w:rsidRDefault="00173BB3">
      <w:pPr>
        <w:pStyle w:val="ListParagraph"/>
        <w:numPr>
          <w:ilvl w:val="2"/>
          <w:numId w:val="8"/>
        </w:numPr>
        <w:tabs>
          <w:tab w:val="left" w:pos="2641"/>
        </w:tabs>
        <w:kinsoku w:val="0"/>
        <w:overflowPunct w:val="0"/>
        <w:spacing w:before="1"/>
        <w:ind w:right="474" w:firstLine="1440"/>
      </w:pPr>
      <w:r>
        <w:t>if an obligation of the issuer is not a DIP Collateral Obligation and is publicly rated by Moody's, then the S&amp;P Rating will be determined in accordance with the methodologies for establishing the Moody's rating set forth above except that the S&amp;P Rating of such obligation will be (A)</w:t>
      </w:r>
      <w:r>
        <w:rPr>
          <w:spacing w:val="-2"/>
        </w:rPr>
        <w:t xml:space="preserve"> </w:t>
      </w:r>
      <w:r>
        <w:t>one subcategory below the S&amp;P equivalent of the Moody's rating if such Moody's rating is "Baa3" or higher and (B)</w:t>
      </w:r>
      <w:r>
        <w:rPr>
          <w:spacing w:val="-2"/>
        </w:rPr>
        <w:t xml:space="preserve"> </w:t>
      </w:r>
      <w:r>
        <w:t>two subcategories below the S&amp;P equivalent of the</w:t>
      </w:r>
      <w:r>
        <w:rPr>
          <w:spacing w:val="-11"/>
        </w:rPr>
        <w:t xml:space="preserve"> </w:t>
      </w:r>
      <w:r>
        <w:t>Moody's</w:t>
      </w:r>
      <w:r>
        <w:rPr>
          <w:spacing w:val="-13"/>
        </w:rPr>
        <w:t xml:space="preserve"> </w:t>
      </w:r>
      <w:r>
        <w:t>rating</w:t>
      </w:r>
      <w:r>
        <w:rPr>
          <w:spacing w:val="-11"/>
        </w:rPr>
        <w:t xml:space="preserve"> </w:t>
      </w:r>
      <w:r>
        <w:t>if</w:t>
      </w:r>
      <w:r>
        <w:rPr>
          <w:spacing w:val="-12"/>
        </w:rPr>
        <w:t xml:space="preserve"> </w:t>
      </w:r>
      <w:r>
        <w:t>such</w:t>
      </w:r>
      <w:r>
        <w:rPr>
          <w:spacing w:val="-12"/>
        </w:rPr>
        <w:t xml:space="preserve"> </w:t>
      </w:r>
      <w:r>
        <w:t>Moody's</w:t>
      </w:r>
      <w:r>
        <w:rPr>
          <w:spacing w:val="-12"/>
        </w:rPr>
        <w:t xml:space="preserve"> </w:t>
      </w:r>
      <w:r>
        <w:t>rating</w:t>
      </w:r>
      <w:r>
        <w:rPr>
          <w:spacing w:val="-12"/>
        </w:rPr>
        <w:t xml:space="preserve"> </w:t>
      </w:r>
      <w:r>
        <w:t>is</w:t>
      </w:r>
      <w:r>
        <w:rPr>
          <w:spacing w:val="-12"/>
        </w:rPr>
        <w:t xml:space="preserve"> </w:t>
      </w:r>
      <w:r>
        <w:t>"Bal"</w:t>
      </w:r>
      <w:r>
        <w:rPr>
          <w:spacing w:val="-11"/>
        </w:rPr>
        <w:t xml:space="preserve"> </w:t>
      </w:r>
      <w:r>
        <w:t>or</w:t>
      </w:r>
      <w:r>
        <w:rPr>
          <w:spacing w:val="-13"/>
        </w:rPr>
        <w:t xml:space="preserve"> </w:t>
      </w:r>
      <w:r>
        <w:t>lower;</w:t>
      </w:r>
      <w:r>
        <w:rPr>
          <w:spacing w:val="-12"/>
        </w:rPr>
        <w:t xml:space="preserve"> </w:t>
      </w:r>
      <w:r>
        <w:rPr>
          <w:i/>
          <w:iCs/>
        </w:rPr>
        <w:t>provided,</w:t>
      </w:r>
      <w:r>
        <w:rPr>
          <w:i/>
          <w:iCs/>
          <w:spacing w:val="-12"/>
        </w:rPr>
        <w:t xml:space="preserve"> </w:t>
      </w:r>
      <w:r>
        <w:t>that</w:t>
      </w:r>
      <w:r>
        <w:rPr>
          <w:spacing w:val="-13"/>
        </w:rPr>
        <w:t xml:space="preserve"> </w:t>
      </w:r>
      <w:r>
        <w:t>the</w:t>
      </w:r>
      <w:r>
        <w:rPr>
          <w:spacing w:val="-12"/>
        </w:rPr>
        <w:t xml:space="preserve"> </w:t>
      </w:r>
      <w:r>
        <w:t>Aggregate</w:t>
      </w:r>
      <w:r>
        <w:rPr>
          <w:spacing w:val="-11"/>
        </w:rPr>
        <w:t xml:space="preserve"> </w:t>
      </w:r>
      <w:r>
        <w:t>Principal Balance</w:t>
      </w:r>
      <w:r>
        <w:rPr>
          <w:spacing w:val="-9"/>
        </w:rPr>
        <w:t xml:space="preserve"> </w:t>
      </w:r>
      <w:r>
        <w:t>of</w:t>
      </w:r>
      <w:r>
        <w:rPr>
          <w:spacing w:val="-10"/>
        </w:rPr>
        <w:t xml:space="preserve"> </w:t>
      </w:r>
      <w:r>
        <w:t>the</w:t>
      </w:r>
      <w:r>
        <w:rPr>
          <w:spacing w:val="-9"/>
        </w:rPr>
        <w:t xml:space="preserve"> </w:t>
      </w:r>
      <w:r>
        <w:t>Collateral</w:t>
      </w:r>
      <w:r>
        <w:rPr>
          <w:spacing w:val="-10"/>
        </w:rPr>
        <w:t xml:space="preserve"> </w:t>
      </w:r>
      <w:r>
        <w:t>Obligations</w:t>
      </w:r>
      <w:r>
        <w:rPr>
          <w:spacing w:val="-11"/>
        </w:rPr>
        <w:t xml:space="preserve"> </w:t>
      </w:r>
      <w:r>
        <w:t>that</w:t>
      </w:r>
      <w:r>
        <w:rPr>
          <w:spacing w:val="-9"/>
        </w:rPr>
        <w:t xml:space="preserve"> </w:t>
      </w:r>
      <w:r>
        <w:t>may</w:t>
      </w:r>
      <w:r>
        <w:rPr>
          <w:spacing w:val="-9"/>
        </w:rPr>
        <w:t xml:space="preserve"> </w:t>
      </w:r>
      <w:r>
        <w:t>have</w:t>
      </w:r>
      <w:r>
        <w:rPr>
          <w:spacing w:val="-9"/>
        </w:rPr>
        <w:t xml:space="preserve"> </w:t>
      </w:r>
      <w:r>
        <w:t>an</w:t>
      </w:r>
      <w:r>
        <w:rPr>
          <w:spacing w:val="-9"/>
        </w:rPr>
        <w:t xml:space="preserve"> </w:t>
      </w:r>
      <w:r>
        <w:t>S&amp;P</w:t>
      </w:r>
      <w:r>
        <w:rPr>
          <w:spacing w:val="-10"/>
        </w:rPr>
        <w:t xml:space="preserve"> </w:t>
      </w:r>
      <w:r>
        <w:t>Rating</w:t>
      </w:r>
      <w:r>
        <w:rPr>
          <w:spacing w:val="-10"/>
        </w:rPr>
        <w:t xml:space="preserve"> </w:t>
      </w:r>
      <w:r>
        <w:t>derived</w:t>
      </w:r>
      <w:r>
        <w:rPr>
          <w:spacing w:val="-9"/>
        </w:rPr>
        <w:t xml:space="preserve"> </w:t>
      </w:r>
      <w:r>
        <w:t>from</w:t>
      </w:r>
      <w:r>
        <w:rPr>
          <w:spacing w:val="-12"/>
        </w:rPr>
        <w:t xml:space="preserve"> </w:t>
      </w:r>
      <w:r>
        <w:t>a</w:t>
      </w:r>
      <w:r>
        <w:rPr>
          <w:spacing w:val="-9"/>
        </w:rPr>
        <w:t xml:space="preserve"> </w:t>
      </w:r>
      <w:r>
        <w:t>Moody's</w:t>
      </w:r>
      <w:r>
        <w:rPr>
          <w:spacing w:val="-9"/>
        </w:rPr>
        <w:t xml:space="preserve"> </w:t>
      </w:r>
      <w:r>
        <w:t>rating as set forth in this subclause (i) may not exceed 10.0% of the Maximum Investment Amount;</w:t>
      </w:r>
    </w:p>
    <w:p w14:paraId="4BD90BAF" w14:textId="77777777" w:rsidR="00173BB3" w:rsidRDefault="00173BB3">
      <w:pPr>
        <w:pStyle w:val="BodyText"/>
        <w:kinsoku w:val="0"/>
        <w:overflowPunct w:val="0"/>
        <w:spacing w:before="8"/>
        <w:rPr>
          <w:sz w:val="20"/>
          <w:szCs w:val="20"/>
        </w:rPr>
      </w:pPr>
    </w:p>
    <w:p w14:paraId="60A203F3" w14:textId="77777777" w:rsidR="00173BB3" w:rsidRDefault="00173BB3">
      <w:pPr>
        <w:pStyle w:val="ListParagraph"/>
        <w:numPr>
          <w:ilvl w:val="2"/>
          <w:numId w:val="8"/>
        </w:numPr>
        <w:tabs>
          <w:tab w:val="left" w:pos="2641"/>
        </w:tabs>
        <w:kinsoku w:val="0"/>
        <w:overflowPunct w:val="0"/>
        <w:spacing w:before="1"/>
        <w:ind w:right="476" w:firstLine="1440"/>
      </w:pPr>
      <w:r>
        <w:t>the</w:t>
      </w:r>
      <w:r>
        <w:rPr>
          <w:spacing w:val="-6"/>
        </w:rPr>
        <w:t xml:space="preserve"> </w:t>
      </w:r>
      <w:r>
        <w:t>S&amp;P</w:t>
      </w:r>
      <w:r>
        <w:rPr>
          <w:spacing w:val="-7"/>
        </w:rPr>
        <w:t xml:space="preserve"> </w:t>
      </w:r>
      <w:r>
        <w:t>Rating</w:t>
      </w:r>
      <w:r>
        <w:rPr>
          <w:spacing w:val="-7"/>
        </w:rPr>
        <w:t xml:space="preserve"> </w:t>
      </w:r>
      <w:r>
        <w:t>may</w:t>
      </w:r>
      <w:r>
        <w:rPr>
          <w:spacing w:val="-7"/>
        </w:rPr>
        <w:t xml:space="preserve"> </w:t>
      </w:r>
      <w:r>
        <w:t>be</w:t>
      </w:r>
      <w:r>
        <w:rPr>
          <w:spacing w:val="-5"/>
        </w:rPr>
        <w:t xml:space="preserve"> </w:t>
      </w:r>
      <w:r>
        <w:t>based</w:t>
      </w:r>
      <w:r>
        <w:rPr>
          <w:spacing w:val="-6"/>
        </w:rPr>
        <w:t xml:space="preserve"> </w:t>
      </w:r>
      <w:r>
        <w:t>on</w:t>
      </w:r>
      <w:r>
        <w:rPr>
          <w:spacing w:val="-7"/>
        </w:rPr>
        <w:t xml:space="preserve"> </w:t>
      </w:r>
      <w:r>
        <w:t>a</w:t>
      </w:r>
      <w:r>
        <w:rPr>
          <w:spacing w:val="-7"/>
        </w:rPr>
        <w:t xml:space="preserve"> </w:t>
      </w:r>
      <w:r>
        <w:t>credit</w:t>
      </w:r>
      <w:r>
        <w:rPr>
          <w:spacing w:val="-7"/>
        </w:rPr>
        <w:t xml:space="preserve"> </w:t>
      </w:r>
      <w:r>
        <w:t>estimate</w:t>
      </w:r>
      <w:r>
        <w:rPr>
          <w:spacing w:val="-7"/>
        </w:rPr>
        <w:t xml:space="preserve"> </w:t>
      </w:r>
      <w:r>
        <w:t>provided</w:t>
      </w:r>
      <w:r>
        <w:rPr>
          <w:spacing w:val="-7"/>
        </w:rPr>
        <w:t xml:space="preserve"> </w:t>
      </w:r>
      <w:r>
        <w:t>by</w:t>
      </w:r>
      <w:r>
        <w:rPr>
          <w:spacing w:val="-7"/>
        </w:rPr>
        <w:t xml:space="preserve"> </w:t>
      </w:r>
      <w:r>
        <w:t>S&amp;P,</w:t>
      </w:r>
      <w:r>
        <w:rPr>
          <w:spacing w:val="-7"/>
        </w:rPr>
        <w:t xml:space="preserve"> </w:t>
      </w:r>
      <w:r>
        <w:t>and</w:t>
      </w:r>
      <w:r>
        <w:rPr>
          <w:spacing w:val="-7"/>
        </w:rPr>
        <w:t xml:space="preserve"> </w:t>
      </w:r>
      <w:r>
        <w:t>in connection therewith, the Issuer, the Collateral Manager on behalf of the Issuer or the issuer of such Collateral Obligation will, prior to or within thirty (30)</w:t>
      </w:r>
      <w:r>
        <w:rPr>
          <w:spacing w:val="-2"/>
        </w:rPr>
        <w:t xml:space="preserve"> </w:t>
      </w:r>
      <w:r>
        <w:t>days after the acquisition of such Collateral</w:t>
      </w:r>
      <w:r>
        <w:rPr>
          <w:spacing w:val="-7"/>
        </w:rPr>
        <w:t xml:space="preserve"> </w:t>
      </w:r>
      <w:r>
        <w:t>Obligation,</w:t>
      </w:r>
      <w:r>
        <w:rPr>
          <w:spacing w:val="-8"/>
        </w:rPr>
        <w:t xml:space="preserve"> </w:t>
      </w:r>
      <w:r>
        <w:t>apply</w:t>
      </w:r>
      <w:r>
        <w:rPr>
          <w:spacing w:val="-8"/>
        </w:rPr>
        <w:t xml:space="preserve"> </w:t>
      </w:r>
      <w:r>
        <w:t>(and</w:t>
      </w:r>
      <w:r>
        <w:rPr>
          <w:spacing w:val="-8"/>
        </w:rPr>
        <w:t xml:space="preserve"> </w:t>
      </w:r>
      <w:r>
        <w:t>concurrently</w:t>
      </w:r>
      <w:r>
        <w:rPr>
          <w:spacing w:val="-8"/>
        </w:rPr>
        <w:t xml:space="preserve"> </w:t>
      </w:r>
      <w:r>
        <w:t>submit</w:t>
      </w:r>
      <w:r>
        <w:rPr>
          <w:spacing w:val="-7"/>
        </w:rPr>
        <w:t xml:space="preserve"> </w:t>
      </w:r>
      <w:r>
        <w:t>all</w:t>
      </w:r>
      <w:r>
        <w:rPr>
          <w:spacing w:val="-7"/>
        </w:rPr>
        <w:t xml:space="preserve"> </w:t>
      </w:r>
      <w:r>
        <w:t>available</w:t>
      </w:r>
      <w:r>
        <w:rPr>
          <w:spacing w:val="-7"/>
        </w:rPr>
        <w:t xml:space="preserve"> </w:t>
      </w:r>
      <w:r>
        <w:t>Required</w:t>
      </w:r>
      <w:r>
        <w:rPr>
          <w:spacing w:val="-9"/>
        </w:rPr>
        <w:t xml:space="preserve"> </w:t>
      </w:r>
      <w:r>
        <w:t>S&amp;P</w:t>
      </w:r>
      <w:r>
        <w:rPr>
          <w:spacing w:val="-8"/>
        </w:rPr>
        <w:t xml:space="preserve"> </w:t>
      </w:r>
      <w:r>
        <w:t>Credit</w:t>
      </w:r>
      <w:r>
        <w:rPr>
          <w:spacing w:val="-7"/>
        </w:rPr>
        <w:t xml:space="preserve"> </w:t>
      </w:r>
      <w:r>
        <w:t>Estimate Information in respect of such application) to S&amp;P for a credit estimate which will be its S&amp;P Rating;</w:t>
      </w:r>
      <w:r>
        <w:rPr>
          <w:spacing w:val="-10"/>
        </w:rPr>
        <w:t xml:space="preserve"> </w:t>
      </w:r>
      <w:r>
        <w:rPr>
          <w:i/>
          <w:iCs/>
        </w:rPr>
        <w:t>provided,</w:t>
      </w:r>
      <w:r>
        <w:rPr>
          <w:i/>
          <w:iCs/>
          <w:spacing w:val="-11"/>
        </w:rPr>
        <w:t xml:space="preserve"> </w:t>
      </w:r>
      <w:r>
        <w:t>that,</w:t>
      </w:r>
      <w:r>
        <w:rPr>
          <w:spacing w:val="-11"/>
        </w:rPr>
        <w:t xml:space="preserve"> </w:t>
      </w:r>
      <w:r>
        <w:t>until</w:t>
      </w:r>
      <w:r>
        <w:rPr>
          <w:spacing w:val="-10"/>
        </w:rPr>
        <w:t xml:space="preserve"> </w:t>
      </w:r>
      <w:r>
        <w:t>the</w:t>
      </w:r>
      <w:r>
        <w:rPr>
          <w:spacing w:val="-11"/>
        </w:rPr>
        <w:t xml:space="preserve"> </w:t>
      </w:r>
      <w:r>
        <w:t>receipt</w:t>
      </w:r>
      <w:r>
        <w:rPr>
          <w:spacing w:val="-10"/>
        </w:rPr>
        <w:t xml:space="preserve"> </w:t>
      </w:r>
      <w:r>
        <w:t>from</w:t>
      </w:r>
      <w:r>
        <w:rPr>
          <w:spacing w:val="-13"/>
        </w:rPr>
        <w:t xml:space="preserve"> </w:t>
      </w:r>
      <w:r>
        <w:t>S&amp;P</w:t>
      </w:r>
      <w:r>
        <w:rPr>
          <w:spacing w:val="-10"/>
        </w:rPr>
        <w:t xml:space="preserve"> </w:t>
      </w:r>
      <w:r>
        <w:t>of</w:t>
      </w:r>
      <w:r>
        <w:rPr>
          <w:spacing w:val="-12"/>
        </w:rPr>
        <w:t xml:space="preserve"> </w:t>
      </w:r>
      <w:r>
        <w:t>such</w:t>
      </w:r>
      <w:r>
        <w:rPr>
          <w:spacing w:val="-10"/>
        </w:rPr>
        <w:t xml:space="preserve"> </w:t>
      </w:r>
      <w:r>
        <w:t>estimate,</w:t>
      </w:r>
      <w:r>
        <w:rPr>
          <w:spacing w:val="-11"/>
        </w:rPr>
        <w:t xml:space="preserve"> </w:t>
      </w:r>
      <w:r>
        <w:t>such</w:t>
      </w:r>
      <w:r>
        <w:rPr>
          <w:spacing w:val="-10"/>
        </w:rPr>
        <w:t xml:space="preserve"> </w:t>
      </w:r>
      <w:r>
        <w:t>Collateral</w:t>
      </w:r>
      <w:r>
        <w:rPr>
          <w:spacing w:val="-10"/>
        </w:rPr>
        <w:t xml:space="preserve"> </w:t>
      </w:r>
      <w:r>
        <w:t>Obligation</w:t>
      </w:r>
      <w:r>
        <w:rPr>
          <w:spacing w:val="-11"/>
        </w:rPr>
        <w:t xml:space="preserve"> </w:t>
      </w:r>
      <w:r>
        <w:t>will have</w:t>
      </w:r>
      <w:r>
        <w:rPr>
          <w:spacing w:val="-10"/>
        </w:rPr>
        <w:t xml:space="preserve"> </w:t>
      </w:r>
      <w:r>
        <w:t>an</w:t>
      </w:r>
      <w:r>
        <w:rPr>
          <w:spacing w:val="-10"/>
        </w:rPr>
        <w:t xml:space="preserve"> </w:t>
      </w:r>
      <w:r>
        <w:t>S&amp;P</w:t>
      </w:r>
      <w:r>
        <w:rPr>
          <w:spacing w:val="-11"/>
        </w:rPr>
        <w:t xml:space="preserve"> </w:t>
      </w:r>
      <w:r>
        <w:t>Rating</w:t>
      </w:r>
      <w:r>
        <w:rPr>
          <w:spacing w:val="-11"/>
        </w:rPr>
        <w:t xml:space="preserve"> </w:t>
      </w:r>
      <w:r>
        <w:t>as</w:t>
      </w:r>
      <w:r>
        <w:rPr>
          <w:spacing w:val="-11"/>
        </w:rPr>
        <w:t xml:space="preserve"> </w:t>
      </w:r>
      <w:r>
        <w:t>determined</w:t>
      </w:r>
      <w:r>
        <w:rPr>
          <w:spacing w:val="-11"/>
        </w:rPr>
        <w:t xml:space="preserve"> </w:t>
      </w:r>
      <w:r>
        <w:t>by</w:t>
      </w:r>
      <w:r>
        <w:rPr>
          <w:spacing w:val="-11"/>
        </w:rPr>
        <w:t xml:space="preserve"> </w:t>
      </w:r>
      <w:r>
        <w:t>the</w:t>
      </w:r>
      <w:r>
        <w:rPr>
          <w:spacing w:val="-10"/>
        </w:rPr>
        <w:t xml:space="preserve"> </w:t>
      </w:r>
      <w:r>
        <w:t>Collateral</w:t>
      </w:r>
      <w:r>
        <w:rPr>
          <w:spacing w:val="-11"/>
        </w:rPr>
        <w:t xml:space="preserve"> </w:t>
      </w:r>
      <w:r>
        <w:t>Manager</w:t>
      </w:r>
      <w:r>
        <w:rPr>
          <w:spacing w:val="-10"/>
        </w:rPr>
        <w:t xml:space="preserve"> </w:t>
      </w:r>
      <w:r>
        <w:t>in</w:t>
      </w:r>
      <w:r>
        <w:rPr>
          <w:spacing w:val="-11"/>
        </w:rPr>
        <w:t xml:space="preserve"> </w:t>
      </w:r>
      <w:r>
        <w:t>its</w:t>
      </w:r>
      <w:r>
        <w:rPr>
          <w:spacing w:val="-10"/>
        </w:rPr>
        <w:t xml:space="preserve"> </w:t>
      </w:r>
      <w:r>
        <w:t>sole</w:t>
      </w:r>
      <w:r>
        <w:rPr>
          <w:spacing w:val="-10"/>
        </w:rPr>
        <w:t xml:space="preserve"> </w:t>
      </w:r>
      <w:r>
        <w:t>discretion</w:t>
      </w:r>
      <w:r>
        <w:rPr>
          <w:spacing w:val="-11"/>
        </w:rPr>
        <w:t xml:space="preserve"> </w:t>
      </w:r>
      <w:r>
        <w:t>if</w:t>
      </w:r>
      <w:r>
        <w:rPr>
          <w:spacing w:val="-11"/>
        </w:rPr>
        <w:t xml:space="preserve"> </w:t>
      </w:r>
      <w:r>
        <w:t>the</w:t>
      </w:r>
      <w:r>
        <w:rPr>
          <w:spacing w:val="-10"/>
        </w:rPr>
        <w:t xml:space="preserve"> </w:t>
      </w:r>
      <w:r>
        <w:t>Collateral Manager</w:t>
      </w:r>
      <w:r>
        <w:rPr>
          <w:spacing w:val="-10"/>
        </w:rPr>
        <w:t xml:space="preserve"> </w:t>
      </w:r>
      <w:r>
        <w:t>certifies</w:t>
      </w:r>
      <w:r>
        <w:rPr>
          <w:spacing w:val="-10"/>
        </w:rPr>
        <w:t xml:space="preserve"> </w:t>
      </w:r>
      <w:r>
        <w:t>to</w:t>
      </w:r>
      <w:r>
        <w:rPr>
          <w:spacing w:val="-10"/>
        </w:rPr>
        <w:t xml:space="preserve"> </w:t>
      </w:r>
      <w:r>
        <w:t>the</w:t>
      </w:r>
      <w:r>
        <w:rPr>
          <w:spacing w:val="-10"/>
        </w:rPr>
        <w:t xml:space="preserve"> </w:t>
      </w:r>
      <w:r>
        <w:t>Trustee</w:t>
      </w:r>
      <w:r>
        <w:rPr>
          <w:spacing w:val="-10"/>
        </w:rPr>
        <w:t xml:space="preserve"> </w:t>
      </w:r>
      <w:r>
        <w:t>that</w:t>
      </w:r>
      <w:r>
        <w:rPr>
          <w:spacing w:val="-11"/>
        </w:rPr>
        <w:t xml:space="preserve"> </w:t>
      </w:r>
      <w:r>
        <w:t>it</w:t>
      </w:r>
      <w:r>
        <w:rPr>
          <w:spacing w:val="-9"/>
        </w:rPr>
        <w:t xml:space="preserve"> </w:t>
      </w:r>
      <w:r>
        <w:t>believes</w:t>
      </w:r>
      <w:r>
        <w:rPr>
          <w:spacing w:val="-10"/>
        </w:rPr>
        <w:t xml:space="preserve"> </w:t>
      </w:r>
      <w:r>
        <w:t>that</w:t>
      </w:r>
      <w:r>
        <w:rPr>
          <w:spacing w:val="-9"/>
        </w:rPr>
        <w:t xml:space="preserve"> </w:t>
      </w:r>
      <w:r>
        <w:t>such</w:t>
      </w:r>
      <w:r>
        <w:rPr>
          <w:spacing w:val="-10"/>
        </w:rPr>
        <w:t xml:space="preserve"> </w:t>
      </w:r>
      <w:r>
        <w:t>S&amp;P</w:t>
      </w:r>
      <w:r>
        <w:rPr>
          <w:spacing w:val="-11"/>
        </w:rPr>
        <w:t xml:space="preserve"> </w:t>
      </w:r>
      <w:r>
        <w:t>Rating</w:t>
      </w:r>
      <w:r>
        <w:rPr>
          <w:spacing w:val="-9"/>
        </w:rPr>
        <w:t xml:space="preserve"> </w:t>
      </w:r>
      <w:r>
        <w:t>determined</w:t>
      </w:r>
      <w:r>
        <w:rPr>
          <w:spacing w:val="-9"/>
        </w:rPr>
        <w:t xml:space="preserve"> </w:t>
      </w:r>
      <w:r>
        <w:t>by</w:t>
      </w:r>
      <w:r>
        <w:rPr>
          <w:spacing w:val="-9"/>
        </w:rPr>
        <w:t xml:space="preserve"> </w:t>
      </w:r>
      <w:r>
        <w:t>the</w:t>
      </w:r>
      <w:r>
        <w:rPr>
          <w:spacing w:val="-9"/>
        </w:rPr>
        <w:t xml:space="preserve"> </w:t>
      </w:r>
      <w:r>
        <w:t>Collateral Manager</w:t>
      </w:r>
      <w:r>
        <w:rPr>
          <w:spacing w:val="-15"/>
        </w:rPr>
        <w:t xml:space="preserve"> </w:t>
      </w:r>
      <w:r>
        <w:t>is</w:t>
      </w:r>
      <w:r>
        <w:rPr>
          <w:spacing w:val="-15"/>
        </w:rPr>
        <w:t xml:space="preserve"> </w:t>
      </w:r>
      <w:r>
        <w:t>commercially</w:t>
      </w:r>
      <w:r>
        <w:rPr>
          <w:spacing w:val="-15"/>
        </w:rPr>
        <w:t xml:space="preserve"> </w:t>
      </w:r>
      <w:r>
        <w:t>reasonable</w:t>
      </w:r>
      <w:r>
        <w:rPr>
          <w:spacing w:val="-15"/>
        </w:rPr>
        <w:t xml:space="preserve"> </w:t>
      </w:r>
      <w:r>
        <w:t>and</w:t>
      </w:r>
      <w:r>
        <w:rPr>
          <w:spacing w:val="-15"/>
        </w:rPr>
        <w:t xml:space="preserve"> </w:t>
      </w:r>
      <w:r>
        <w:t>will</w:t>
      </w:r>
      <w:r>
        <w:rPr>
          <w:spacing w:val="-15"/>
        </w:rPr>
        <w:t xml:space="preserve"> </w:t>
      </w:r>
      <w:r>
        <w:t>be</w:t>
      </w:r>
      <w:r>
        <w:rPr>
          <w:spacing w:val="-15"/>
        </w:rPr>
        <w:t xml:space="preserve"> </w:t>
      </w:r>
      <w:r>
        <w:t>at</w:t>
      </w:r>
      <w:r>
        <w:rPr>
          <w:spacing w:val="-15"/>
        </w:rPr>
        <w:t xml:space="preserve"> </w:t>
      </w:r>
      <w:r>
        <w:t>least</w:t>
      </w:r>
      <w:r>
        <w:rPr>
          <w:spacing w:val="-15"/>
        </w:rPr>
        <w:t xml:space="preserve"> </w:t>
      </w:r>
      <w:r>
        <w:t>equal</w:t>
      </w:r>
      <w:r>
        <w:rPr>
          <w:spacing w:val="-15"/>
        </w:rPr>
        <w:t xml:space="preserve"> </w:t>
      </w:r>
      <w:r>
        <w:t>to</w:t>
      </w:r>
      <w:r>
        <w:rPr>
          <w:spacing w:val="-15"/>
        </w:rPr>
        <w:t xml:space="preserve"> </w:t>
      </w:r>
      <w:r>
        <w:t>such</w:t>
      </w:r>
      <w:r>
        <w:rPr>
          <w:spacing w:val="-15"/>
        </w:rPr>
        <w:t xml:space="preserve"> </w:t>
      </w:r>
      <w:r>
        <w:t>rating;</w:t>
      </w:r>
      <w:r>
        <w:rPr>
          <w:spacing w:val="-15"/>
        </w:rPr>
        <w:t xml:space="preserve"> </w:t>
      </w:r>
      <w:r>
        <w:t>and</w:t>
      </w:r>
      <w:r>
        <w:rPr>
          <w:spacing w:val="-15"/>
        </w:rPr>
        <w:t xml:space="preserve"> </w:t>
      </w:r>
      <w:r>
        <w:rPr>
          <w:i/>
          <w:iCs/>
        </w:rPr>
        <w:t>provided,</w:t>
      </w:r>
      <w:r>
        <w:rPr>
          <w:i/>
          <w:iCs/>
          <w:spacing w:val="-15"/>
        </w:rPr>
        <w:t xml:space="preserve"> </w:t>
      </w:r>
      <w:r>
        <w:rPr>
          <w:i/>
          <w:iCs/>
        </w:rPr>
        <w:t xml:space="preserve">further, </w:t>
      </w:r>
      <w:r>
        <w:t>that</w:t>
      </w:r>
      <w:r>
        <w:rPr>
          <w:spacing w:val="-13"/>
        </w:rPr>
        <w:t xml:space="preserve"> </w:t>
      </w:r>
      <w:r>
        <w:t>if</w:t>
      </w:r>
      <w:r>
        <w:rPr>
          <w:spacing w:val="-13"/>
        </w:rPr>
        <w:t xml:space="preserve"> </w:t>
      </w:r>
      <w:r>
        <w:t>such</w:t>
      </w:r>
      <w:r>
        <w:rPr>
          <w:spacing w:val="-14"/>
        </w:rPr>
        <w:t xml:space="preserve"> </w:t>
      </w:r>
      <w:r>
        <w:t>Required</w:t>
      </w:r>
      <w:r>
        <w:rPr>
          <w:spacing w:val="-13"/>
        </w:rPr>
        <w:t xml:space="preserve"> </w:t>
      </w:r>
      <w:r>
        <w:t>S&amp;P</w:t>
      </w:r>
      <w:r>
        <w:rPr>
          <w:spacing w:val="-13"/>
        </w:rPr>
        <w:t xml:space="preserve"> </w:t>
      </w:r>
      <w:r>
        <w:t>Credit</w:t>
      </w:r>
      <w:r>
        <w:rPr>
          <w:spacing w:val="-13"/>
        </w:rPr>
        <w:t xml:space="preserve"> </w:t>
      </w:r>
      <w:r>
        <w:t>Estimate</w:t>
      </w:r>
      <w:r>
        <w:rPr>
          <w:spacing w:val="-12"/>
        </w:rPr>
        <w:t xml:space="preserve"> </w:t>
      </w:r>
      <w:r>
        <w:t>Information</w:t>
      </w:r>
      <w:r>
        <w:rPr>
          <w:spacing w:val="-13"/>
        </w:rPr>
        <w:t xml:space="preserve"> </w:t>
      </w:r>
      <w:r>
        <w:t>is</w:t>
      </w:r>
      <w:r>
        <w:rPr>
          <w:spacing w:val="-12"/>
        </w:rPr>
        <w:t xml:space="preserve"> </w:t>
      </w:r>
      <w:r>
        <w:t>not</w:t>
      </w:r>
      <w:r>
        <w:rPr>
          <w:spacing w:val="-13"/>
        </w:rPr>
        <w:t xml:space="preserve"> </w:t>
      </w:r>
      <w:r>
        <w:t>submitted</w:t>
      </w:r>
      <w:r>
        <w:rPr>
          <w:spacing w:val="-14"/>
        </w:rPr>
        <w:t xml:space="preserve"> </w:t>
      </w:r>
      <w:r>
        <w:t>within</w:t>
      </w:r>
      <w:r>
        <w:rPr>
          <w:spacing w:val="-13"/>
        </w:rPr>
        <w:t xml:space="preserve"> </w:t>
      </w:r>
      <w:r>
        <w:t>such</w:t>
      </w:r>
      <w:r>
        <w:rPr>
          <w:spacing w:val="-13"/>
        </w:rPr>
        <w:t xml:space="preserve"> </w:t>
      </w:r>
      <w:r>
        <w:t>thirty</w:t>
      </w:r>
      <w:r>
        <w:rPr>
          <w:spacing w:val="-14"/>
        </w:rPr>
        <w:t xml:space="preserve"> </w:t>
      </w:r>
      <w:r>
        <w:t>(30) day</w:t>
      </w:r>
    </w:p>
    <w:p w14:paraId="427E7724" w14:textId="77777777" w:rsidR="00173BB3" w:rsidRDefault="00173BB3">
      <w:pPr>
        <w:pStyle w:val="ListParagraph"/>
        <w:numPr>
          <w:ilvl w:val="2"/>
          <w:numId w:val="8"/>
        </w:numPr>
        <w:tabs>
          <w:tab w:val="left" w:pos="2641"/>
        </w:tabs>
        <w:kinsoku w:val="0"/>
        <w:overflowPunct w:val="0"/>
        <w:spacing w:before="1"/>
        <w:ind w:right="476" w:firstLine="1440"/>
        <w:sectPr w:rsidR="00173BB3">
          <w:footerReference w:type="default" r:id="rId16"/>
          <w:pgSz w:w="12240" w:h="15840"/>
          <w:pgMar w:top="1380" w:right="960" w:bottom="1220" w:left="960" w:header="0" w:footer="1027" w:gutter="0"/>
          <w:pgNumType w:start="1"/>
          <w:cols w:space="720"/>
          <w:noEndnote/>
        </w:sectPr>
      </w:pPr>
    </w:p>
    <w:p w14:paraId="08AD6F35" w14:textId="77777777" w:rsidR="00173BB3" w:rsidRDefault="00173BB3">
      <w:pPr>
        <w:pStyle w:val="BodyText"/>
        <w:kinsoku w:val="0"/>
        <w:overflowPunct w:val="0"/>
        <w:spacing w:before="78"/>
        <w:ind w:left="480"/>
        <w:jc w:val="both"/>
        <w:rPr>
          <w:spacing w:val="-4"/>
          <w:sz w:val="24"/>
          <w:szCs w:val="24"/>
        </w:rPr>
      </w:pPr>
      <w:r>
        <w:rPr>
          <w:sz w:val="24"/>
          <w:szCs w:val="24"/>
        </w:rPr>
        <w:lastRenderedPageBreak/>
        <w:t>period,</w:t>
      </w:r>
      <w:r>
        <w:rPr>
          <w:spacing w:val="32"/>
          <w:sz w:val="24"/>
          <w:szCs w:val="24"/>
        </w:rPr>
        <w:t xml:space="preserve"> </w:t>
      </w:r>
      <w:r>
        <w:rPr>
          <w:sz w:val="24"/>
          <w:szCs w:val="24"/>
        </w:rPr>
        <w:t>then,</w:t>
      </w:r>
      <w:r>
        <w:rPr>
          <w:spacing w:val="32"/>
          <w:sz w:val="24"/>
          <w:szCs w:val="24"/>
        </w:rPr>
        <w:t xml:space="preserve"> </w:t>
      </w:r>
      <w:r>
        <w:rPr>
          <w:sz w:val="24"/>
          <w:szCs w:val="24"/>
        </w:rPr>
        <w:t>pending</w:t>
      </w:r>
      <w:r>
        <w:rPr>
          <w:spacing w:val="33"/>
          <w:sz w:val="24"/>
          <w:szCs w:val="24"/>
        </w:rPr>
        <w:t xml:space="preserve"> </w:t>
      </w:r>
      <w:r>
        <w:rPr>
          <w:sz w:val="24"/>
          <w:szCs w:val="24"/>
        </w:rPr>
        <w:t>receipt</w:t>
      </w:r>
      <w:r>
        <w:rPr>
          <w:spacing w:val="32"/>
          <w:sz w:val="24"/>
          <w:szCs w:val="24"/>
        </w:rPr>
        <w:t xml:space="preserve"> </w:t>
      </w:r>
      <w:r>
        <w:rPr>
          <w:sz w:val="24"/>
          <w:szCs w:val="24"/>
        </w:rPr>
        <w:t>from</w:t>
      </w:r>
      <w:r>
        <w:rPr>
          <w:spacing w:val="32"/>
          <w:sz w:val="24"/>
          <w:szCs w:val="24"/>
        </w:rPr>
        <w:t xml:space="preserve"> </w:t>
      </w:r>
      <w:r>
        <w:rPr>
          <w:sz w:val="24"/>
          <w:szCs w:val="24"/>
        </w:rPr>
        <w:t>S&amp;P</w:t>
      </w:r>
      <w:r>
        <w:rPr>
          <w:spacing w:val="35"/>
          <w:sz w:val="24"/>
          <w:szCs w:val="24"/>
        </w:rPr>
        <w:t xml:space="preserve"> </w:t>
      </w:r>
      <w:r>
        <w:rPr>
          <w:sz w:val="24"/>
          <w:szCs w:val="24"/>
        </w:rPr>
        <w:t>of</w:t>
      </w:r>
      <w:r>
        <w:rPr>
          <w:spacing w:val="34"/>
          <w:sz w:val="24"/>
          <w:szCs w:val="24"/>
        </w:rPr>
        <w:t xml:space="preserve"> </w:t>
      </w:r>
      <w:r>
        <w:rPr>
          <w:sz w:val="24"/>
          <w:szCs w:val="24"/>
        </w:rPr>
        <w:t>such</w:t>
      </w:r>
      <w:r>
        <w:rPr>
          <w:spacing w:val="34"/>
          <w:sz w:val="24"/>
          <w:szCs w:val="24"/>
        </w:rPr>
        <w:t xml:space="preserve"> </w:t>
      </w:r>
      <w:r>
        <w:rPr>
          <w:sz w:val="24"/>
          <w:szCs w:val="24"/>
        </w:rPr>
        <w:t>estimate,</w:t>
      </w:r>
      <w:r>
        <w:rPr>
          <w:spacing w:val="35"/>
          <w:sz w:val="24"/>
          <w:szCs w:val="24"/>
        </w:rPr>
        <w:t xml:space="preserve"> </w:t>
      </w:r>
      <w:r>
        <w:rPr>
          <w:sz w:val="24"/>
          <w:szCs w:val="24"/>
        </w:rPr>
        <w:t>the</w:t>
      </w:r>
      <w:r>
        <w:rPr>
          <w:spacing w:val="35"/>
          <w:sz w:val="24"/>
          <w:szCs w:val="24"/>
        </w:rPr>
        <w:t xml:space="preserve"> </w:t>
      </w:r>
      <w:r>
        <w:rPr>
          <w:sz w:val="24"/>
          <w:szCs w:val="24"/>
        </w:rPr>
        <w:t>Collateral</w:t>
      </w:r>
      <w:r>
        <w:rPr>
          <w:spacing w:val="34"/>
          <w:sz w:val="24"/>
          <w:szCs w:val="24"/>
        </w:rPr>
        <w:t xml:space="preserve"> </w:t>
      </w:r>
      <w:r>
        <w:rPr>
          <w:sz w:val="24"/>
          <w:szCs w:val="24"/>
        </w:rPr>
        <w:t>Obligation</w:t>
      </w:r>
      <w:r>
        <w:rPr>
          <w:spacing w:val="34"/>
          <w:sz w:val="24"/>
          <w:szCs w:val="24"/>
        </w:rPr>
        <w:t xml:space="preserve"> </w:t>
      </w:r>
      <w:r>
        <w:rPr>
          <w:sz w:val="24"/>
          <w:szCs w:val="24"/>
        </w:rPr>
        <w:t>will</w:t>
      </w:r>
      <w:r>
        <w:rPr>
          <w:spacing w:val="35"/>
          <w:sz w:val="24"/>
          <w:szCs w:val="24"/>
        </w:rPr>
        <w:t xml:space="preserve"> </w:t>
      </w:r>
      <w:r>
        <w:rPr>
          <w:spacing w:val="-4"/>
          <w:sz w:val="24"/>
          <w:szCs w:val="24"/>
        </w:rPr>
        <w:t>have</w:t>
      </w:r>
    </w:p>
    <w:p w14:paraId="008FF08A" w14:textId="77777777" w:rsidR="00173BB3" w:rsidRDefault="00173BB3">
      <w:pPr>
        <w:pStyle w:val="BodyText"/>
        <w:kinsoku w:val="0"/>
        <w:overflowPunct w:val="0"/>
        <w:ind w:left="480" w:right="475"/>
        <w:jc w:val="both"/>
        <w:rPr>
          <w:sz w:val="24"/>
          <w:szCs w:val="24"/>
        </w:rPr>
      </w:pPr>
      <w:r>
        <w:rPr>
          <w:sz w:val="24"/>
          <w:szCs w:val="24"/>
        </w:rPr>
        <w:t>(A)</w:t>
      </w:r>
      <w:r>
        <w:rPr>
          <w:spacing w:val="-2"/>
          <w:sz w:val="24"/>
          <w:szCs w:val="24"/>
        </w:rPr>
        <w:t xml:space="preserve"> </w:t>
      </w:r>
      <w:r>
        <w:rPr>
          <w:sz w:val="24"/>
          <w:szCs w:val="24"/>
        </w:rPr>
        <w:t>the</w:t>
      </w:r>
      <w:r>
        <w:rPr>
          <w:spacing w:val="-9"/>
          <w:sz w:val="24"/>
          <w:szCs w:val="24"/>
        </w:rPr>
        <w:t xml:space="preserve"> </w:t>
      </w:r>
      <w:r>
        <w:rPr>
          <w:sz w:val="24"/>
          <w:szCs w:val="24"/>
        </w:rPr>
        <w:t>S&amp;P</w:t>
      </w:r>
      <w:r>
        <w:rPr>
          <w:spacing w:val="-11"/>
          <w:sz w:val="24"/>
          <w:szCs w:val="24"/>
        </w:rPr>
        <w:t xml:space="preserve"> </w:t>
      </w:r>
      <w:r>
        <w:rPr>
          <w:sz w:val="24"/>
          <w:szCs w:val="24"/>
        </w:rPr>
        <w:t>Rating</w:t>
      </w:r>
      <w:r>
        <w:rPr>
          <w:spacing w:val="-10"/>
          <w:sz w:val="24"/>
          <w:szCs w:val="24"/>
        </w:rPr>
        <w:t xml:space="preserve"> </w:t>
      </w:r>
      <w:r>
        <w:rPr>
          <w:sz w:val="24"/>
          <w:szCs w:val="24"/>
        </w:rPr>
        <w:t>as</w:t>
      </w:r>
      <w:r>
        <w:rPr>
          <w:spacing w:val="-10"/>
          <w:sz w:val="24"/>
          <w:szCs w:val="24"/>
        </w:rPr>
        <w:t xml:space="preserve"> </w:t>
      </w:r>
      <w:r>
        <w:rPr>
          <w:sz w:val="24"/>
          <w:szCs w:val="24"/>
        </w:rPr>
        <w:t>determined</w:t>
      </w:r>
      <w:r>
        <w:rPr>
          <w:spacing w:val="-9"/>
          <w:sz w:val="24"/>
          <w:szCs w:val="24"/>
        </w:rPr>
        <w:t xml:space="preserve"> </w:t>
      </w:r>
      <w:r>
        <w:rPr>
          <w:sz w:val="24"/>
          <w:szCs w:val="24"/>
        </w:rPr>
        <w:t>by</w:t>
      </w:r>
      <w:r>
        <w:rPr>
          <w:spacing w:val="-10"/>
          <w:sz w:val="24"/>
          <w:szCs w:val="24"/>
        </w:rPr>
        <w:t xml:space="preserve"> </w:t>
      </w:r>
      <w:r>
        <w:rPr>
          <w:sz w:val="24"/>
          <w:szCs w:val="24"/>
        </w:rPr>
        <w:t>the</w:t>
      </w:r>
      <w:r>
        <w:rPr>
          <w:spacing w:val="-9"/>
          <w:sz w:val="24"/>
          <w:szCs w:val="24"/>
        </w:rPr>
        <w:t xml:space="preserve"> </w:t>
      </w:r>
      <w:r>
        <w:rPr>
          <w:sz w:val="24"/>
          <w:szCs w:val="24"/>
        </w:rPr>
        <w:t>Collateral</w:t>
      </w:r>
      <w:r>
        <w:rPr>
          <w:spacing w:val="-9"/>
          <w:sz w:val="24"/>
          <w:szCs w:val="24"/>
        </w:rPr>
        <w:t xml:space="preserve"> </w:t>
      </w:r>
      <w:r>
        <w:rPr>
          <w:sz w:val="24"/>
          <w:szCs w:val="24"/>
        </w:rPr>
        <w:t>Manager</w:t>
      </w:r>
      <w:r>
        <w:rPr>
          <w:spacing w:val="-9"/>
          <w:sz w:val="24"/>
          <w:szCs w:val="24"/>
        </w:rPr>
        <w:t xml:space="preserve"> </w:t>
      </w:r>
      <w:r>
        <w:rPr>
          <w:sz w:val="24"/>
          <w:szCs w:val="24"/>
        </w:rPr>
        <w:t>for</w:t>
      </w:r>
      <w:r>
        <w:rPr>
          <w:spacing w:val="-10"/>
          <w:sz w:val="24"/>
          <w:szCs w:val="24"/>
        </w:rPr>
        <w:t xml:space="preserve"> </w:t>
      </w:r>
      <w:r>
        <w:rPr>
          <w:sz w:val="24"/>
          <w:szCs w:val="24"/>
        </w:rPr>
        <w:t>a</w:t>
      </w:r>
      <w:r>
        <w:rPr>
          <w:spacing w:val="-9"/>
          <w:sz w:val="24"/>
          <w:szCs w:val="24"/>
        </w:rPr>
        <w:t xml:space="preserve"> </w:t>
      </w:r>
      <w:r>
        <w:rPr>
          <w:sz w:val="24"/>
          <w:szCs w:val="24"/>
        </w:rPr>
        <w:t>period</w:t>
      </w:r>
      <w:r>
        <w:rPr>
          <w:spacing w:val="-10"/>
          <w:sz w:val="24"/>
          <w:szCs w:val="24"/>
        </w:rPr>
        <w:t xml:space="preserve"> </w:t>
      </w:r>
      <w:r>
        <w:rPr>
          <w:sz w:val="24"/>
          <w:szCs w:val="24"/>
        </w:rPr>
        <w:t>of</w:t>
      </w:r>
      <w:r>
        <w:rPr>
          <w:spacing w:val="-12"/>
          <w:sz w:val="24"/>
          <w:szCs w:val="24"/>
        </w:rPr>
        <w:t xml:space="preserve"> </w:t>
      </w:r>
      <w:r>
        <w:rPr>
          <w:sz w:val="24"/>
          <w:szCs w:val="24"/>
        </w:rPr>
        <w:t>up</w:t>
      </w:r>
      <w:r>
        <w:rPr>
          <w:spacing w:val="-10"/>
          <w:sz w:val="24"/>
          <w:szCs w:val="24"/>
        </w:rPr>
        <w:t xml:space="preserve"> </w:t>
      </w:r>
      <w:r>
        <w:rPr>
          <w:sz w:val="24"/>
          <w:szCs w:val="24"/>
        </w:rPr>
        <w:t>to</w:t>
      </w:r>
      <w:r>
        <w:rPr>
          <w:spacing w:val="-9"/>
          <w:sz w:val="24"/>
          <w:szCs w:val="24"/>
        </w:rPr>
        <w:t xml:space="preserve"> </w:t>
      </w:r>
      <w:r>
        <w:rPr>
          <w:sz w:val="24"/>
          <w:szCs w:val="24"/>
        </w:rPr>
        <w:t>ninety</w:t>
      </w:r>
      <w:r>
        <w:rPr>
          <w:spacing w:val="-11"/>
          <w:sz w:val="24"/>
          <w:szCs w:val="24"/>
        </w:rPr>
        <w:t xml:space="preserve"> </w:t>
      </w:r>
      <w:r>
        <w:rPr>
          <w:sz w:val="24"/>
          <w:szCs w:val="24"/>
        </w:rPr>
        <w:t xml:space="preserve">(90) days after the acquisition of such Collateral Obligation and (B) an S&amp;P Rating of "CCC-" following such ninety day period; unless, during such ninety day period, the Collateral Manager has requested the extension of such period and S&amp;P, in its sole discretion, has granted such request; and </w:t>
      </w:r>
      <w:r>
        <w:rPr>
          <w:i/>
          <w:iCs/>
          <w:sz w:val="24"/>
          <w:szCs w:val="24"/>
        </w:rPr>
        <w:t xml:space="preserve">provided, further, </w:t>
      </w:r>
      <w:r>
        <w:rPr>
          <w:sz w:val="24"/>
          <w:szCs w:val="24"/>
        </w:rPr>
        <w:t>that such credit estimate shall expire</w:t>
      </w:r>
      <w:r>
        <w:rPr>
          <w:spacing w:val="-2"/>
          <w:sz w:val="24"/>
          <w:szCs w:val="24"/>
        </w:rPr>
        <w:t xml:space="preserve"> </w:t>
      </w:r>
      <w:r>
        <w:rPr>
          <w:sz w:val="24"/>
          <w:szCs w:val="24"/>
        </w:rPr>
        <w:t>12</w:t>
      </w:r>
      <w:r>
        <w:rPr>
          <w:spacing w:val="-2"/>
          <w:sz w:val="24"/>
          <w:szCs w:val="24"/>
        </w:rPr>
        <w:t xml:space="preserve"> </w:t>
      </w:r>
      <w:r>
        <w:rPr>
          <w:sz w:val="24"/>
          <w:szCs w:val="24"/>
        </w:rPr>
        <w:t>months after receipt thereof, following which such Collateral Obligation shall have an S&amp;P Rating of "CCC-" unless, during such</w:t>
      </w:r>
      <w:r>
        <w:rPr>
          <w:spacing w:val="-3"/>
          <w:sz w:val="24"/>
          <w:szCs w:val="24"/>
        </w:rPr>
        <w:t xml:space="preserve"> </w:t>
      </w:r>
      <w:r>
        <w:rPr>
          <w:sz w:val="24"/>
          <w:szCs w:val="24"/>
        </w:rPr>
        <w:t>12-month</w:t>
      </w:r>
      <w:r>
        <w:rPr>
          <w:spacing w:val="-7"/>
          <w:sz w:val="24"/>
          <w:szCs w:val="24"/>
        </w:rPr>
        <w:t xml:space="preserve"> </w:t>
      </w:r>
      <w:r>
        <w:rPr>
          <w:sz w:val="24"/>
          <w:szCs w:val="24"/>
        </w:rPr>
        <w:t>period</w:t>
      </w:r>
      <w:r>
        <w:rPr>
          <w:spacing w:val="-8"/>
          <w:sz w:val="24"/>
          <w:szCs w:val="24"/>
        </w:rPr>
        <w:t xml:space="preserve"> </w:t>
      </w:r>
      <w:r>
        <w:rPr>
          <w:sz w:val="24"/>
          <w:szCs w:val="24"/>
        </w:rPr>
        <w:t>following</w:t>
      </w:r>
      <w:r>
        <w:rPr>
          <w:spacing w:val="-8"/>
          <w:sz w:val="24"/>
          <w:szCs w:val="24"/>
        </w:rPr>
        <w:t xml:space="preserve"> </w:t>
      </w:r>
      <w:r>
        <w:rPr>
          <w:sz w:val="24"/>
          <w:szCs w:val="24"/>
        </w:rPr>
        <w:t>receipt</w:t>
      </w:r>
      <w:r>
        <w:rPr>
          <w:spacing w:val="-7"/>
          <w:sz w:val="24"/>
          <w:szCs w:val="24"/>
        </w:rPr>
        <w:t xml:space="preserve"> </w:t>
      </w:r>
      <w:r>
        <w:rPr>
          <w:sz w:val="24"/>
          <w:szCs w:val="24"/>
        </w:rPr>
        <w:t>of</w:t>
      </w:r>
      <w:r>
        <w:rPr>
          <w:spacing w:val="-8"/>
          <w:sz w:val="24"/>
          <w:szCs w:val="24"/>
        </w:rPr>
        <w:t xml:space="preserve"> </w:t>
      </w:r>
      <w:r>
        <w:rPr>
          <w:sz w:val="24"/>
          <w:szCs w:val="24"/>
        </w:rPr>
        <w:t>such</w:t>
      </w:r>
      <w:r>
        <w:rPr>
          <w:spacing w:val="-8"/>
          <w:sz w:val="24"/>
          <w:szCs w:val="24"/>
        </w:rPr>
        <w:t xml:space="preserve"> </w:t>
      </w:r>
      <w:r>
        <w:rPr>
          <w:sz w:val="24"/>
          <w:szCs w:val="24"/>
        </w:rPr>
        <w:t>credit</w:t>
      </w:r>
      <w:r>
        <w:rPr>
          <w:spacing w:val="-7"/>
          <w:sz w:val="24"/>
          <w:szCs w:val="24"/>
        </w:rPr>
        <w:t xml:space="preserve"> </w:t>
      </w:r>
      <w:r>
        <w:rPr>
          <w:sz w:val="24"/>
          <w:szCs w:val="24"/>
        </w:rPr>
        <w:t>estimate,</w:t>
      </w:r>
      <w:r>
        <w:rPr>
          <w:spacing w:val="-8"/>
          <w:sz w:val="24"/>
          <w:szCs w:val="24"/>
        </w:rPr>
        <w:t xml:space="preserve"> </w:t>
      </w:r>
      <w:r>
        <w:rPr>
          <w:sz w:val="24"/>
          <w:szCs w:val="24"/>
        </w:rPr>
        <w:t>the</w:t>
      </w:r>
      <w:r>
        <w:rPr>
          <w:spacing w:val="-8"/>
          <w:sz w:val="24"/>
          <w:szCs w:val="24"/>
        </w:rPr>
        <w:t xml:space="preserve"> </w:t>
      </w:r>
      <w:r>
        <w:rPr>
          <w:sz w:val="24"/>
          <w:szCs w:val="24"/>
        </w:rPr>
        <w:t>Collateral</w:t>
      </w:r>
      <w:r>
        <w:rPr>
          <w:spacing w:val="-8"/>
          <w:sz w:val="24"/>
          <w:szCs w:val="24"/>
        </w:rPr>
        <w:t xml:space="preserve"> </w:t>
      </w:r>
      <w:r>
        <w:rPr>
          <w:sz w:val="24"/>
          <w:szCs w:val="24"/>
        </w:rPr>
        <w:t>Manager</w:t>
      </w:r>
      <w:r>
        <w:rPr>
          <w:spacing w:val="-8"/>
          <w:sz w:val="24"/>
          <w:szCs w:val="24"/>
        </w:rPr>
        <w:t xml:space="preserve"> </w:t>
      </w:r>
      <w:r>
        <w:rPr>
          <w:sz w:val="24"/>
          <w:szCs w:val="24"/>
        </w:rPr>
        <w:t>(on</w:t>
      </w:r>
      <w:r>
        <w:rPr>
          <w:spacing w:val="-7"/>
          <w:sz w:val="24"/>
          <w:szCs w:val="24"/>
        </w:rPr>
        <w:t xml:space="preserve"> </w:t>
      </w:r>
      <w:r>
        <w:rPr>
          <w:sz w:val="24"/>
          <w:szCs w:val="24"/>
        </w:rPr>
        <w:t>behalf of</w:t>
      </w:r>
      <w:r>
        <w:rPr>
          <w:spacing w:val="-9"/>
          <w:sz w:val="24"/>
          <w:szCs w:val="24"/>
        </w:rPr>
        <w:t xml:space="preserve"> </w:t>
      </w:r>
      <w:r>
        <w:rPr>
          <w:sz w:val="24"/>
          <w:szCs w:val="24"/>
        </w:rPr>
        <w:t>the</w:t>
      </w:r>
      <w:r>
        <w:rPr>
          <w:spacing w:val="-8"/>
          <w:sz w:val="24"/>
          <w:szCs w:val="24"/>
        </w:rPr>
        <w:t xml:space="preserve"> </w:t>
      </w:r>
      <w:r>
        <w:rPr>
          <w:sz w:val="24"/>
          <w:szCs w:val="24"/>
        </w:rPr>
        <w:t>Issuer)</w:t>
      </w:r>
      <w:r>
        <w:rPr>
          <w:spacing w:val="-9"/>
          <w:sz w:val="24"/>
          <w:szCs w:val="24"/>
        </w:rPr>
        <w:t xml:space="preserve"> </w:t>
      </w:r>
      <w:r>
        <w:rPr>
          <w:sz w:val="24"/>
          <w:szCs w:val="24"/>
        </w:rPr>
        <w:t>requests</w:t>
      </w:r>
      <w:r>
        <w:rPr>
          <w:spacing w:val="-8"/>
          <w:sz w:val="24"/>
          <w:szCs w:val="24"/>
        </w:rPr>
        <w:t xml:space="preserve"> </w:t>
      </w:r>
      <w:r>
        <w:rPr>
          <w:sz w:val="24"/>
          <w:szCs w:val="24"/>
        </w:rPr>
        <w:t>that</w:t>
      </w:r>
      <w:r>
        <w:rPr>
          <w:spacing w:val="-8"/>
          <w:sz w:val="24"/>
          <w:szCs w:val="24"/>
        </w:rPr>
        <w:t xml:space="preserve"> </w:t>
      </w:r>
      <w:r>
        <w:rPr>
          <w:sz w:val="24"/>
          <w:szCs w:val="24"/>
        </w:rPr>
        <w:t>S&amp;P</w:t>
      </w:r>
      <w:r>
        <w:rPr>
          <w:spacing w:val="-8"/>
          <w:sz w:val="24"/>
          <w:szCs w:val="24"/>
        </w:rPr>
        <w:t xml:space="preserve"> </w:t>
      </w:r>
      <w:r>
        <w:rPr>
          <w:sz w:val="24"/>
          <w:szCs w:val="24"/>
        </w:rPr>
        <w:t>confirm</w:t>
      </w:r>
      <w:r>
        <w:rPr>
          <w:spacing w:val="-10"/>
          <w:sz w:val="24"/>
          <w:szCs w:val="24"/>
        </w:rPr>
        <w:t xml:space="preserve"> </w:t>
      </w:r>
      <w:r>
        <w:rPr>
          <w:sz w:val="24"/>
          <w:szCs w:val="24"/>
        </w:rPr>
        <w:t>or</w:t>
      </w:r>
      <w:r>
        <w:rPr>
          <w:spacing w:val="-8"/>
          <w:sz w:val="24"/>
          <w:szCs w:val="24"/>
        </w:rPr>
        <w:t xml:space="preserve"> </w:t>
      </w:r>
      <w:r>
        <w:rPr>
          <w:sz w:val="24"/>
          <w:szCs w:val="24"/>
        </w:rPr>
        <w:t>update</w:t>
      </w:r>
      <w:r>
        <w:rPr>
          <w:spacing w:val="-8"/>
          <w:sz w:val="24"/>
          <w:szCs w:val="24"/>
        </w:rPr>
        <w:t xml:space="preserve"> </w:t>
      </w:r>
      <w:r>
        <w:rPr>
          <w:sz w:val="24"/>
          <w:szCs w:val="24"/>
        </w:rPr>
        <w:t>such</w:t>
      </w:r>
      <w:r>
        <w:rPr>
          <w:spacing w:val="-7"/>
          <w:sz w:val="24"/>
          <w:szCs w:val="24"/>
        </w:rPr>
        <w:t xml:space="preserve"> </w:t>
      </w:r>
      <w:r>
        <w:rPr>
          <w:sz w:val="24"/>
          <w:szCs w:val="24"/>
        </w:rPr>
        <w:t>estimate</w:t>
      </w:r>
      <w:r>
        <w:rPr>
          <w:spacing w:val="-8"/>
          <w:sz w:val="24"/>
          <w:szCs w:val="24"/>
        </w:rPr>
        <w:t xml:space="preserve"> </w:t>
      </w:r>
      <w:r>
        <w:rPr>
          <w:sz w:val="24"/>
          <w:szCs w:val="24"/>
        </w:rPr>
        <w:t>in</w:t>
      </w:r>
      <w:r>
        <w:rPr>
          <w:spacing w:val="-8"/>
          <w:sz w:val="24"/>
          <w:szCs w:val="24"/>
        </w:rPr>
        <w:t xml:space="preserve"> </w:t>
      </w:r>
      <w:r>
        <w:rPr>
          <w:sz w:val="24"/>
          <w:szCs w:val="24"/>
        </w:rPr>
        <w:t>accordance</w:t>
      </w:r>
      <w:r>
        <w:rPr>
          <w:spacing w:val="-8"/>
          <w:sz w:val="24"/>
          <w:szCs w:val="24"/>
        </w:rPr>
        <w:t xml:space="preserve"> </w:t>
      </w:r>
      <w:r>
        <w:rPr>
          <w:sz w:val="24"/>
          <w:szCs w:val="24"/>
        </w:rPr>
        <w:t>with</w:t>
      </w:r>
      <w:r>
        <w:rPr>
          <w:spacing w:val="-8"/>
          <w:sz w:val="24"/>
          <w:szCs w:val="24"/>
        </w:rPr>
        <w:t xml:space="preserve"> </w:t>
      </w:r>
      <w:r>
        <w:rPr>
          <w:sz w:val="24"/>
          <w:szCs w:val="24"/>
        </w:rPr>
        <w:t>this</w:t>
      </w:r>
      <w:r>
        <w:rPr>
          <w:spacing w:val="-7"/>
          <w:sz w:val="24"/>
          <w:szCs w:val="24"/>
        </w:rPr>
        <w:t xml:space="preserve"> </w:t>
      </w:r>
      <w:r>
        <w:rPr>
          <w:sz w:val="24"/>
          <w:szCs w:val="24"/>
        </w:rPr>
        <w:t>Indenture (and</w:t>
      </w:r>
      <w:r>
        <w:rPr>
          <w:spacing w:val="-7"/>
          <w:sz w:val="24"/>
          <w:szCs w:val="24"/>
        </w:rPr>
        <w:t xml:space="preserve"> </w:t>
      </w:r>
      <w:r>
        <w:rPr>
          <w:sz w:val="24"/>
          <w:szCs w:val="24"/>
        </w:rPr>
        <w:t>pending</w:t>
      </w:r>
      <w:r>
        <w:rPr>
          <w:spacing w:val="-7"/>
          <w:sz w:val="24"/>
          <w:szCs w:val="24"/>
        </w:rPr>
        <w:t xml:space="preserve"> </w:t>
      </w:r>
      <w:r>
        <w:rPr>
          <w:sz w:val="24"/>
          <w:szCs w:val="24"/>
        </w:rPr>
        <w:t>receipt</w:t>
      </w:r>
      <w:r>
        <w:rPr>
          <w:spacing w:val="-7"/>
          <w:sz w:val="24"/>
          <w:szCs w:val="24"/>
        </w:rPr>
        <w:t xml:space="preserve"> </w:t>
      </w:r>
      <w:r>
        <w:rPr>
          <w:sz w:val="24"/>
          <w:szCs w:val="24"/>
        </w:rPr>
        <w:t>of</w:t>
      </w:r>
      <w:r>
        <w:rPr>
          <w:spacing w:val="-9"/>
          <w:sz w:val="24"/>
          <w:szCs w:val="24"/>
        </w:rPr>
        <w:t xml:space="preserve"> </w:t>
      </w:r>
      <w:r>
        <w:rPr>
          <w:sz w:val="24"/>
          <w:szCs w:val="24"/>
        </w:rPr>
        <w:t>such</w:t>
      </w:r>
      <w:r>
        <w:rPr>
          <w:spacing w:val="-7"/>
          <w:sz w:val="24"/>
          <w:szCs w:val="24"/>
        </w:rPr>
        <w:t xml:space="preserve"> </w:t>
      </w:r>
      <w:r>
        <w:rPr>
          <w:sz w:val="24"/>
          <w:szCs w:val="24"/>
        </w:rPr>
        <w:t>confirmation</w:t>
      </w:r>
      <w:r>
        <w:rPr>
          <w:spacing w:val="-7"/>
          <w:sz w:val="24"/>
          <w:szCs w:val="24"/>
        </w:rPr>
        <w:t xml:space="preserve"> </w:t>
      </w:r>
      <w:r>
        <w:rPr>
          <w:sz w:val="24"/>
          <w:szCs w:val="24"/>
        </w:rPr>
        <w:t>or</w:t>
      </w:r>
      <w:r>
        <w:rPr>
          <w:spacing w:val="-7"/>
          <w:sz w:val="24"/>
          <w:szCs w:val="24"/>
        </w:rPr>
        <w:t xml:space="preserve"> </w:t>
      </w:r>
      <w:r>
        <w:rPr>
          <w:sz w:val="24"/>
          <w:szCs w:val="24"/>
        </w:rPr>
        <w:t>new</w:t>
      </w:r>
      <w:r>
        <w:rPr>
          <w:spacing w:val="-8"/>
          <w:sz w:val="24"/>
          <w:szCs w:val="24"/>
        </w:rPr>
        <w:t xml:space="preserve"> </w:t>
      </w:r>
      <w:r>
        <w:rPr>
          <w:sz w:val="24"/>
          <w:szCs w:val="24"/>
        </w:rPr>
        <w:t>estimate,</w:t>
      </w:r>
      <w:r>
        <w:rPr>
          <w:spacing w:val="-7"/>
          <w:sz w:val="24"/>
          <w:szCs w:val="24"/>
        </w:rPr>
        <w:t xml:space="preserve"> </w:t>
      </w:r>
      <w:r>
        <w:rPr>
          <w:sz w:val="24"/>
          <w:szCs w:val="24"/>
        </w:rPr>
        <w:t>the</w:t>
      </w:r>
      <w:r>
        <w:rPr>
          <w:spacing w:val="-7"/>
          <w:sz w:val="24"/>
          <w:szCs w:val="24"/>
        </w:rPr>
        <w:t xml:space="preserve"> </w:t>
      </w:r>
      <w:r>
        <w:rPr>
          <w:sz w:val="24"/>
          <w:szCs w:val="24"/>
        </w:rPr>
        <w:t>Collateral</w:t>
      </w:r>
      <w:r>
        <w:rPr>
          <w:spacing w:val="-7"/>
          <w:sz w:val="24"/>
          <w:szCs w:val="24"/>
        </w:rPr>
        <w:t xml:space="preserve"> </w:t>
      </w:r>
      <w:r>
        <w:rPr>
          <w:sz w:val="24"/>
          <w:szCs w:val="24"/>
        </w:rPr>
        <w:t>Obligation</w:t>
      </w:r>
      <w:r>
        <w:rPr>
          <w:spacing w:val="-9"/>
          <w:sz w:val="24"/>
          <w:szCs w:val="24"/>
        </w:rPr>
        <w:t xml:space="preserve"> </w:t>
      </w:r>
      <w:r>
        <w:rPr>
          <w:sz w:val="24"/>
          <w:szCs w:val="24"/>
        </w:rPr>
        <w:t>will</w:t>
      </w:r>
      <w:r>
        <w:rPr>
          <w:spacing w:val="-6"/>
          <w:sz w:val="24"/>
          <w:szCs w:val="24"/>
        </w:rPr>
        <w:t xml:space="preserve"> </w:t>
      </w:r>
      <w:r>
        <w:rPr>
          <w:sz w:val="24"/>
          <w:szCs w:val="24"/>
        </w:rPr>
        <w:t>have</w:t>
      </w:r>
      <w:r>
        <w:rPr>
          <w:spacing w:val="-8"/>
          <w:sz w:val="24"/>
          <w:szCs w:val="24"/>
        </w:rPr>
        <w:t xml:space="preserve"> </w:t>
      </w:r>
      <w:r>
        <w:rPr>
          <w:sz w:val="24"/>
          <w:szCs w:val="24"/>
        </w:rPr>
        <w:t>the prior estimate);</w:t>
      </w:r>
    </w:p>
    <w:p w14:paraId="2D0B9F06" w14:textId="77777777" w:rsidR="00173BB3" w:rsidRDefault="00173BB3">
      <w:pPr>
        <w:pStyle w:val="BodyText"/>
        <w:kinsoku w:val="0"/>
        <w:overflowPunct w:val="0"/>
        <w:spacing w:before="10"/>
        <w:rPr>
          <w:sz w:val="20"/>
          <w:szCs w:val="20"/>
        </w:rPr>
      </w:pPr>
    </w:p>
    <w:p w14:paraId="31E06832" w14:textId="77777777" w:rsidR="00173BB3" w:rsidRDefault="00173BB3">
      <w:pPr>
        <w:pStyle w:val="ListParagraph"/>
        <w:numPr>
          <w:ilvl w:val="2"/>
          <w:numId w:val="8"/>
        </w:numPr>
        <w:tabs>
          <w:tab w:val="left" w:pos="2641"/>
        </w:tabs>
        <w:kinsoku w:val="0"/>
        <w:overflowPunct w:val="0"/>
        <w:ind w:right="480" w:firstLine="1440"/>
      </w:pPr>
      <w:r>
        <w:t>with respect to a DIP Collateral Obligation, if the S&amp;P Rating cannot otherwise</w:t>
      </w:r>
      <w:r>
        <w:rPr>
          <w:spacing w:val="-4"/>
        </w:rPr>
        <w:t xml:space="preserve"> </w:t>
      </w:r>
      <w:r>
        <w:t>be</w:t>
      </w:r>
      <w:r>
        <w:rPr>
          <w:spacing w:val="-6"/>
        </w:rPr>
        <w:t xml:space="preserve"> </w:t>
      </w:r>
      <w:r>
        <w:t>determined</w:t>
      </w:r>
      <w:r>
        <w:rPr>
          <w:spacing w:val="-3"/>
        </w:rPr>
        <w:t xml:space="preserve"> </w:t>
      </w:r>
      <w:r>
        <w:t>pursuant</w:t>
      </w:r>
      <w:r>
        <w:rPr>
          <w:spacing w:val="-4"/>
        </w:rPr>
        <w:t xml:space="preserve"> </w:t>
      </w:r>
      <w:r>
        <w:t>to</w:t>
      </w:r>
      <w:r>
        <w:rPr>
          <w:spacing w:val="-5"/>
        </w:rPr>
        <w:t xml:space="preserve"> </w:t>
      </w:r>
      <w:r>
        <w:t>this</w:t>
      </w:r>
      <w:r>
        <w:rPr>
          <w:spacing w:val="-3"/>
        </w:rPr>
        <w:t xml:space="preserve"> </w:t>
      </w:r>
      <w:r>
        <w:t>definition,</w:t>
      </w:r>
      <w:r>
        <w:rPr>
          <w:spacing w:val="-5"/>
        </w:rPr>
        <w:t xml:space="preserve"> </w:t>
      </w:r>
      <w:r>
        <w:t>the</w:t>
      </w:r>
      <w:r>
        <w:rPr>
          <w:spacing w:val="-3"/>
        </w:rPr>
        <w:t xml:space="preserve"> </w:t>
      </w:r>
      <w:r>
        <w:t>S&amp;P</w:t>
      </w:r>
      <w:r>
        <w:rPr>
          <w:spacing w:val="-4"/>
        </w:rPr>
        <w:t xml:space="preserve"> </w:t>
      </w:r>
      <w:r>
        <w:t>Rating</w:t>
      </w:r>
      <w:r>
        <w:rPr>
          <w:spacing w:val="-5"/>
        </w:rPr>
        <w:t xml:space="preserve"> </w:t>
      </w:r>
      <w:r>
        <w:t>of</w:t>
      </w:r>
      <w:r>
        <w:rPr>
          <w:spacing w:val="-5"/>
        </w:rPr>
        <w:t xml:space="preserve"> </w:t>
      </w:r>
      <w:r>
        <w:t>such</w:t>
      </w:r>
      <w:r>
        <w:rPr>
          <w:spacing w:val="-4"/>
        </w:rPr>
        <w:t xml:space="preserve"> </w:t>
      </w:r>
      <w:r>
        <w:t>Collateral</w:t>
      </w:r>
      <w:r>
        <w:rPr>
          <w:spacing w:val="-5"/>
        </w:rPr>
        <w:t xml:space="preserve"> </w:t>
      </w:r>
      <w:r>
        <w:t>Obligation will be "CCC-"; and</w:t>
      </w:r>
    </w:p>
    <w:p w14:paraId="090A224B" w14:textId="77777777" w:rsidR="00173BB3" w:rsidRDefault="00173BB3">
      <w:pPr>
        <w:pStyle w:val="BodyText"/>
        <w:kinsoku w:val="0"/>
        <w:overflowPunct w:val="0"/>
        <w:spacing w:before="10"/>
        <w:rPr>
          <w:sz w:val="20"/>
          <w:szCs w:val="20"/>
        </w:rPr>
      </w:pPr>
    </w:p>
    <w:p w14:paraId="64D24417" w14:textId="77777777" w:rsidR="00173BB3" w:rsidRDefault="00173BB3">
      <w:pPr>
        <w:pStyle w:val="ListParagraph"/>
        <w:numPr>
          <w:ilvl w:val="2"/>
          <w:numId w:val="8"/>
        </w:numPr>
        <w:tabs>
          <w:tab w:val="left" w:pos="2641"/>
        </w:tabs>
        <w:kinsoku w:val="0"/>
        <w:overflowPunct w:val="0"/>
        <w:ind w:right="476" w:firstLine="1440"/>
      </w:pPr>
      <w:r>
        <w:t>with respect to a Collateral Obligation that is not a Defaulted Obligation, the S&amp;P Rating of such Collateral Obligation will at the election of the Issuer (at the direction of the</w:t>
      </w:r>
      <w:r>
        <w:rPr>
          <w:spacing w:val="-6"/>
        </w:rPr>
        <w:t xml:space="preserve"> </w:t>
      </w:r>
      <w:r>
        <w:t>Collateral</w:t>
      </w:r>
      <w:r>
        <w:rPr>
          <w:spacing w:val="-6"/>
        </w:rPr>
        <w:t xml:space="preserve"> </w:t>
      </w:r>
      <w:r>
        <w:t>Manager)</w:t>
      </w:r>
      <w:r>
        <w:rPr>
          <w:spacing w:val="-8"/>
        </w:rPr>
        <w:t xml:space="preserve"> </w:t>
      </w:r>
      <w:r>
        <w:t>be</w:t>
      </w:r>
      <w:r>
        <w:rPr>
          <w:spacing w:val="-6"/>
        </w:rPr>
        <w:t xml:space="preserve"> </w:t>
      </w:r>
      <w:r>
        <w:t>"CCC-";</w:t>
      </w:r>
      <w:r>
        <w:rPr>
          <w:spacing w:val="-8"/>
        </w:rPr>
        <w:t xml:space="preserve"> </w:t>
      </w:r>
      <w:r>
        <w:rPr>
          <w:i/>
          <w:iCs/>
        </w:rPr>
        <w:t>provided,</w:t>
      </w:r>
      <w:r>
        <w:rPr>
          <w:i/>
          <w:iCs/>
          <w:spacing w:val="-8"/>
        </w:rPr>
        <w:t xml:space="preserve"> </w:t>
      </w:r>
      <w:r>
        <w:t>that</w:t>
      </w:r>
      <w:r>
        <w:rPr>
          <w:spacing w:val="-6"/>
        </w:rPr>
        <w:t xml:space="preserve"> </w:t>
      </w:r>
      <w:r>
        <w:t>(A)</w:t>
      </w:r>
      <w:r>
        <w:rPr>
          <w:spacing w:val="-4"/>
        </w:rPr>
        <w:t xml:space="preserve"> </w:t>
      </w:r>
      <w:r>
        <w:t>the</w:t>
      </w:r>
      <w:r>
        <w:rPr>
          <w:spacing w:val="-6"/>
        </w:rPr>
        <w:t xml:space="preserve"> </w:t>
      </w:r>
      <w:r>
        <w:t>Collateral</w:t>
      </w:r>
      <w:r>
        <w:rPr>
          <w:spacing w:val="-7"/>
        </w:rPr>
        <w:t xml:space="preserve"> </w:t>
      </w:r>
      <w:r>
        <w:t>Manager</w:t>
      </w:r>
      <w:r>
        <w:rPr>
          <w:spacing w:val="-6"/>
        </w:rPr>
        <w:t xml:space="preserve"> </w:t>
      </w:r>
      <w:r>
        <w:t>expects</w:t>
      </w:r>
      <w:r>
        <w:rPr>
          <w:spacing w:val="-7"/>
        </w:rPr>
        <w:t xml:space="preserve"> </w:t>
      </w:r>
      <w:r>
        <w:t>the</w:t>
      </w:r>
      <w:r>
        <w:rPr>
          <w:spacing w:val="-6"/>
        </w:rPr>
        <w:t xml:space="preserve"> </w:t>
      </w:r>
      <w:r>
        <w:t>obligor in respect of such Collateral Obligation to continue to meet its payment obligations under such Collateral Obligation, (B)</w:t>
      </w:r>
      <w:r>
        <w:rPr>
          <w:spacing w:val="-1"/>
        </w:rPr>
        <w:t xml:space="preserve"> </w:t>
      </w:r>
      <w:r>
        <w:t>such obligor is not currently in reorganization or bankruptcy, (C) such obligor</w:t>
      </w:r>
      <w:r>
        <w:rPr>
          <w:spacing w:val="-10"/>
        </w:rPr>
        <w:t xml:space="preserve"> </w:t>
      </w:r>
      <w:r>
        <w:t>has</w:t>
      </w:r>
      <w:r>
        <w:rPr>
          <w:spacing w:val="-11"/>
        </w:rPr>
        <w:t xml:space="preserve"> </w:t>
      </w:r>
      <w:r>
        <w:t>not</w:t>
      </w:r>
      <w:r>
        <w:rPr>
          <w:spacing w:val="-10"/>
        </w:rPr>
        <w:t xml:space="preserve"> </w:t>
      </w:r>
      <w:r>
        <w:t>defaulted</w:t>
      </w:r>
      <w:r>
        <w:rPr>
          <w:spacing w:val="-11"/>
        </w:rPr>
        <w:t xml:space="preserve"> </w:t>
      </w:r>
      <w:r>
        <w:t>on</w:t>
      </w:r>
      <w:r>
        <w:rPr>
          <w:spacing w:val="-11"/>
        </w:rPr>
        <w:t xml:space="preserve"> </w:t>
      </w:r>
      <w:r>
        <w:t>any</w:t>
      </w:r>
      <w:r>
        <w:rPr>
          <w:spacing w:val="-11"/>
        </w:rPr>
        <w:t xml:space="preserve"> </w:t>
      </w:r>
      <w:r>
        <w:t>of</w:t>
      </w:r>
      <w:r>
        <w:rPr>
          <w:spacing w:val="-12"/>
        </w:rPr>
        <w:t xml:space="preserve"> </w:t>
      </w:r>
      <w:r>
        <w:t>its</w:t>
      </w:r>
      <w:r>
        <w:rPr>
          <w:spacing w:val="-10"/>
        </w:rPr>
        <w:t xml:space="preserve"> </w:t>
      </w:r>
      <w:r>
        <w:t>debts</w:t>
      </w:r>
      <w:r>
        <w:rPr>
          <w:spacing w:val="-10"/>
        </w:rPr>
        <w:t xml:space="preserve"> </w:t>
      </w:r>
      <w:r>
        <w:t>during</w:t>
      </w:r>
      <w:r>
        <w:rPr>
          <w:spacing w:val="-11"/>
        </w:rPr>
        <w:t xml:space="preserve"> </w:t>
      </w:r>
      <w:r>
        <w:t>the</w:t>
      </w:r>
      <w:r>
        <w:rPr>
          <w:spacing w:val="-10"/>
        </w:rPr>
        <w:t xml:space="preserve"> </w:t>
      </w:r>
      <w:r>
        <w:t>immediately</w:t>
      </w:r>
      <w:r>
        <w:rPr>
          <w:spacing w:val="-10"/>
        </w:rPr>
        <w:t xml:space="preserve"> </w:t>
      </w:r>
      <w:r>
        <w:t>preceding</w:t>
      </w:r>
      <w:r>
        <w:rPr>
          <w:spacing w:val="-10"/>
        </w:rPr>
        <w:t xml:space="preserve"> </w:t>
      </w:r>
      <w:r>
        <w:t>two</w:t>
      </w:r>
      <w:r>
        <w:rPr>
          <w:spacing w:val="-11"/>
        </w:rPr>
        <w:t xml:space="preserve"> </w:t>
      </w:r>
      <w:r>
        <w:t>year</w:t>
      </w:r>
      <w:r>
        <w:rPr>
          <w:spacing w:val="-10"/>
        </w:rPr>
        <w:t xml:space="preserve"> </w:t>
      </w:r>
      <w:r>
        <w:t>period</w:t>
      </w:r>
      <w:r>
        <w:rPr>
          <w:spacing w:val="-10"/>
        </w:rPr>
        <w:t xml:space="preserve"> </w:t>
      </w:r>
      <w:r>
        <w:t>and</w:t>
      </w:r>
    </w:p>
    <w:p w14:paraId="718B0852" w14:textId="77777777" w:rsidR="00173BB3" w:rsidRDefault="00173BB3">
      <w:pPr>
        <w:pStyle w:val="BodyText"/>
        <w:kinsoku w:val="0"/>
        <w:overflowPunct w:val="0"/>
        <w:spacing w:before="1"/>
        <w:ind w:left="480"/>
        <w:jc w:val="both"/>
        <w:rPr>
          <w:spacing w:val="-2"/>
          <w:sz w:val="24"/>
          <w:szCs w:val="24"/>
        </w:rPr>
      </w:pPr>
      <w:r>
        <w:rPr>
          <w:sz w:val="24"/>
          <w:szCs w:val="24"/>
        </w:rPr>
        <w:t>(D)</w:t>
      </w:r>
      <w:r>
        <w:rPr>
          <w:spacing w:val="-2"/>
          <w:sz w:val="24"/>
          <w:szCs w:val="24"/>
        </w:rPr>
        <w:t xml:space="preserve"> </w:t>
      </w:r>
      <w:r>
        <w:rPr>
          <w:sz w:val="24"/>
          <w:szCs w:val="24"/>
        </w:rPr>
        <w:t>the</w:t>
      </w:r>
      <w:r>
        <w:rPr>
          <w:spacing w:val="33"/>
          <w:sz w:val="24"/>
          <w:szCs w:val="24"/>
        </w:rPr>
        <w:t xml:space="preserve"> </w:t>
      </w:r>
      <w:r>
        <w:rPr>
          <w:sz w:val="24"/>
          <w:szCs w:val="24"/>
        </w:rPr>
        <w:t>Issuer</w:t>
      </w:r>
      <w:r>
        <w:rPr>
          <w:spacing w:val="32"/>
          <w:sz w:val="24"/>
          <w:szCs w:val="24"/>
        </w:rPr>
        <w:t xml:space="preserve"> </w:t>
      </w:r>
      <w:r>
        <w:rPr>
          <w:sz w:val="24"/>
          <w:szCs w:val="24"/>
        </w:rPr>
        <w:t>or</w:t>
      </w:r>
      <w:r>
        <w:rPr>
          <w:spacing w:val="32"/>
          <w:sz w:val="24"/>
          <w:szCs w:val="24"/>
        </w:rPr>
        <w:t xml:space="preserve"> </w:t>
      </w:r>
      <w:r>
        <w:rPr>
          <w:sz w:val="24"/>
          <w:szCs w:val="24"/>
        </w:rPr>
        <w:t>the</w:t>
      </w:r>
      <w:r>
        <w:rPr>
          <w:spacing w:val="32"/>
          <w:sz w:val="24"/>
          <w:szCs w:val="24"/>
        </w:rPr>
        <w:t xml:space="preserve"> </w:t>
      </w:r>
      <w:r>
        <w:rPr>
          <w:sz w:val="24"/>
          <w:szCs w:val="24"/>
        </w:rPr>
        <w:t>Collateral</w:t>
      </w:r>
      <w:r>
        <w:rPr>
          <w:spacing w:val="32"/>
          <w:sz w:val="24"/>
          <w:szCs w:val="24"/>
        </w:rPr>
        <w:t xml:space="preserve"> </w:t>
      </w:r>
      <w:r>
        <w:rPr>
          <w:sz w:val="24"/>
          <w:szCs w:val="24"/>
        </w:rPr>
        <w:t>Manager</w:t>
      </w:r>
      <w:r>
        <w:rPr>
          <w:spacing w:val="34"/>
          <w:sz w:val="24"/>
          <w:szCs w:val="24"/>
        </w:rPr>
        <w:t xml:space="preserve"> </w:t>
      </w:r>
      <w:r>
        <w:rPr>
          <w:sz w:val="24"/>
          <w:szCs w:val="24"/>
        </w:rPr>
        <w:t>on</w:t>
      </w:r>
      <w:r>
        <w:rPr>
          <w:spacing w:val="32"/>
          <w:sz w:val="24"/>
          <w:szCs w:val="24"/>
        </w:rPr>
        <w:t xml:space="preserve"> </w:t>
      </w:r>
      <w:r>
        <w:rPr>
          <w:sz w:val="24"/>
          <w:szCs w:val="24"/>
        </w:rPr>
        <w:t>behalf</w:t>
      </w:r>
      <w:r>
        <w:rPr>
          <w:spacing w:val="33"/>
          <w:sz w:val="24"/>
          <w:szCs w:val="24"/>
        </w:rPr>
        <w:t xml:space="preserve"> </w:t>
      </w:r>
      <w:r>
        <w:rPr>
          <w:sz w:val="24"/>
          <w:szCs w:val="24"/>
        </w:rPr>
        <w:t>of</w:t>
      </w:r>
      <w:r>
        <w:rPr>
          <w:spacing w:val="32"/>
          <w:sz w:val="24"/>
          <w:szCs w:val="24"/>
        </w:rPr>
        <w:t xml:space="preserve"> </w:t>
      </w:r>
      <w:r>
        <w:rPr>
          <w:sz w:val="24"/>
          <w:szCs w:val="24"/>
        </w:rPr>
        <w:t>the</w:t>
      </w:r>
      <w:r>
        <w:rPr>
          <w:spacing w:val="34"/>
          <w:sz w:val="24"/>
          <w:szCs w:val="24"/>
        </w:rPr>
        <w:t xml:space="preserve"> </w:t>
      </w:r>
      <w:r>
        <w:rPr>
          <w:sz w:val="24"/>
          <w:szCs w:val="24"/>
        </w:rPr>
        <w:t>Issuer</w:t>
      </w:r>
      <w:r>
        <w:rPr>
          <w:spacing w:val="33"/>
          <w:sz w:val="24"/>
          <w:szCs w:val="24"/>
        </w:rPr>
        <w:t xml:space="preserve"> </w:t>
      </w:r>
      <w:r>
        <w:rPr>
          <w:sz w:val="24"/>
          <w:szCs w:val="24"/>
        </w:rPr>
        <w:t>has,</w:t>
      </w:r>
      <w:r>
        <w:rPr>
          <w:spacing w:val="33"/>
          <w:sz w:val="24"/>
          <w:szCs w:val="24"/>
        </w:rPr>
        <w:t xml:space="preserve"> </w:t>
      </w:r>
      <w:r>
        <w:rPr>
          <w:sz w:val="24"/>
          <w:szCs w:val="24"/>
        </w:rPr>
        <w:t>prior</w:t>
      </w:r>
      <w:r>
        <w:rPr>
          <w:spacing w:val="33"/>
          <w:sz w:val="24"/>
          <w:szCs w:val="24"/>
        </w:rPr>
        <w:t xml:space="preserve"> </w:t>
      </w:r>
      <w:r>
        <w:rPr>
          <w:sz w:val="24"/>
          <w:szCs w:val="24"/>
        </w:rPr>
        <w:t>to</w:t>
      </w:r>
      <w:r>
        <w:rPr>
          <w:spacing w:val="33"/>
          <w:sz w:val="24"/>
          <w:szCs w:val="24"/>
        </w:rPr>
        <w:t xml:space="preserve"> </w:t>
      </w:r>
      <w:r>
        <w:rPr>
          <w:sz w:val="24"/>
          <w:szCs w:val="24"/>
        </w:rPr>
        <w:t>or</w:t>
      </w:r>
      <w:r>
        <w:rPr>
          <w:spacing w:val="33"/>
          <w:sz w:val="24"/>
          <w:szCs w:val="24"/>
        </w:rPr>
        <w:t xml:space="preserve"> </w:t>
      </w:r>
      <w:r>
        <w:rPr>
          <w:sz w:val="24"/>
          <w:szCs w:val="24"/>
        </w:rPr>
        <w:t>within</w:t>
      </w:r>
      <w:r>
        <w:rPr>
          <w:spacing w:val="32"/>
          <w:sz w:val="24"/>
          <w:szCs w:val="24"/>
        </w:rPr>
        <w:t xml:space="preserve"> </w:t>
      </w:r>
      <w:r>
        <w:rPr>
          <w:spacing w:val="-2"/>
          <w:sz w:val="24"/>
          <w:szCs w:val="24"/>
        </w:rPr>
        <w:t>thirty</w:t>
      </w:r>
    </w:p>
    <w:p w14:paraId="7DCB31C3" w14:textId="77777777" w:rsidR="00173BB3" w:rsidRDefault="00173BB3">
      <w:pPr>
        <w:pStyle w:val="BodyText"/>
        <w:kinsoku w:val="0"/>
        <w:overflowPunct w:val="0"/>
        <w:ind w:left="480" w:right="481"/>
        <w:jc w:val="both"/>
        <w:rPr>
          <w:sz w:val="24"/>
          <w:szCs w:val="24"/>
        </w:rPr>
      </w:pPr>
      <w:r>
        <w:rPr>
          <w:sz w:val="24"/>
          <w:szCs w:val="24"/>
        </w:rPr>
        <w:t>(30)</w:t>
      </w:r>
      <w:r>
        <w:rPr>
          <w:spacing w:val="-2"/>
          <w:sz w:val="24"/>
          <w:szCs w:val="24"/>
        </w:rPr>
        <w:t xml:space="preserve"> </w:t>
      </w:r>
      <w:r>
        <w:rPr>
          <w:sz w:val="24"/>
          <w:szCs w:val="24"/>
        </w:rPr>
        <w:t>days after the acquisition of such Collateral Obligation, submitted to S&amp;P all available Required S&amp;P Credit Estimate Information in relation to such Collateral Obligation;</w:t>
      </w:r>
    </w:p>
    <w:p w14:paraId="77410F55" w14:textId="77777777" w:rsidR="00173BB3" w:rsidRDefault="00173BB3">
      <w:pPr>
        <w:pStyle w:val="BodyText"/>
        <w:kinsoku w:val="0"/>
        <w:overflowPunct w:val="0"/>
        <w:spacing w:before="10"/>
        <w:rPr>
          <w:sz w:val="20"/>
          <w:szCs w:val="20"/>
        </w:rPr>
      </w:pPr>
    </w:p>
    <w:p w14:paraId="15F615B6" w14:textId="77777777" w:rsidR="00173BB3" w:rsidRDefault="00173BB3">
      <w:pPr>
        <w:pStyle w:val="ListParagraph"/>
        <w:numPr>
          <w:ilvl w:val="1"/>
          <w:numId w:val="8"/>
        </w:numPr>
        <w:tabs>
          <w:tab w:val="left" w:pos="1921"/>
        </w:tabs>
        <w:kinsoku w:val="0"/>
        <w:overflowPunct w:val="0"/>
        <w:ind w:right="478" w:firstLine="720"/>
        <w:jc w:val="left"/>
      </w:pPr>
      <w:r>
        <w:t>with</w:t>
      </w:r>
      <w:r>
        <w:rPr>
          <w:spacing w:val="-15"/>
        </w:rPr>
        <w:t xml:space="preserve"> </w:t>
      </w:r>
      <w:r>
        <w:t>respect</w:t>
      </w:r>
      <w:r>
        <w:rPr>
          <w:spacing w:val="-15"/>
        </w:rPr>
        <w:t xml:space="preserve"> </w:t>
      </w:r>
      <w:r>
        <w:t>to</w:t>
      </w:r>
      <w:r>
        <w:rPr>
          <w:spacing w:val="-15"/>
        </w:rPr>
        <w:t xml:space="preserve"> </w:t>
      </w:r>
      <w:r>
        <w:t>any</w:t>
      </w:r>
      <w:r>
        <w:rPr>
          <w:spacing w:val="-15"/>
        </w:rPr>
        <w:t xml:space="preserve"> </w:t>
      </w:r>
      <w:r>
        <w:t>Collateral</w:t>
      </w:r>
      <w:r>
        <w:rPr>
          <w:spacing w:val="-15"/>
        </w:rPr>
        <w:t xml:space="preserve"> </w:t>
      </w:r>
      <w:r>
        <w:t>Obligation</w:t>
      </w:r>
      <w:r>
        <w:rPr>
          <w:spacing w:val="-15"/>
        </w:rPr>
        <w:t xml:space="preserve"> </w:t>
      </w:r>
      <w:r>
        <w:t>that</w:t>
      </w:r>
      <w:r>
        <w:rPr>
          <w:spacing w:val="-15"/>
        </w:rPr>
        <w:t xml:space="preserve"> </w:t>
      </w:r>
      <w:r>
        <w:t>is</w:t>
      </w:r>
      <w:r>
        <w:rPr>
          <w:spacing w:val="-15"/>
        </w:rPr>
        <w:t xml:space="preserve"> </w:t>
      </w:r>
      <w:r>
        <w:t>a</w:t>
      </w:r>
      <w:r>
        <w:rPr>
          <w:spacing w:val="-15"/>
        </w:rPr>
        <w:t xml:space="preserve"> </w:t>
      </w:r>
      <w:r>
        <w:t>Current</w:t>
      </w:r>
      <w:r>
        <w:rPr>
          <w:spacing w:val="-15"/>
        </w:rPr>
        <w:t xml:space="preserve"> </w:t>
      </w:r>
      <w:r>
        <w:t>Pay</w:t>
      </w:r>
      <w:r>
        <w:rPr>
          <w:spacing w:val="-15"/>
        </w:rPr>
        <w:t xml:space="preserve"> </w:t>
      </w:r>
      <w:r>
        <w:t>Obligation,</w:t>
      </w:r>
      <w:r>
        <w:rPr>
          <w:spacing w:val="-15"/>
        </w:rPr>
        <w:t xml:space="preserve"> </w:t>
      </w:r>
      <w:r>
        <w:t>the</w:t>
      </w:r>
      <w:r>
        <w:rPr>
          <w:spacing w:val="-15"/>
        </w:rPr>
        <w:t xml:space="preserve"> </w:t>
      </w:r>
      <w:r>
        <w:t>higher of (a) such obligation's issue rating and (b) "CCC";</w:t>
      </w:r>
    </w:p>
    <w:p w14:paraId="1CAB94E7" w14:textId="77777777" w:rsidR="00173BB3" w:rsidRDefault="00173BB3">
      <w:pPr>
        <w:pStyle w:val="BodyText"/>
        <w:kinsoku w:val="0"/>
        <w:overflowPunct w:val="0"/>
        <w:spacing w:before="9"/>
        <w:rPr>
          <w:sz w:val="20"/>
          <w:szCs w:val="20"/>
        </w:rPr>
      </w:pPr>
    </w:p>
    <w:p w14:paraId="7D7C14B7" w14:textId="77777777" w:rsidR="00173BB3" w:rsidRDefault="00173BB3">
      <w:pPr>
        <w:pStyle w:val="BodyText"/>
        <w:kinsoku w:val="0"/>
        <w:overflowPunct w:val="0"/>
        <w:ind w:left="480" w:right="476" w:firstLine="720"/>
        <w:jc w:val="both"/>
        <w:rPr>
          <w:sz w:val="24"/>
          <w:szCs w:val="24"/>
        </w:rPr>
      </w:pPr>
      <w:r>
        <w:rPr>
          <w:i/>
          <w:iCs/>
          <w:sz w:val="24"/>
          <w:szCs w:val="24"/>
        </w:rPr>
        <w:t xml:space="preserve">provided, </w:t>
      </w:r>
      <w:r>
        <w:rPr>
          <w:sz w:val="24"/>
          <w:szCs w:val="24"/>
        </w:rPr>
        <w:t>that for purposes of the determination of the S&amp;P Rating, (x) if the applicable rating</w:t>
      </w:r>
      <w:r>
        <w:rPr>
          <w:spacing w:val="-3"/>
          <w:sz w:val="24"/>
          <w:szCs w:val="24"/>
        </w:rPr>
        <w:t xml:space="preserve"> </w:t>
      </w:r>
      <w:r>
        <w:rPr>
          <w:sz w:val="24"/>
          <w:szCs w:val="24"/>
        </w:rPr>
        <w:t>assigned</w:t>
      </w:r>
      <w:r>
        <w:rPr>
          <w:spacing w:val="-3"/>
          <w:sz w:val="24"/>
          <w:szCs w:val="24"/>
        </w:rPr>
        <w:t xml:space="preserve"> </w:t>
      </w:r>
      <w:r>
        <w:rPr>
          <w:sz w:val="24"/>
          <w:szCs w:val="24"/>
        </w:rPr>
        <w:t>by</w:t>
      </w:r>
      <w:r>
        <w:rPr>
          <w:spacing w:val="-3"/>
          <w:sz w:val="24"/>
          <w:szCs w:val="24"/>
        </w:rPr>
        <w:t xml:space="preserve"> </w:t>
      </w:r>
      <w:r>
        <w:rPr>
          <w:sz w:val="24"/>
          <w:szCs w:val="24"/>
        </w:rPr>
        <w:t>S&amp;P</w:t>
      </w:r>
      <w:r>
        <w:rPr>
          <w:spacing w:val="-4"/>
          <w:sz w:val="24"/>
          <w:szCs w:val="24"/>
        </w:rPr>
        <w:t xml:space="preserve"> </w:t>
      </w:r>
      <w:r>
        <w:rPr>
          <w:sz w:val="24"/>
          <w:szCs w:val="24"/>
        </w:rPr>
        <w:t>to</w:t>
      </w:r>
      <w:r>
        <w:rPr>
          <w:spacing w:val="-3"/>
          <w:sz w:val="24"/>
          <w:szCs w:val="24"/>
        </w:rPr>
        <w:t xml:space="preserve"> </w:t>
      </w:r>
      <w:r>
        <w:rPr>
          <w:sz w:val="24"/>
          <w:szCs w:val="24"/>
        </w:rPr>
        <w:t>an</w:t>
      </w:r>
      <w:r>
        <w:rPr>
          <w:spacing w:val="-3"/>
          <w:sz w:val="24"/>
          <w:szCs w:val="24"/>
        </w:rPr>
        <w:t xml:space="preserve"> </w:t>
      </w:r>
      <w:r>
        <w:rPr>
          <w:sz w:val="24"/>
          <w:szCs w:val="24"/>
        </w:rPr>
        <w:t>obligor</w:t>
      </w:r>
      <w:r>
        <w:rPr>
          <w:spacing w:val="-4"/>
          <w:sz w:val="24"/>
          <w:szCs w:val="24"/>
        </w:rPr>
        <w:t xml:space="preserve"> </w:t>
      </w:r>
      <w:r>
        <w:rPr>
          <w:sz w:val="24"/>
          <w:szCs w:val="24"/>
        </w:rPr>
        <w:t>or</w:t>
      </w:r>
      <w:r>
        <w:rPr>
          <w:spacing w:val="-3"/>
          <w:sz w:val="24"/>
          <w:szCs w:val="24"/>
        </w:rPr>
        <w:t xml:space="preserve"> </w:t>
      </w:r>
      <w:r>
        <w:rPr>
          <w:sz w:val="24"/>
          <w:szCs w:val="24"/>
        </w:rPr>
        <w:t>its</w:t>
      </w:r>
      <w:r>
        <w:rPr>
          <w:spacing w:val="-3"/>
          <w:sz w:val="24"/>
          <w:szCs w:val="24"/>
        </w:rPr>
        <w:t xml:space="preserve"> </w:t>
      </w:r>
      <w:r>
        <w:rPr>
          <w:sz w:val="24"/>
          <w:szCs w:val="24"/>
        </w:rPr>
        <w:t>obligations</w:t>
      </w:r>
      <w:r>
        <w:rPr>
          <w:spacing w:val="-3"/>
          <w:sz w:val="24"/>
          <w:szCs w:val="24"/>
        </w:rPr>
        <w:t xml:space="preserve"> </w:t>
      </w:r>
      <w:r>
        <w:rPr>
          <w:sz w:val="24"/>
          <w:szCs w:val="24"/>
        </w:rPr>
        <w:t>is</w:t>
      </w:r>
      <w:r>
        <w:rPr>
          <w:spacing w:val="-3"/>
          <w:sz w:val="24"/>
          <w:szCs w:val="24"/>
        </w:rPr>
        <w:t xml:space="preserve"> </w:t>
      </w:r>
      <w:r>
        <w:rPr>
          <w:sz w:val="24"/>
          <w:szCs w:val="24"/>
        </w:rPr>
        <w:t>on</w:t>
      </w:r>
      <w:r>
        <w:rPr>
          <w:spacing w:val="-4"/>
          <w:sz w:val="24"/>
          <w:szCs w:val="24"/>
        </w:rPr>
        <w:t xml:space="preserve"> </w:t>
      </w:r>
      <w:r>
        <w:rPr>
          <w:sz w:val="24"/>
          <w:szCs w:val="24"/>
        </w:rPr>
        <w:t>"credit</w:t>
      </w:r>
      <w:r>
        <w:rPr>
          <w:spacing w:val="-3"/>
          <w:sz w:val="24"/>
          <w:szCs w:val="24"/>
        </w:rPr>
        <w:t xml:space="preserve"> </w:t>
      </w:r>
      <w:r>
        <w:rPr>
          <w:sz w:val="24"/>
          <w:szCs w:val="24"/>
        </w:rPr>
        <w:t>watch</w:t>
      </w:r>
      <w:r>
        <w:rPr>
          <w:spacing w:val="-5"/>
          <w:sz w:val="24"/>
          <w:szCs w:val="24"/>
        </w:rPr>
        <w:t xml:space="preserve"> </w:t>
      </w:r>
      <w:r>
        <w:rPr>
          <w:sz w:val="24"/>
          <w:szCs w:val="24"/>
        </w:rPr>
        <w:t>positive"</w:t>
      </w:r>
      <w:r>
        <w:rPr>
          <w:spacing w:val="-4"/>
          <w:sz w:val="24"/>
          <w:szCs w:val="24"/>
        </w:rPr>
        <w:t xml:space="preserve"> </w:t>
      </w:r>
      <w:r>
        <w:rPr>
          <w:sz w:val="24"/>
          <w:szCs w:val="24"/>
        </w:rPr>
        <w:t>by</w:t>
      </w:r>
      <w:r>
        <w:rPr>
          <w:spacing w:val="-4"/>
          <w:sz w:val="24"/>
          <w:szCs w:val="24"/>
        </w:rPr>
        <w:t xml:space="preserve"> </w:t>
      </w:r>
      <w:r>
        <w:rPr>
          <w:sz w:val="24"/>
          <w:szCs w:val="24"/>
        </w:rPr>
        <w:t>S&amp;P,</w:t>
      </w:r>
      <w:r>
        <w:rPr>
          <w:spacing w:val="-3"/>
          <w:sz w:val="24"/>
          <w:szCs w:val="24"/>
        </w:rPr>
        <w:t xml:space="preserve"> </w:t>
      </w:r>
      <w:r>
        <w:rPr>
          <w:sz w:val="24"/>
          <w:szCs w:val="24"/>
        </w:rPr>
        <w:t>such rating will be treated as being one subcategory above such assigned rating, (y) if the applicable rating</w:t>
      </w:r>
      <w:r>
        <w:rPr>
          <w:spacing w:val="-6"/>
          <w:sz w:val="24"/>
          <w:szCs w:val="24"/>
        </w:rPr>
        <w:t xml:space="preserve"> </w:t>
      </w:r>
      <w:r>
        <w:rPr>
          <w:sz w:val="24"/>
          <w:szCs w:val="24"/>
        </w:rPr>
        <w:t>assigned</w:t>
      </w:r>
      <w:r>
        <w:rPr>
          <w:spacing w:val="-6"/>
          <w:sz w:val="24"/>
          <w:szCs w:val="24"/>
        </w:rPr>
        <w:t xml:space="preserve"> </w:t>
      </w:r>
      <w:r>
        <w:rPr>
          <w:sz w:val="24"/>
          <w:szCs w:val="24"/>
        </w:rPr>
        <w:t>by</w:t>
      </w:r>
      <w:r>
        <w:rPr>
          <w:spacing w:val="-6"/>
          <w:sz w:val="24"/>
          <w:szCs w:val="24"/>
        </w:rPr>
        <w:t xml:space="preserve"> </w:t>
      </w:r>
      <w:r>
        <w:rPr>
          <w:sz w:val="24"/>
          <w:szCs w:val="24"/>
        </w:rPr>
        <w:t>S&amp;P</w:t>
      </w:r>
      <w:r>
        <w:rPr>
          <w:spacing w:val="-6"/>
          <w:sz w:val="24"/>
          <w:szCs w:val="24"/>
        </w:rPr>
        <w:t xml:space="preserve"> </w:t>
      </w:r>
      <w:r>
        <w:rPr>
          <w:sz w:val="24"/>
          <w:szCs w:val="24"/>
        </w:rPr>
        <w:t>to</w:t>
      </w:r>
      <w:r>
        <w:rPr>
          <w:spacing w:val="-7"/>
          <w:sz w:val="24"/>
          <w:szCs w:val="24"/>
        </w:rPr>
        <w:t xml:space="preserve"> </w:t>
      </w:r>
      <w:r>
        <w:rPr>
          <w:sz w:val="24"/>
          <w:szCs w:val="24"/>
        </w:rPr>
        <w:t>an</w:t>
      </w:r>
      <w:r>
        <w:rPr>
          <w:spacing w:val="-6"/>
          <w:sz w:val="24"/>
          <w:szCs w:val="24"/>
        </w:rPr>
        <w:t xml:space="preserve"> </w:t>
      </w:r>
      <w:r>
        <w:rPr>
          <w:sz w:val="24"/>
          <w:szCs w:val="24"/>
        </w:rPr>
        <w:t>obligor</w:t>
      </w:r>
      <w:r>
        <w:rPr>
          <w:spacing w:val="-7"/>
          <w:sz w:val="24"/>
          <w:szCs w:val="24"/>
        </w:rPr>
        <w:t xml:space="preserve"> </w:t>
      </w:r>
      <w:r>
        <w:rPr>
          <w:sz w:val="24"/>
          <w:szCs w:val="24"/>
        </w:rPr>
        <w:t>or</w:t>
      </w:r>
      <w:r>
        <w:rPr>
          <w:spacing w:val="-6"/>
          <w:sz w:val="24"/>
          <w:szCs w:val="24"/>
        </w:rPr>
        <w:t xml:space="preserve"> </w:t>
      </w:r>
      <w:r>
        <w:rPr>
          <w:sz w:val="24"/>
          <w:szCs w:val="24"/>
        </w:rPr>
        <w:t>its</w:t>
      </w:r>
      <w:r>
        <w:rPr>
          <w:spacing w:val="-6"/>
          <w:sz w:val="24"/>
          <w:szCs w:val="24"/>
        </w:rPr>
        <w:t xml:space="preserve"> </w:t>
      </w:r>
      <w:r>
        <w:rPr>
          <w:sz w:val="24"/>
          <w:szCs w:val="24"/>
        </w:rPr>
        <w:t>obligations</w:t>
      </w:r>
      <w:r>
        <w:rPr>
          <w:spacing w:val="-6"/>
          <w:sz w:val="24"/>
          <w:szCs w:val="24"/>
        </w:rPr>
        <w:t xml:space="preserve"> </w:t>
      </w:r>
      <w:r>
        <w:rPr>
          <w:sz w:val="24"/>
          <w:szCs w:val="24"/>
        </w:rPr>
        <w:t>is</w:t>
      </w:r>
      <w:r>
        <w:rPr>
          <w:spacing w:val="-5"/>
          <w:sz w:val="24"/>
          <w:szCs w:val="24"/>
        </w:rPr>
        <w:t xml:space="preserve"> </w:t>
      </w:r>
      <w:r>
        <w:rPr>
          <w:sz w:val="24"/>
          <w:szCs w:val="24"/>
        </w:rPr>
        <w:t>on</w:t>
      </w:r>
      <w:r>
        <w:rPr>
          <w:spacing w:val="-6"/>
          <w:sz w:val="24"/>
          <w:szCs w:val="24"/>
        </w:rPr>
        <w:t xml:space="preserve"> </w:t>
      </w:r>
      <w:r>
        <w:rPr>
          <w:sz w:val="24"/>
          <w:szCs w:val="24"/>
        </w:rPr>
        <w:t>"credit</w:t>
      </w:r>
      <w:r>
        <w:rPr>
          <w:spacing w:val="-6"/>
          <w:sz w:val="24"/>
          <w:szCs w:val="24"/>
        </w:rPr>
        <w:t xml:space="preserve"> </w:t>
      </w:r>
      <w:r>
        <w:rPr>
          <w:sz w:val="24"/>
          <w:szCs w:val="24"/>
        </w:rPr>
        <w:t>watch</w:t>
      </w:r>
      <w:r>
        <w:rPr>
          <w:spacing w:val="-7"/>
          <w:sz w:val="24"/>
          <w:szCs w:val="24"/>
        </w:rPr>
        <w:t xml:space="preserve"> </w:t>
      </w:r>
      <w:r>
        <w:rPr>
          <w:sz w:val="24"/>
          <w:szCs w:val="24"/>
        </w:rPr>
        <w:t>negative"</w:t>
      </w:r>
      <w:r>
        <w:rPr>
          <w:spacing w:val="-6"/>
          <w:sz w:val="24"/>
          <w:szCs w:val="24"/>
        </w:rPr>
        <w:t xml:space="preserve"> </w:t>
      </w:r>
      <w:r>
        <w:rPr>
          <w:sz w:val="24"/>
          <w:szCs w:val="24"/>
        </w:rPr>
        <w:t>by</w:t>
      </w:r>
      <w:r>
        <w:rPr>
          <w:spacing w:val="-7"/>
          <w:sz w:val="24"/>
          <w:szCs w:val="24"/>
        </w:rPr>
        <w:t xml:space="preserve"> </w:t>
      </w:r>
      <w:r>
        <w:rPr>
          <w:sz w:val="24"/>
          <w:szCs w:val="24"/>
        </w:rPr>
        <w:t>S&amp;P,</w:t>
      </w:r>
      <w:r>
        <w:rPr>
          <w:spacing w:val="-6"/>
          <w:sz w:val="24"/>
          <w:szCs w:val="24"/>
        </w:rPr>
        <w:t xml:space="preserve"> </w:t>
      </w:r>
      <w:r>
        <w:rPr>
          <w:sz w:val="24"/>
          <w:szCs w:val="24"/>
        </w:rPr>
        <w:t>such rating will be treated as being one subcategory below such assigned rating and (z) any reference to</w:t>
      </w:r>
      <w:r>
        <w:rPr>
          <w:spacing w:val="-15"/>
          <w:sz w:val="24"/>
          <w:szCs w:val="24"/>
        </w:rPr>
        <w:t xml:space="preserve"> </w:t>
      </w:r>
      <w:r>
        <w:rPr>
          <w:sz w:val="24"/>
          <w:szCs w:val="24"/>
        </w:rPr>
        <w:t>the</w:t>
      </w:r>
      <w:r>
        <w:rPr>
          <w:spacing w:val="-15"/>
          <w:sz w:val="24"/>
          <w:szCs w:val="24"/>
        </w:rPr>
        <w:t xml:space="preserve"> </w:t>
      </w:r>
      <w:r>
        <w:rPr>
          <w:sz w:val="24"/>
          <w:szCs w:val="24"/>
        </w:rPr>
        <w:t>S&amp;P</w:t>
      </w:r>
      <w:r>
        <w:rPr>
          <w:spacing w:val="-15"/>
          <w:sz w:val="24"/>
          <w:szCs w:val="24"/>
        </w:rPr>
        <w:t xml:space="preserve"> </w:t>
      </w:r>
      <w:r>
        <w:rPr>
          <w:sz w:val="24"/>
          <w:szCs w:val="24"/>
        </w:rPr>
        <w:t>rating</w:t>
      </w:r>
      <w:r>
        <w:rPr>
          <w:spacing w:val="-15"/>
          <w:sz w:val="24"/>
          <w:szCs w:val="24"/>
        </w:rPr>
        <w:t xml:space="preserve"> </w:t>
      </w:r>
      <w:r>
        <w:rPr>
          <w:sz w:val="24"/>
          <w:szCs w:val="24"/>
        </w:rPr>
        <w:t>in</w:t>
      </w:r>
      <w:r>
        <w:rPr>
          <w:spacing w:val="-15"/>
          <w:sz w:val="24"/>
          <w:szCs w:val="24"/>
        </w:rPr>
        <w:t xml:space="preserve"> </w:t>
      </w:r>
      <w:r>
        <w:rPr>
          <w:sz w:val="24"/>
          <w:szCs w:val="24"/>
        </w:rPr>
        <w:t>this</w:t>
      </w:r>
      <w:r>
        <w:rPr>
          <w:spacing w:val="-15"/>
          <w:sz w:val="24"/>
          <w:szCs w:val="24"/>
        </w:rPr>
        <w:t xml:space="preserve"> </w:t>
      </w:r>
      <w:r>
        <w:rPr>
          <w:sz w:val="24"/>
          <w:szCs w:val="24"/>
        </w:rPr>
        <w:t>definition</w:t>
      </w:r>
      <w:r>
        <w:rPr>
          <w:spacing w:val="-15"/>
          <w:sz w:val="24"/>
          <w:szCs w:val="24"/>
        </w:rPr>
        <w:t xml:space="preserve"> </w:t>
      </w:r>
      <w:r>
        <w:rPr>
          <w:sz w:val="24"/>
          <w:szCs w:val="24"/>
        </w:rPr>
        <w:t>will</w:t>
      </w:r>
      <w:r>
        <w:rPr>
          <w:spacing w:val="-14"/>
          <w:sz w:val="24"/>
          <w:szCs w:val="24"/>
        </w:rPr>
        <w:t xml:space="preserve"> </w:t>
      </w:r>
      <w:r>
        <w:rPr>
          <w:sz w:val="24"/>
          <w:szCs w:val="24"/>
        </w:rPr>
        <w:t>mean</w:t>
      </w:r>
      <w:r>
        <w:rPr>
          <w:spacing w:val="-14"/>
          <w:sz w:val="24"/>
          <w:szCs w:val="24"/>
        </w:rPr>
        <w:t xml:space="preserve"> </w:t>
      </w:r>
      <w:r>
        <w:rPr>
          <w:sz w:val="24"/>
          <w:szCs w:val="24"/>
        </w:rPr>
        <w:t>the</w:t>
      </w:r>
      <w:r>
        <w:rPr>
          <w:spacing w:val="-15"/>
          <w:sz w:val="24"/>
          <w:szCs w:val="24"/>
        </w:rPr>
        <w:t xml:space="preserve"> </w:t>
      </w:r>
      <w:r>
        <w:rPr>
          <w:sz w:val="24"/>
          <w:szCs w:val="24"/>
        </w:rPr>
        <w:t>public</w:t>
      </w:r>
      <w:r>
        <w:rPr>
          <w:spacing w:val="-15"/>
          <w:sz w:val="24"/>
          <w:szCs w:val="24"/>
        </w:rPr>
        <w:t xml:space="preserve"> </w:t>
      </w:r>
      <w:r>
        <w:rPr>
          <w:sz w:val="24"/>
          <w:szCs w:val="24"/>
        </w:rPr>
        <w:t>S&amp;P</w:t>
      </w:r>
      <w:r>
        <w:rPr>
          <w:spacing w:val="-14"/>
          <w:sz w:val="24"/>
          <w:szCs w:val="24"/>
        </w:rPr>
        <w:t xml:space="preserve"> </w:t>
      </w:r>
      <w:r>
        <w:rPr>
          <w:sz w:val="24"/>
          <w:szCs w:val="24"/>
        </w:rPr>
        <w:t>rating</w:t>
      </w:r>
      <w:r>
        <w:rPr>
          <w:spacing w:val="-15"/>
          <w:sz w:val="24"/>
          <w:szCs w:val="24"/>
        </w:rPr>
        <w:t xml:space="preserve"> </w:t>
      </w:r>
      <w:r>
        <w:rPr>
          <w:sz w:val="24"/>
          <w:szCs w:val="24"/>
        </w:rPr>
        <w:t>and</w:t>
      </w:r>
      <w:r>
        <w:rPr>
          <w:spacing w:val="-14"/>
          <w:sz w:val="24"/>
          <w:szCs w:val="24"/>
        </w:rPr>
        <w:t xml:space="preserve"> </w:t>
      </w:r>
      <w:r>
        <w:rPr>
          <w:sz w:val="24"/>
          <w:szCs w:val="24"/>
        </w:rPr>
        <w:t>will</w:t>
      </w:r>
      <w:r>
        <w:rPr>
          <w:spacing w:val="-15"/>
          <w:sz w:val="24"/>
          <w:szCs w:val="24"/>
        </w:rPr>
        <w:t xml:space="preserve"> </w:t>
      </w:r>
      <w:r>
        <w:rPr>
          <w:sz w:val="24"/>
          <w:szCs w:val="24"/>
        </w:rPr>
        <w:t>not</w:t>
      </w:r>
      <w:r>
        <w:rPr>
          <w:spacing w:val="-15"/>
          <w:sz w:val="24"/>
          <w:szCs w:val="24"/>
        </w:rPr>
        <w:t xml:space="preserve"> </w:t>
      </w:r>
      <w:r>
        <w:rPr>
          <w:sz w:val="24"/>
          <w:szCs w:val="24"/>
        </w:rPr>
        <w:t>include</w:t>
      </w:r>
      <w:r>
        <w:rPr>
          <w:spacing w:val="-15"/>
          <w:sz w:val="24"/>
          <w:szCs w:val="24"/>
        </w:rPr>
        <w:t xml:space="preserve"> </w:t>
      </w:r>
      <w:r>
        <w:rPr>
          <w:sz w:val="24"/>
          <w:szCs w:val="24"/>
        </w:rPr>
        <w:t>any</w:t>
      </w:r>
      <w:r>
        <w:rPr>
          <w:spacing w:val="-14"/>
          <w:sz w:val="24"/>
          <w:szCs w:val="24"/>
        </w:rPr>
        <w:t xml:space="preserve"> </w:t>
      </w:r>
      <w:r>
        <w:rPr>
          <w:sz w:val="24"/>
          <w:szCs w:val="24"/>
        </w:rPr>
        <w:t>private or</w:t>
      </w:r>
      <w:r>
        <w:rPr>
          <w:spacing w:val="-8"/>
          <w:sz w:val="24"/>
          <w:szCs w:val="24"/>
        </w:rPr>
        <w:t xml:space="preserve"> </w:t>
      </w:r>
      <w:r>
        <w:rPr>
          <w:sz w:val="24"/>
          <w:szCs w:val="24"/>
        </w:rPr>
        <w:t>confidential</w:t>
      </w:r>
      <w:r>
        <w:rPr>
          <w:spacing w:val="-8"/>
          <w:sz w:val="24"/>
          <w:szCs w:val="24"/>
        </w:rPr>
        <w:t xml:space="preserve"> </w:t>
      </w:r>
      <w:r>
        <w:rPr>
          <w:sz w:val="24"/>
          <w:szCs w:val="24"/>
        </w:rPr>
        <w:t>S&amp;P</w:t>
      </w:r>
      <w:r>
        <w:rPr>
          <w:spacing w:val="-9"/>
          <w:sz w:val="24"/>
          <w:szCs w:val="24"/>
        </w:rPr>
        <w:t xml:space="preserve"> </w:t>
      </w:r>
      <w:r>
        <w:rPr>
          <w:sz w:val="24"/>
          <w:szCs w:val="24"/>
        </w:rPr>
        <w:t>rating</w:t>
      </w:r>
      <w:r>
        <w:rPr>
          <w:spacing w:val="-8"/>
          <w:sz w:val="24"/>
          <w:szCs w:val="24"/>
        </w:rPr>
        <w:t xml:space="preserve"> </w:t>
      </w:r>
      <w:r>
        <w:rPr>
          <w:sz w:val="24"/>
          <w:szCs w:val="24"/>
        </w:rPr>
        <w:t>unless</w:t>
      </w:r>
      <w:r>
        <w:rPr>
          <w:spacing w:val="-9"/>
          <w:sz w:val="24"/>
          <w:szCs w:val="24"/>
        </w:rPr>
        <w:t xml:space="preserve"> </w:t>
      </w:r>
      <w:r>
        <w:rPr>
          <w:sz w:val="24"/>
          <w:szCs w:val="24"/>
        </w:rPr>
        <w:t>(1)</w:t>
      </w:r>
      <w:r>
        <w:rPr>
          <w:spacing w:val="-3"/>
          <w:sz w:val="24"/>
          <w:szCs w:val="24"/>
        </w:rPr>
        <w:t xml:space="preserve"> </w:t>
      </w:r>
      <w:r>
        <w:rPr>
          <w:sz w:val="24"/>
          <w:szCs w:val="24"/>
        </w:rPr>
        <w:t>the</w:t>
      </w:r>
      <w:r>
        <w:rPr>
          <w:spacing w:val="-8"/>
          <w:sz w:val="24"/>
          <w:szCs w:val="24"/>
        </w:rPr>
        <w:t xml:space="preserve"> </w:t>
      </w:r>
      <w:r>
        <w:rPr>
          <w:sz w:val="24"/>
          <w:szCs w:val="24"/>
        </w:rPr>
        <w:t>obligor</w:t>
      </w:r>
      <w:r>
        <w:rPr>
          <w:spacing w:val="-9"/>
          <w:sz w:val="24"/>
          <w:szCs w:val="24"/>
        </w:rPr>
        <w:t xml:space="preserve"> </w:t>
      </w:r>
      <w:r>
        <w:rPr>
          <w:sz w:val="24"/>
          <w:szCs w:val="24"/>
        </w:rPr>
        <w:t>and</w:t>
      </w:r>
      <w:r>
        <w:rPr>
          <w:spacing w:val="-8"/>
          <w:sz w:val="24"/>
          <w:szCs w:val="24"/>
        </w:rPr>
        <w:t xml:space="preserve"> </w:t>
      </w:r>
      <w:r>
        <w:rPr>
          <w:sz w:val="24"/>
          <w:szCs w:val="24"/>
        </w:rPr>
        <w:t>any</w:t>
      </w:r>
      <w:r>
        <w:rPr>
          <w:spacing w:val="-8"/>
          <w:sz w:val="24"/>
          <w:szCs w:val="24"/>
        </w:rPr>
        <w:t xml:space="preserve"> </w:t>
      </w:r>
      <w:r>
        <w:rPr>
          <w:sz w:val="24"/>
          <w:szCs w:val="24"/>
        </w:rPr>
        <w:t>other</w:t>
      </w:r>
      <w:r>
        <w:rPr>
          <w:spacing w:val="-9"/>
          <w:sz w:val="24"/>
          <w:szCs w:val="24"/>
        </w:rPr>
        <w:t xml:space="preserve"> </w:t>
      </w:r>
      <w:r>
        <w:rPr>
          <w:sz w:val="24"/>
          <w:szCs w:val="24"/>
        </w:rPr>
        <w:t>relevant</w:t>
      </w:r>
      <w:r>
        <w:rPr>
          <w:spacing w:val="-8"/>
          <w:sz w:val="24"/>
          <w:szCs w:val="24"/>
        </w:rPr>
        <w:t xml:space="preserve"> </w:t>
      </w:r>
      <w:r>
        <w:rPr>
          <w:sz w:val="24"/>
          <w:szCs w:val="24"/>
        </w:rPr>
        <w:t>party</w:t>
      </w:r>
      <w:r>
        <w:rPr>
          <w:spacing w:val="-8"/>
          <w:sz w:val="24"/>
          <w:szCs w:val="24"/>
        </w:rPr>
        <w:t xml:space="preserve"> </w:t>
      </w:r>
      <w:r>
        <w:rPr>
          <w:sz w:val="24"/>
          <w:szCs w:val="24"/>
        </w:rPr>
        <w:t>has</w:t>
      </w:r>
      <w:r>
        <w:rPr>
          <w:spacing w:val="-8"/>
          <w:sz w:val="24"/>
          <w:szCs w:val="24"/>
        </w:rPr>
        <w:t xml:space="preserve"> </w:t>
      </w:r>
      <w:r>
        <w:rPr>
          <w:sz w:val="24"/>
          <w:szCs w:val="24"/>
        </w:rPr>
        <w:t>provided</w:t>
      </w:r>
      <w:r>
        <w:rPr>
          <w:spacing w:val="-8"/>
          <w:sz w:val="24"/>
          <w:szCs w:val="24"/>
        </w:rPr>
        <w:t xml:space="preserve"> </w:t>
      </w:r>
      <w:r>
        <w:rPr>
          <w:sz w:val="24"/>
          <w:szCs w:val="24"/>
        </w:rPr>
        <w:t>written consent</w:t>
      </w:r>
      <w:r>
        <w:rPr>
          <w:spacing w:val="-1"/>
          <w:sz w:val="24"/>
          <w:szCs w:val="24"/>
        </w:rPr>
        <w:t xml:space="preserve"> </w:t>
      </w:r>
      <w:r>
        <w:rPr>
          <w:sz w:val="24"/>
          <w:szCs w:val="24"/>
        </w:rPr>
        <w:t>to S&amp;P for</w:t>
      </w:r>
      <w:r>
        <w:rPr>
          <w:spacing w:val="-1"/>
          <w:sz w:val="24"/>
          <w:szCs w:val="24"/>
        </w:rPr>
        <w:t xml:space="preserve"> </w:t>
      </w:r>
      <w:r>
        <w:rPr>
          <w:sz w:val="24"/>
          <w:szCs w:val="24"/>
        </w:rPr>
        <w:t>the use of</w:t>
      </w:r>
      <w:r>
        <w:rPr>
          <w:spacing w:val="-1"/>
          <w:sz w:val="24"/>
          <w:szCs w:val="24"/>
        </w:rPr>
        <w:t xml:space="preserve"> </w:t>
      </w:r>
      <w:r>
        <w:rPr>
          <w:sz w:val="24"/>
          <w:szCs w:val="24"/>
        </w:rPr>
        <w:t>such rating;</w:t>
      </w:r>
      <w:r>
        <w:rPr>
          <w:spacing w:val="-1"/>
          <w:sz w:val="24"/>
          <w:szCs w:val="24"/>
        </w:rPr>
        <w:t xml:space="preserve"> </w:t>
      </w:r>
      <w:r>
        <w:rPr>
          <w:sz w:val="24"/>
          <w:szCs w:val="24"/>
        </w:rPr>
        <w:t>and (2)</w:t>
      </w:r>
      <w:r>
        <w:rPr>
          <w:spacing w:val="-1"/>
          <w:sz w:val="24"/>
          <w:szCs w:val="24"/>
        </w:rPr>
        <w:t xml:space="preserve"> </w:t>
      </w:r>
      <w:r>
        <w:rPr>
          <w:sz w:val="24"/>
          <w:szCs w:val="24"/>
        </w:rPr>
        <w:t>such rating</w:t>
      </w:r>
      <w:r>
        <w:rPr>
          <w:spacing w:val="-1"/>
          <w:sz w:val="24"/>
          <w:szCs w:val="24"/>
        </w:rPr>
        <w:t xml:space="preserve"> </w:t>
      </w:r>
      <w:r>
        <w:rPr>
          <w:sz w:val="24"/>
          <w:szCs w:val="24"/>
        </w:rPr>
        <w:t>is subject</w:t>
      </w:r>
      <w:r>
        <w:rPr>
          <w:spacing w:val="-1"/>
          <w:sz w:val="24"/>
          <w:szCs w:val="24"/>
        </w:rPr>
        <w:t xml:space="preserve"> </w:t>
      </w:r>
      <w:r>
        <w:rPr>
          <w:sz w:val="24"/>
          <w:szCs w:val="24"/>
        </w:rPr>
        <w:t>to</w:t>
      </w:r>
      <w:r>
        <w:rPr>
          <w:spacing w:val="-1"/>
          <w:sz w:val="24"/>
          <w:szCs w:val="24"/>
        </w:rPr>
        <w:t xml:space="preserve"> </w:t>
      </w:r>
      <w:r>
        <w:rPr>
          <w:sz w:val="24"/>
          <w:szCs w:val="24"/>
        </w:rPr>
        <w:t>continuous</w:t>
      </w:r>
      <w:r>
        <w:rPr>
          <w:spacing w:val="-1"/>
          <w:sz w:val="24"/>
          <w:szCs w:val="24"/>
        </w:rPr>
        <w:t xml:space="preserve"> </w:t>
      </w:r>
      <w:r>
        <w:rPr>
          <w:sz w:val="24"/>
          <w:szCs w:val="24"/>
        </w:rPr>
        <w:t>monitoring by S&amp;P.</w:t>
      </w:r>
    </w:p>
    <w:p w14:paraId="1C33B688" w14:textId="77777777" w:rsidR="00173BB3" w:rsidRDefault="00173BB3">
      <w:pPr>
        <w:pStyle w:val="BodyText"/>
        <w:kinsoku w:val="0"/>
        <w:overflowPunct w:val="0"/>
        <w:spacing w:before="10"/>
        <w:rPr>
          <w:sz w:val="20"/>
          <w:szCs w:val="20"/>
        </w:rPr>
      </w:pPr>
    </w:p>
    <w:p w14:paraId="06EE313D" w14:textId="77777777" w:rsidR="00173BB3" w:rsidRDefault="00173BB3">
      <w:pPr>
        <w:pStyle w:val="BodyText"/>
        <w:kinsoku w:val="0"/>
        <w:overflowPunct w:val="0"/>
        <w:ind w:left="480" w:right="478" w:firstLine="720"/>
        <w:jc w:val="both"/>
        <w:rPr>
          <w:sz w:val="24"/>
          <w:szCs w:val="24"/>
        </w:rPr>
      </w:pPr>
      <w:r>
        <w:rPr>
          <w:sz w:val="24"/>
          <w:szCs w:val="24"/>
        </w:rPr>
        <w:t>"</w:t>
      </w:r>
      <w:r>
        <w:rPr>
          <w:b/>
          <w:bCs/>
          <w:sz w:val="24"/>
          <w:szCs w:val="24"/>
        </w:rPr>
        <w:t>Required S&amp;P Credit Estimate Information</w:t>
      </w:r>
      <w:r>
        <w:rPr>
          <w:sz w:val="24"/>
          <w:szCs w:val="24"/>
        </w:rPr>
        <w:t>" means S&amp;P's "Credit Estimate Information</w:t>
      </w:r>
      <w:r>
        <w:rPr>
          <w:spacing w:val="-10"/>
          <w:sz w:val="24"/>
          <w:szCs w:val="24"/>
        </w:rPr>
        <w:t xml:space="preserve"> </w:t>
      </w:r>
      <w:r>
        <w:rPr>
          <w:sz w:val="24"/>
          <w:szCs w:val="24"/>
        </w:rPr>
        <w:t>Requirements"</w:t>
      </w:r>
      <w:r>
        <w:rPr>
          <w:spacing w:val="-10"/>
          <w:sz w:val="24"/>
          <w:szCs w:val="24"/>
        </w:rPr>
        <w:t xml:space="preserve"> </w:t>
      </w:r>
      <w:r>
        <w:rPr>
          <w:sz w:val="24"/>
          <w:szCs w:val="24"/>
        </w:rPr>
        <w:t>dated</w:t>
      </w:r>
      <w:r>
        <w:rPr>
          <w:spacing w:val="-10"/>
          <w:sz w:val="24"/>
          <w:szCs w:val="24"/>
        </w:rPr>
        <w:t xml:space="preserve"> </w:t>
      </w:r>
      <w:r>
        <w:rPr>
          <w:sz w:val="24"/>
          <w:szCs w:val="24"/>
        </w:rPr>
        <w:t>April</w:t>
      </w:r>
      <w:r>
        <w:rPr>
          <w:spacing w:val="-3"/>
          <w:sz w:val="24"/>
          <w:szCs w:val="24"/>
        </w:rPr>
        <w:t xml:space="preserve"> </w:t>
      </w:r>
      <w:r>
        <w:rPr>
          <w:sz w:val="24"/>
          <w:szCs w:val="24"/>
        </w:rPr>
        <w:t>2011</w:t>
      </w:r>
      <w:r>
        <w:rPr>
          <w:spacing w:val="-12"/>
          <w:sz w:val="24"/>
          <w:szCs w:val="24"/>
        </w:rPr>
        <w:t xml:space="preserve"> </w:t>
      </w:r>
      <w:r>
        <w:rPr>
          <w:sz w:val="24"/>
          <w:szCs w:val="24"/>
        </w:rPr>
        <w:t>and</w:t>
      </w:r>
      <w:r>
        <w:rPr>
          <w:spacing w:val="-11"/>
          <w:sz w:val="24"/>
          <w:szCs w:val="24"/>
        </w:rPr>
        <w:t xml:space="preserve"> </w:t>
      </w:r>
      <w:r>
        <w:rPr>
          <w:sz w:val="24"/>
          <w:szCs w:val="24"/>
        </w:rPr>
        <w:t>any</w:t>
      </w:r>
      <w:r>
        <w:rPr>
          <w:spacing w:val="-10"/>
          <w:sz w:val="24"/>
          <w:szCs w:val="24"/>
        </w:rPr>
        <w:t xml:space="preserve"> </w:t>
      </w:r>
      <w:r>
        <w:rPr>
          <w:sz w:val="24"/>
          <w:szCs w:val="24"/>
        </w:rPr>
        <w:t>other</w:t>
      </w:r>
      <w:r>
        <w:rPr>
          <w:spacing w:val="-10"/>
          <w:sz w:val="24"/>
          <w:szCs w:val="24"/>
        </w:rPr>
        <w:t xml:space="preserve"> </w:t>
      </w:r>
      <w:r>
        <w:rPr>
          <w:sz w:val="24"/>
          <w:szCs w:val="24"/>
        </w:rPr>
        <w:t>available</w:t>
      </w:r>
      <w:r>
        <w:rPr>
          <w:spacing w:val="-11"/>
          <w:sz w:val="24"/>
          <w:szCs w:val="24"/>
        </w:rPr>
        <w:t xml:space="preserve"> </w:t>
      </w:r>
      <w:r>
        <w:rPr>
          <w:sz w:val="24"/>
          <w:szCs w:val="24"/>
        </w:rPr>
        <w:t>information</w:t>
      </w:r>
      <w:r>
        <w:rPr>
          <w:spacing w:val="-10"/>
          <w:sz w:val="24"/>
          <w:szCs w:val="24"/>
        </w:rPr>
        <w:t xml:space="preserve"> </w:t>
      </w:r>
      <w:r>
        <w:rPr>
          <w:sz w:val="24"/>
          <w:szCs w:val="24"/>
        </w:rPr>
        <w:t>S&amp;P</w:t>
      </w:r>
      <w:r>
        <w:rPr>
          <w:spacing w:val="-10"/>
          <w:sz w:val="24"/>
          <w:szCs w:val="24"/>
        </w:rPr>
        <w:t xml:space="preserve"> </w:t>
      </w:r>
      <w:r>
        <w:rPr>
          <w:sz w:val="24"/>
          <w:szCs w:val="24"/>
        </w:rPr>
        <w:t>reasonably requests in order to produce a credit estimate for a particular asset.</w:t>
      </w:r>
    </w:p>
    <w:p w14:paraId="7AE39C9E" w14:textId="77777777" w:rsidR="00173BB3" w:rsidRDefault="00173BB3">
      <w:pPr>
        <w:pStyle w:val="BodyText"/>
        <w:kinsoku w:val="0"/>
        <w:overflowPunct w:val="0"/>
        <w:spacing w:before="1"/>
        <w:rPr>
          <w:sz w:val="21"/>
          <w:szCs w:val="21"/>
        </w:rPr>
      </w:pPr>
    </w:p>
    <w:p w14:paraId="08FC40BA" w14:textId="77777777" w:rsidR="00173BB3" w:rsidRDefault="00173BB3">
      <w:pPr>
        <w:pStyle w:val="Heading1"/>
        <w:kinsoku w:val="0"/>
        <w:overflowPunct w:val="0"/>
        <w:ind w:right="935"/>
        <w:jc w:val="center"/>
        <w:rPr>
          <w:spacing w:val="-2"/>
        </w:rPr>
      </w:pPr>
      <w:r>
        <w:t>S&amp;P</w:t>
      </w:r>
      <w:r>
        <w:rPr>
          <w:spacing w:val="-7"/>
        </w:rPr>
        <w:t xml:space="preserve"> </w:t>
      </w:r>
      <w:r>
        <w:t>Recovery</w:t>
      </w:r>
      <w:r>
        <w:rPr>
          <w:spacing w:val="-7"/>
        </w:rPr>
        <w:t xml:space="preserve"> </w:t>
      </w:r>
      <w:r>
        <w:t>Rate</w:t>
      </w:r>
      <w:r>
        <w:rPr>
          <w:spacing w:val="-7"/>
        </w:rPr>
        <w:t xml:space="preserve"> </w:t>
      </w:r>
      <w:r>
        <w:rPr>
          <w:spacing w:val="-2"/>
        </w:rPr>
        <w:t>Tables</w:t>
      </w:r>
    </w:p>
    <w:p w14:paraId="504BE5A1" w14:textId="77777777" w:rsidR="00173BB3" w:rsidRDefault="00173BB3">
      <w:pPr>
        <w:pStyle w:val="BodyText"/>
        <w:kinsoku w:val="0"/>
        <w:overflowPunct w:val="0"/>
        <w:spacing w:before="8"/>
        <w:rPr>
          <w:b/>
          <w:bCs/>
          <w:sz w:val="20"/>
          <w:szCs w:val="20"/>
        </w:rPr>
      </w:pPr>
    </w:p>
    <w:p w14:paraId="0AB524F6" w14:textId="77777777" w:rsidR="00173BB3" w:rsidRDefault="00173BB3">
      <w:pPr>
        <w:pStyle w:val="ListParagraph"/>
        <w:numPr>
          <w:ilvl w:val="0"/>
          <w:numId w:val="7"/>
        </w:numPr>
        <w:tabs>
          <w:tab w:val="left" w:pos="1921"/>
        </w:tabs>
        <w:kinsoku w:val="0"/>
        <w:overflowPunct w:val="0"/>
        <w:ind w:right="477" w:firstLine="720"/>
        <w:jc w:val="left"/>
      </w:pPr>
      <w:r>
        <w:t>If a Collateral Obligation has an S&amp;P Asset Specific Recovery Rating, the S&amp;P</w:t>
      </w:r>
      <w:r>
        <w:rPr>
          <w:spacing w:val="80"/>
        </w:rPr>
        <w:t xml:space="preserve"> </w:t>
      </w:r>
      <w:r>
        <w:t>Recovery</w:t>
      </w:r>
      <w:r>
        <w:rPr>
          <w:spacing w:val="-10"/>
        </w:rPr>
        <w:t xml:space="preserve"> </w:t>
      </w:r>
      <w:r>
        <w:t>Rate</w:t>
      </w:r>
      <w:r>
        <w:rPr>
          <w:spacing w:val="-10"/>
        </w:rPr>
        <w:t xml:space="preserve"> </w:t>
      </w:r>
      <w:r>
        <w:t>for</w:t>
      </w:r>
      <w:r>
        <w:rPr>
          <w:spacing w:val="-11"/>
        </w:rPr>
        <w:t xml:space="preserve"> </w:t>
      </w:r>
      <w:r>
        <w:t>such</w:t>
      </w:r>
      <w:r>
        <w:rPr>
          <w:spacing w:val="-10"/>
        </w:rPr>
        <w:t xml:space="preserve"> </w:t>
      </w:r>
      <w:r>
        <w:t>Collateral</w:t>
      </w:r>
      <w:r>
        <w:rPr>
          <w:spacing w:val="-10"/>
        </w:rPr>
        <w:t xml:space="preserve"> </w:t>
      </w:r>
      <w:r>
        <w:t>Obligation</w:t>
      </w:r>
      <w:r>
        <w:rPr>
          <w:spacing w:val="-11"/>
        </w:rPr>
        <w:t xml:space="preserve"> </w:t>
      </w:r>
      <w:r>
        <w:t>will</w:t>
      </w:r>
      <w:r>
        <w:rPr>
          <w:spacing w:val="-10"/>
        </w:rPr>
        <w:t xml:space="preserve"> </w:t>
      </w:r>
      <w:r>
        <w:t>be</w:t>
      </w:r>
      <w:r>
        <w:rPr>
          <w:spacing w:val="-10"/>
        </w:rPr>
        <w:t xml:space="preserve"> </w:t>
      </w:r>
      <w:r>
        <w:t>the</w:t>
      </w:r>
      <w:r>
        <w:rPr>
          <w:spacing w:val="-10"/>
        </w:rPr>
        <w:t xml:space="preserve"> </w:t>
      </w:r>
      <w:r>
        <w:t>applicable</w:t>
      </w:r>
      <w:r>
        <w:rPr>
          <w:spacing w:val="-10"/>
        </w:rPr>
        <w:t xml:space="preserve"> </w:t>
      </w:r>
      <w:r>
        <w:t>percentage</w:t>
      </w:r>
      <w:r>
        <w:rPr>
          <w:spacing w:val="-10"/>
        </w:rPr>
        <w:t xml:space="preserve"> </w:t>
      </w:r>
      <w:r>
        <w:t>set</w:t>
      </w:r>
      <w:r>
        <w:rPr>
          <w:spacing w:val="-10"/>
        </w:rPr>
        <w:t xml:space="preserve"> </w:t>
      </w:r>
      <w:r>
        <w:t>forth</w:t>
      </w:r>
      <w:r>
        <w:rPr>
          <w:spacing w:val="-11"/>
        </w:rPr>
        <w:t xml:space="preserve"> </w:t>
      </w:r>
      <w:r>
        <w:t>in</w:t>
      </w:r>
      <w:r>
        <w:rPr>
          <w:spacing w:val="-10"/>
        </w:rPr>
        <w:t xml:space="preserve"> </w:t>
      </w:r>
      <w:r>
        <w:t>Table 1</w:t>
      </w:r>
    </w:p>
    <w:p w14:paraId="6257B22E" w14:textId="77777777" w:rsidR="00173BB3" w:rsidRDefault="00173BB3">
      <w:pPr>
        <w:pStyle w:val="ListParagraph"/>
        <w:numPr>
          <w:ilvl w:val="0"/>
          <w:numId w:val="7"/>
        </w:numPr>
        <w:tabs>
          <w:tab w:val="left" w:pos="1921"/>
        </w:tabs>
        <w:kinsoku w:val="0"/>
        <w:overflowPunct w:val="0"/>
        <w:ind w:right="477" w:firstLine="720"/>
        <w:jc w:val="left"/>
        <w:sectPr w:rsidR="00173BB3">
          <w:pgSz w:w="12240" w:h="15840"/>
          <w:pgMar w:top="1360" w:right="960" w:bottom="1220" w:left="960" w:header="0" w:footer="1027" w:gutter="0"/>
          <w:cols w:space="720"/>
          <w:noEndnote/>
        </w:sectPr>
      </w:pPr>
    </w:p>
    <w:p w14:paraId="595B6D1F" w14:textId="77777777" w:rsidR="00173BB3" w:rsidRDefault="00173BB3">
      <w:pPr>
        <w:pStyle w:val="BodyText"/>
        <w:kinsoku w:val="0"/>
        <w:overflowPunct w:val="0"/>
        <w:spacing w:before="78"/>
        <w:ind w:left="480" w:right="482"/>
        <w:rPr>
          <w:sz w:val="24"/>
          <w:szCs w:val="24"/>
        </w:rPr>
      </w:pPr>
      <w:r>
        <w:rPr>
          <w:sz w:val="24"/>
          <w:szCs w:val="24"/>
        </w:rPr>
        <w:lastRenderedPageBreak/>
        <w:t>below,</w:t>
      </w:r>
      <w:r>
        <w:rPr>
          <w:spacing w:val="40"/>
          <w:sz w:val="24"/>
          <w:szCs w:val="24"/>
        </w:rPr>
        <w:t xml:space="preserve"> </w:t>
      </w:r>
      <w:r>
        <w:rPr>
          <w:sz w:val="24"/>
          <w:szCs w:val="24"/>
        </w:rPr>
        <w:t>based</w:t>
      </w:r>
      <w:r>
        <w:rPr>
          <w:spacing w:val="40"/>
          <w:sz w:val="24"/>
          <w:szCs w:val="24"/>
        </w:rPr>
        <w:t xml:space="preserve"> </w:t>
      </w:r>
      <w:r>
        <w:rPr>
          <w:sz w:val="24"/>
          <w:szCs w:val="24"/>
        </w:rPr>
        <w:t>on</w:t>
      </w:r>
      <w:r>
        <w:rPr>
          <w:spacing w:val="40"/>
          <w:sz w:val="24"/>
          <w:szCs w:val="24"/>
        </w:rPr>
        <w:t xml:space="preserve"> </w:t>
      </w:r>
      <w:r>
        <w:rPr>
          <w:sz w:val="24"/>
          <w:szCs w:val="24"/>
        </w:rPr>
        <w:t>such</w:t>
      </w:r>
      <w:r>
        <w:rPr>
          <w:spacing w:val="40"/>
          <w:sz w:val="24"/>
          <w:szCs w:val="24"/>
        </w:rPr>
        <w:t xml:space="preserve"> </w:t>
      </w:r>
      <w:r>
        <w:rPr>
          <w:sz w:val="24"/>
          <w:szCs w:val="24"/>
        </w:rPr>
        <w:t>S&amp;P</w:t>
      </w:r>
      <w:r>
        <w:rPr>
          <w:spacing w:val="40"/>
          <w:sz w:val="24"/>
          <w:szCs w:val="24"/>
        </w:rPr>
        <w:t xml:space="preserve"> </w:t>
      </w:r>
      <w:r>
        <w:rPr>
          <w:sz w:val="24"/>
          <w:szCs w:val="24"/>
        </w:rPr>
        <w:t>Asset</w:t>
      </w:r>
      <w:r>
        <w:rPr>
          <w:spacing w:val="40"/>
          <w:sz w:val="24"/>
          <w:szCs w:val="24"/>
        </w:rPr>
        <w:t xml:space="preserve"> </w:t>
      </w:r>
      <w:r>
        <w:rPr>
          <w:sz w:val="24"/>
          <w:szCs w:val="24"/>
        </w:rPr>
        <w:t>Specific</w:t>
      </w:r>
      <w:r>
        <w:rPr>
          <w:spacing w:val="40"/>
          <w:sz w:val="24"/>
          <w:szCs w:val="24"/>
        </w:rPr>
        <w:t xml:space="preserve"> </w:t>
      </w:r>
      <w:r>
        <w:rPr>
          <w:sz w:val="24"/>
          <w:szCs w:val="24"/>
        </w:rPr>
        <w:t>Recovery</w:t>
      </w:r>
      <w:r>
        <w:rPr>
          <w:spacing w:val="40"/>
          <w:sz w:val="24"/>
          <w:szCs w:val="24"/>
        </w:rPr>
        <w:t xml:space="preserve"> </w:t>
      </w:r>
      <w:r>
        <w:rPr>
          <w:sz w:val="24"/>
          <w:szCs w:val="24"/>
        </w:rPr>
        <w:t>Rating</w:t>
      </w:r>
      <w:r>
        <w:rPr>
          <w:spacing w:val="40"/>
          <w:sz w:val="24"/>
          <w:szCs w:val="24"/>
        </w:rPr>
        <w:t xml:space="preserve"> </w:t>
      </w:r>
      <w:r>
        <w:rPr>
          <w:sz w:val="24"/>
          <w:szCs w:val="24"/>
        </w:rPr>
        <w:t>and</w:t>
      </w:r>
      <w:r>
        <w:rPr>
          <w:spacing w:val="40"/>
          <w:sz w:val="24"/>
          <w:szCs w:val="24"/>
        </w:rPr>
        <w:t xml:space="preserve"> </w:t>
      </w:r>
      <w:r>
        <w:rPr>
          <w:sz w:val="24"/>
          <w:szCs w:val="24"/>
        </w:rPr>
        <w:t>S&amp;P's</w:t>
      </w:r>
      <w:r>
        <w:rPr>
          <w:spacing w:val="40"/>
          <w:sz w:val="24"/>
          <w:szCs w:val="24"/>
        </w:rPr>
        <w:t xml:space="preserve"> </w:t>
      </w:r>
      <w:r>
        <w:rPr>
          <w:sz w:val="24"/>
          <w:szCs w:val="24"/>
        </w:rPr>
        <w:t>Initial</w:t>
      </w:r>
      <w:r>
        <w:rPr>
          <w:spacing w:val="40"/>
          <w:sz w:val="24"/>
          <w:szCs w:val="24"/>
        </w:rPr>
        <w:t xml:space="preserve"> </w:t>
      </w:r>
      <w:r>
        <w:rPr>
          <w:sz w:val="24"/>
          <w:szCs w:val="24"/>
        </w:rPr>
        <w:t>Rating</w:t>
      </w:r>
      <w:r>
        <w:rPr>
          <w:spacing w:val="40"/>
          <w:sz w:val="24"/>
          <w:szCs w:val="24"/>
        </w:rPr>
        <w:t xml:space="preserve"> </w:t>
      </w:r>
      <w:r>
        <w:rPr>
          <w:sz w:val="24"/>
          <w:szCs w:val="24"/>
        </w:rPr>
        <w:t>of</w:t>
      </w:r>
      <w:r>
        <w:rPr>
          <w:spacing w:val="40"/>
          <w:sz w:val="24"/>
          <w:szCs w:val="24"/>
        </w:rPr>
        <w:t xml:space="preserve"> </w:t>
      </w:r>
      <w:r>
        <w:rPr>
          <w:sz w:val="24"/>
          <w:szCs w:val="24"/>
        </w:rPr>
        <w:t>the applicable Class of Note:</w:t>
      </w:r>
    </w:p>
    <w:p w14:paraId="23761302" w14:textId="77777777" w:rsidR="00173BB3" w:rsidRDefault="00173BB3">
      <w:pPr>
        <w:pStyle w:val="BodyText"/>
        <w:kinsoku w:val="0"/>
        <w:overflowPunct w:val="0"/>
        <w:rPr>
          <w:sz w:val="21"/>
          <w:szCs w:val="21"/>
        </w:rPr>
      </w:pPr>
    </w:p>
    <w:p w14:paraId="03C3F7EA" w14:textId="77777777" w:rsidR="00173BB3" w:rsidRDefault="00173BB3">
      <w:pPr>
        <w:pStyle w:val="Heading1"/>
        <w:kinsoku w:val="0"/>
        <w:overflowPunct w:val="0"/>
        <w:spacing w:before="1"/>
        <w:ind w:left="4196" w:right="482" w:hanging="3234"/>
      </w:pPr>
      <w:r>
        <w:t>Table</w:t>
      </w:r>
      <w:r>
        <w:rPr>
          <w:spacing w:val="-3"/>
        </w:rPr>
        <w:t xml:space="preserve"> </w:t>
      </w:r>
      <w:r>
        <w:t>1:</w:t>
      </w:r>
      <w:r>
        <w:rPr>
          <w:spacing w:val="-4"/>
        </w:rPr>
        <w:t xml:space="preserve"> </w:t>
      </w:r>
      <w:r>
        <w:t>S&amp;P</w:t>
      </w:r>
      <w:r>
        <w:rPr>
          <w:spacing w:val="-4"/>
        </w:rPr>
        <w:t xml:space="preserve"> </w:t>
      </w:r>
      <w:r>
        <w:t>Recovery</w:t>
      </w:r>
      <w:r>
        <w:rPr>
          <w:spacing w:val="-4"/>
        </w:rPr>
        <w:t xml:space="preserve"> </w:t>
      </w:r>
      <w:r>
        <w:t>Rates</w:t>
      </w:r>
      <w:r>
        <w:rPr>
          <w:spacing w:val="-4"/>
        </w:rPr>
        <w:t xml:space="preserve"> </w:t>
      </w:r>
      <w:r>
        <w:t>For</w:t>
      </w:r>
      <w:r>
        <w:rPr>
          <w:spacing w:val="-4"/>
        </w:rPr>
        <w:t xml:space="preserve"> </w:t>
      </w:r>
      <w:r>
        <w:t>Collateral</w:t>
      </w:r>
      <w:r>
        <w:rPr>
          <w:spacing w:val="-4"/>
        </w:rPr>
        <w:t xml:space="preserve"> </w:t>
      </w:r>
      <w:r>
        <w:t>Obligations</w:t>
      </w:r>
      <w:r>
        <w:rPr>
          <w:spacing w:val="-4"/>
        </w:rPr>
        <w:t xml:space="preserve"> </w:t>
      </w:r>
      <w:r>
        <w:t>With</w:t>
      </w:r>
      <w:r>
        <w:rPr>
          <w:spacing w:val="-4"/>
        </w:rPr>
        <w:t xml:space="preserve"> </w:t>
      </w:r>
      <w:r>
        <w:t>S&amp;P</w:t>
      </w:r>
      <w:r>
        <w:rPr>
          <w:spacing w:val="-4"/>
        </w:rPr>
        <w:t xml:space="preserve"> </w:t>
      </w:r>
      <w:r>
        <w:t>Asset</w:t>
      </w:r>
      <w:r>
        <w:rPr>
          <w:spacing w:val="-4"/>
        </w:rPr>
        <w:t xml:space="preserve"> </w:t>
      </w:r>
      <w:r>
        <w:t>Specific Recovery Ratings*</w:t>
      </w:r>
    </w:p>
    <w:p w14:paraId="100A8ABA" w14:textId="77777777" w:rsidR="00173BB3" w:rsidRDefault="00173BB3">
      <w:pPr>
        <w:pStyle w:val="Heading1"/>
        <w:kinsoku w:val="0"/>
        <w:overflowPunct w:val="0"/>
        <w:spacing w:before="1"/>
        <w:ind w:left="4196" w:right="482" w:hanging="3234"/>
        <w:sectPr w:rsidR="00173BB3">
          <w:pgSz w:w="12240" w:h="15840"/>
          <w:pgMar w:top="1360" w:right="960" w:bottom="1220" w:left="960" w:header="0" w:footer="1027" w:gutter="0"/>
          <w:cols w:space="720"/>
          <w:noEndnote/>
        </w:sectPr>
      </w:pPr>
    </w:p>
    <w:p w14:paraId="7F78B651" w14:textId="77777777" w:rsidR="00173BB3" w:rsidRDefault="00173BB3">
      <w:pPr>
        <w:pStyle w:val="BodyText"/>
        <w:kinsoku w:val="0"/>
        <w:overflowPunct w:val="0"/>
        <w:spacing w:before="3"/>
        <w:rPr>
          <w:b/>
          <w:bCs/>
          <w:sz w:val="28"/>
          <w:szCs w:val="28"/>
        </w:rPr>
      </w:pPr>
    </w:p>
    <w:p w14:paraId="54F73CD5" w14:textId="77777777" w:rsidR="00173BB3" w:rsidRDefault="00173BB3">
      <w:pPr>
        <w:pStyle w:val="BodyText"/>
        <w:kinsoku w:val="0"/>
        <w:overflowPunct w:val="0"/>
        <w:ind w:left="626"/>
        <w:jc w:val="center"/>
        <w:rPr>
          <w:b/>
          <w:bCs/>
          <w:spacing w:val="-2"/>
          <w:sz w:val="18"/>
          <w:szCs w:val="18"/>
        </w:rPr>
      </w:pPr>
      <w:r>
        <w:rPr>
          <w:b/>
          <w:bCs/>
          <w:sz w:val="18"/>
          <w:szCs w:val="18"/>
        </w:rPr>
        <w:t>Asset</w:t>
      </w:r>
      <w:r>
        <w:rPr>
          <w:b/>
          <w:bCs/>
          <w:spacing w:val="-12"/>
          <w:sz w:val="18"/>
          <w:szCs w:val="18"/>
        </w:rPr>
        <w:t xml:space="preserve"> </w:t>
      </w:r>
      <w:r>
        <w:rPr>
          <w:b/>
          <w:bCs/>
          <w:sz w:val="18"/>
          <w:szCs w:val="18"/>
        </w:rPr>
        <w:t xml:space="preserve">Specific </w:t>
      </w:r>
      <w:r>
        <w:rPr>
          <w:b/>
          <w:bCs/>
          <w:spacing w:val="-2"/>
          <w:sz w:val="18"/>
          <w:szCs w:val="18"/>
        </w:rPr>
        <w:t>Recovery Rates</w:t>
      </w:r>
    </w:p>
    <w:p w14:paraId="2BE59783" w14:textId="77777777" w:rsidR="00173BB3" w:rsidRDefault="00173BB3">
      <w:pPr>
        <w:pStyle w:val="BodyText"/>
        <w:kinsoku w:val="0"/>
        <w:overflowPunct w:val="0"/>
        <w:spacing w:before="118"/>
        <w:ind w:left="244" w:right="7227"/>
        <w:jc w:val="center"/>
        <w:rPr>
          <w:b/>
          <w:bCs/>
          <w:spacing w:val="-2"/>
          <w:sz w:val="18"/>
          <w:szCs w:val="18"/>
        </w:rPr>
      </w:pPr>
      <w:r>
        <w:rPr>
          <w:sz w:val="24"/>
          <w:szCs w:val="24"/>
        </w:rPr>
        <w:br w:type="column"/>
      </w:r>
      <w:r>
        <w:rPr>
          <w:b/>
          <w:bCs/>
          <w:spacing w:val="-2"/>
          <w:sz w:val="18"/>
          <w:szCs w:val="18"/>
        </w:rPr>
        <w:t xml:space="preserve">Recovery </w:t>
      </w:r>
      <w:r>
        <w:rPr>
          <w:b/>
          <w:bCs/>
          <w:sz w:val="18"/>
          <w:szCs w:val="18"/>
        </w:rPr>
        <w:t>indicator</w:t>
      </w:r>
      <w:r>
        <w:rPr>
          <w:b/>
          <w:bCs/>
          <w:spacing w:val="-12"/>
          <w:sz w:val="18"/>
          <w:szCs w:val="18"/>
        </w:rPr>
        <w:t xml:space="preserve"> </w:t>
      </w:r>
      <w:r>
        <w:rPr>
          <w:b/>
          <w:bCs/>
          <w:sz w:val="18"/>
          <w:szCs w:val="18"/>
        </w:rPr>
        <w:t xml:space="preserve">from </w:t>
      </w:r>
      <w:r>
        <w:rPr>
          <w:b/>
          <w:bCs/>
          <w:spacing w:val="-2"/>
          <w:sz w:val="18"/>
          <w:szCs w:val="18"/>
        </w:rPr>
        <w:t>published</w:t>
      </w:r>
    </w:p>
    <w:p w14:paraId="21F25828" w14:textId="77777777" w:rsidR="00173BB3" w:rsidRDefault="00173BB3">
      <w:pPr>
        <w:pStyle w:val="BodyText"/>
        <w:tabs>
          <w:tab w:val="left" w:pos="1727"/>
        </w:tabs>
        <w:kinsoku w:val="0"/>
        <w:overflowPunct w:val="0"/>
        <w:spacing w:before="1"/>
        <w:ind w:right="698"/>
        <w:jc w:val="center"/>
        <w:rPr>
          <w:b/>
          <w:bCs/>
          <w:spacing w:val="-2"/>
          <w:sz w:val="18"/>
          <w:szCs w:val="18"/>
        </w:rPr>
      </w:pPr>
      <w:r>
        <w:rPr>
          <w:b/>
          <w:bCs/>
          <w:spacing w:val="-2"/>
          <w:sz w:val="18"/>
          <w:szCs w:val="18"/>
        </w:rPr>
        <w:t>reports</w:t>
      </w:r>
      <w:r>
        <w:rPr>
          <w:b/>
          <w:bCs/>
          <w:sz w:val="18"/>
          <w:szCs w:val="18"/>
        </w:rPr>
        <w:tab/>
        <w:t>S&amp;P</w:t>
      </w:r>
      <w:r>
        <w:rPr>
          <w:b/>
          <w:bCs/>
          <w:spacing w:val="-4"/>
          <w:sz w:val="18"/>
          <w:szCs w:val="18"/>
        </w:rPr>
        <w:t xml:space="preserve"> </w:t>
      </w:r>
      <w:r>
        <w:rPr>
          <w:b/>
          <w:bCs/>
          <w:sz w:val="18"/>
          <w:szCs w:val="18"/>
        </w:rPr>
        <w:t>Recovery</w:t>
      </w:r>
      <w:r>
        <w:rPr>
          <w:b/>
          <w:bCs/>
          <w:spacing w:val="-4"/>
          <w:sz w:val="18"/>
          <w:szCs w:val="18"/>
        </w:rPr>
        <w:t xml:space="preserve"> </w:t>
      </w:r>
      <w:r>
        <w:rPr>
          <w:b/>
          <w:bCs/>
          <w:sz w:val="18"/>
          <w:szCs w:val="18"/>
        </w:rPr>
        <w:t>Rate</w:t>
      </w:r>
      <w:r>
        <w:rPr>
          <w:b/>
          <w:bCs/>
          <w:spacing w:val="-4"/>
          <w:sz w:val="18"/>
          <w:szCs w:val="18"/>
        </w:rPr>
        <w:t xml:space="preserve"> </w:t>
      </w:r>
      <w:r>
        <w:rPr>
          <w:b/>
          <w:bCs/>
          <w:sz w:val="18"/>
          <w:szCs w:val="18"/>
        </w:rPr>
        <w:t>for</w:t>
      </w:r>
      <w:r>
        <w:rPr>
          <w:b/>
          <w:bCs/>
          <w:spacing w:val="-3"/>
          <w:sz w:val="18"/>
          <w:szCs w:val="18"/>
        </w:rPr>
        <w:t xml:space="preserve"> </w:t>
      </w:r>
      <w:r>
        <w:rPr>
          <w:b/>
          <w:bCs/>
          <w:sz w:val="18"/>
          <w:szCs w:val="18"/>
        </w:rPr>
        <w:t>Secured</w:t>
      </w:r>
      <w:r>
        <w:rPr>
          <w:b/>
          <w:bCs/>
          <w:spacing w:val="-4"/>
          <w:sz w:val="18"/>
          <w:szCs w:val="18"/>
        </w:rPr>
        <w:t xml:space="preserve"> </w:t>
      </w:r>
      <w:r>
        <w:rPr>
          <w:b/>
          <w:bCs/>
          <w:sz w:val="18"/>
          <w:szCs w:val="18"/>
        </w:rPr>
        <w:t>Notes</w:t>
      </w:r>
      <w:r>
        <w:rPr>
          <w:b/>
          <w:bCs/>
          <w:spacing w:val="-5"/>
          <w:sz w:val="18"/>
          <w:szCs w:val="18"/>
        </w:rPr>
        <w:t xml:space="preserve"> </w:t>
      </w:r>
      <w:r>
        <w:rPr>
          <w:b/>
          <w:bCs/>
          <w:sz w:val="18"/>
          <w:szCs w:val="18"/>
        </w:rPr>
        <w:t>with</w:t>
      </w:r>
      <w:r>
        <w:rPr>
          <w:b/>
          <w:bCs/>
          <w:spacing w:val="-5"/>
          <w:sz w:val="18"/>
          <w:szCs w:val="18"/>
        </w:rPr>
        <w:t xml:space="preserve"> </w:t>
      </w:r>
      <w:r>
        <w:rPr>
          <w:b/>
          <w:bCs/>
          <w:sz w:val="18"/>
          <w:szCs w:val="18"/>
        </w:rPr>
        <w:t>Initial</w:t>
      </w:r>
      <w:r>
        <w:rPr>
          <w:b/>
          <w:bCs/>
          <w:spacing w:val="-3"/>
          <w:sz w:val="18"/>
          <w:szCs w:val="18"/>
        </w:rPr>
        <w:t xml:space="preserve"> </w:t>
      </w:r>
      <w:r>
        <w:rPr>
          <w:b/>
          <w:bCs/>
          <w:sz w:val="18"/>
          <w:szCs w:val="18"/>
        </w:rPr>
        <w:t>Liability</w:t>
      </w:r>
      <w:r>
        <w:rPr>
          <w:b/>
          <w:bCs/>
          <w:spacing w:val="-5"/>
          <w:sz w:val="18"/>
          <w:szCs w:val="18"/>
        </w:rPr>
        <w:t xml:space="preserve"> </w:t>
      </w:r>
      <w:r>
        <w:rPr>
          <w:b/>
          <w:bCs/>
          <w:spacing w:val="-2"/>
          <w:sz w:val="18"/>
          <w:szCs w:val="18"/>
        </w:rPr>
        <w:t>Rating</w:t>
      </w:r>
    </w:p>
    <w:p w14:paraId="692CA8A8" w14:textId="77777777" w:rsidR="00173BB3" w:rsidRDefault="00173BB3">
      <w:pPr>
        <w:pStyle w:val="BodyText"/>
        <w:tabs>
          <w:tab w:val="left" w:pos="1727"/>
        </w:tabs>
        <w:kinsoku w:val="0"/>
        <w:overflowPunct w:val="0"/>
        <w:spacing w:before="1"/>
        <w:ind w:right="698"/>
        <w:jc w:val="center"/>
        <w:rPr>
          <w:b/>
          <w:bCs/>
          <w:spacing w:val="-2"/>
          <w:sz w:val="18"/>
          <w:szCs w:val="18"/>
        </w:rPr>
        <w:sectPr w:rsidR="00173BB3">
          <w:type w:val="continuous"/>
          <w:pgSz w:w="12240" w:h="15840"/>
          <w:pgMar w:top="1380" w:right="960" w:bottom="1220" w:left="960" w:header="720" w:footer="720" w:gutter="0"/>
          <w:cols w:num="2" w:space="720" w:equalWidth="0">
            <w:col w:w="1682" w:space="40"/>
            <w:col w:w="8598"/>
          </w:cols>
          <w:noEndnote/>
        </w:sectPr>
      </w:pPr>
    </w:p>
    <w:p w14:paraId="714F22B9" w14:textId="77777777" w:rsidR="00173BB3" w:rsidRDefault="00173BB3">
      <w:pPr>
        <w:pStyle w:val="BodyText"/>
        <w:kinsoku w:val="0"/>
        <w:overflowPunct w:val="0"/>
        <w:spacing w:before="3"/>
        <w:rPr>
          <w:b/>
          <w:bCs/>
          <w:sz w:val="2"/>
          <w:szCs w:val="2"/>
        </w:rPr>
      </w:pPr>
    </w:p>
    <w:tbl>
      <w:tblPr>
        <w:tblW w:w="0" w:type="auto"/>
        <w:tblInd w:w="558" w:type="dxa"/>
        <w:tblLayout w:type="fixed"/>
        <w:tblCellMar>
          <w:left w:w="0" w:type="dxa"/>
          <w:right w:w="0" w:type="dxa"/>
        </w:tblCellMar>
        <w:tblLook w:val="0000" w:firstRow="0" w:lastRow="0" w:firstColumn="0" w:lastColumn="0" w:noHBand="0" w:noVBand="0"/>
      </w:tblPr>
      <w:tblGrid>
        <w:gridCol w:w="1193"/>
        <w:gridCol w:w="156"/>
        <w:gridCol w:w="1243"/>
        <w:gridCol w:w="156"/>
        <w:gridCol w:w="788"/>
        <w:gridCol w:w="156"/>
        <w:gridCol w:w="788"/>
        <w:gridCol w:w="157"/>
        <w:gridCol w:w="789"/>
        <w:gridCol w:w="156"/>
        <w:gridCol w:w="788"/>
        <w:gridCol w:w="157"/>
        <w:gridCol w:w="788"/>
        <w:gridCol w:w="156"/>
        <w:gridCol w:w="788"/>
        <w:gridCol w:w="157"/>
        <w:gridCol w:w="786"/>
      </w:tblGrid>
      <w:tr w:rsidR="00173BB3" w14:paraId="5C2DC390" w14:textId="77777777">
        <w:tblPrEx>
          <w:tblCellMar>
            <w:top w:w="0" w:type="dxa"/>
            <w:left w:w="0" w:type="dxa"/>
            <w:bottom w:w="0" w:type="dxa"/>
            <w:right w:w="0" w:type="dxa"/>
          </w:tblCellMar>
        </w:tblPrEx>
        <w:trPr>
          <w:trHeight w:val="246"/>
        </w:trPr>
        <w:tc>
          <w:tcPr>
            <w:tcW w:w="2748" w:type="dxa"/>
            <w:gridSpan w:val="4"/>
            <w:tcBorders>
              <w:top w:val="single" w:sz="4" w:space="0" w:color="000000"/>
              <w:left w:val="none" w:sz="6" w:space="0" w:color="auto"/>
              <w:bottom w:val="none" w:sz="6" w:space="0" w:color="auto"/>
              <w:right w:val="none" w:sz="6" w:space="0" w:color="auto"/>
            </w:tcBorders>
          </w:tcPr>
          <w:p w14:paraId="03F4106B" w14:textId="77777777" w:rsidR="00173BB3" w:rsidRDefault="00173BB3">
            <w:pPr>
              <w:pStyle w:val="TableParagraph"/>
              <w:kinsoku w:val="0"/>
              <w:overflowPunct w:val="0"/>
              <w:rPr>
                <w:sz w:val="16"/>
                <w:szCs w:val="16"/>
              </w:rPr>
            </w:pPr>
          </w:p>
        </w:tc>
        <w:tc>
          <w:tcPr>
            <w:tcW w:w="788" w:type="dxa"/>
            <w:tcBorders>
              <w:top w:val="single" w:sz="4" w:space="0" w:color="000000"/>
              <w:left w:val="none" w:sz="6" w:space="0" w:color="auto"/>
              <w:bottom w:val="single" w:sz="4" w:space="0" w:color="000000"/>
              <w:right w:val="none" w:sz="6" w:space="0" w:color="auto"/>
            </w:tcBorders>
          </w:tcPr>
          <w:p w14:paraId="45267A10" w14:textId="77777777" w:rsidR="00173BB3" w:rsidRDefault="00173BB3">
            <w:pPr>
              <w:pStyle w:val="TableParagraph"/>
              <w:kinsoku w:val="0"/>
              <w:overflowPunct w:val="0"/>
              <w:spacing w:before="20" w:line="207" w:lineRule="exact"/>
              <w:ind w:left="88" w:right="89"/>
              <w:jc w:val="center"/>
              <w:rPr>
                <w:b/>
                <w:bCs/>
                <w:spacing w:val="-4"/>
                <w:sz w:val="18"/>
                <w:szCs w:val="18"/>
              </w:rPr>
            </w:pPr>
            <w:r>
              <w:rPr>
                <w:b/>
                <w:bCs/>
                <w:spacing w:val="-4"/>
                <w:sz w:val="18"/>
                <w:szCs w:val="18"/>
              </w:rPr>
              <w:t>"AAA"</w:t>
            </w:r>
          </w:p>
        </w:tc>
        <w:tc>
          <w:tcPr>
            <w:tcW w:w="156" w:type="dxa"/>
            <w:tcBorders>
              <w:top w:val="single" w:sz="4" w:space="0" w:color="000000"/>
              <w:left w:val="none" w:sz="6" w:space="0" w:color="auto"/>
              <w:bottom w:val="none" w:sz="6" w:space="0" w:color="auto"/>
              <w:right w:val="none" w:sz="6" w:space="0" w:color="auto"/>
            </w:tcBorders>
          </w:tcPr>
          <w:p w14:paraId="7025A38F" w14:textId="77777777" w:rsidR="00173BB3" w:rsidRDefault="00173BB3">
            <w:pPr>
              <w:pStyle w:val="TableParagraph"/>
              <w:kinsoku w:val="0"/>
              <w:overflowPunct w:val="0"/>
              <w:rPr>
                <w:sz w:val="16"/>
                <w:szCs w:val="16"/>
              </w:rPr>
            </w:pPr>
          </w:p>
        </w:tc>
        <w:tc>
          <w:tcPr>
            <w:tcW w:w="788" w:type="dxa"/>
            <w:tcBorders>
              <w:top w:val="single" w:sz="4" w:space="0" w:color="000000"/>
              <w:left w:val="none" w:sz="6" w:space="0" w:color="auto"/>
              <w:bottom w:val="single" w:sz="4" w:space="0" w:color="000000"/>
              <w:right w:val="none" w:sz="6" w:space="0" w:color="auto"/>
            </w:tcBorders>
          </w:tcPr>
          <w:p w14:paraId="6F00866E" w14:textId="77777777" w:rsidR="00173BB3" w:rsidRDefault="00173BB3">
            <w:pPr>
              <w:pStyle w:val="TableParagraph"/>
              <w:kinsoku w:val="0"/>
              <w:overflowPunct w:val="0"/>
              <w:spacing w:before="20" w:line="207" w:lineRule="exact"/>
              <w:ind w:left="165"/>
              <w:rPr>
                <w:b/>
                <w:bCs/>
                <w:spacing w:val="-4"/>
                <w:sz w:val="18"/>
                <w:szCs w:val="18"/>
              </w:rPr>
            </w:pPr>
            <w:r>
              <w:rPr>
                <w:b/>
                <w:bCs/>
                <w:spacing w:val="-4"/>
                <w:sz w:val="18"/>
                <w:szCs w:val="18"/>
              </w:rPr>
              <w:t>"AA"</w:t>
            </w:r>
          </w:p>
        </w:tc>
        <w:tc>
          <w:tcPr>
            <w:tcW w:w="157" w:type="dxa"/>
            <w:tcBorders>
              <w:top w:val="single" w:sz="4" w:space="0" w:color="000000"/>
              <w:left w:val="none" w:sz="6" w:space="0" w:color="auto"/>
              <w:bottom w:val="none" w:sz="6" w:space="0" w:color="auto"/>
              <w:right w:val="none" w:sz="6" w:space="0" w:color="auto"/>
            </w:tcBorders>
          </w:tcPr>
          <w:p w14:paraId="02320FF1" w14:textId="77777777" w:rsidR="00173BB3" w:rsidRDefault="00173BB3">
            <w:pPr>
              <w:pStyle w:val="TableParagraph"/>
              <w:kinsoku w:val="0"/>
              <w:overflowPunct w:val="0"/>
              <w:rPr>
                <w:sz w:val="16"/>
                <w:szCs w:val="16"/>
              </w:rPr>
            </w:pPr>
          </w:p>
        </w:tc>
        <w:tc>
          <w:tcPr>
            <w:tcW w:w="789" w:type="dxa"/>
            <w:tcBorders>
              <w:top w:val="single" w:sz="4" w:space="0" w:color="000000"/>
              <w:left w:val="none" w:sz="6" w:space="0" w:color="auto"/>
              <w:bottom w:val="single" w:sz="4" w:space="0" w:color="000000"/>
              <w:right w:val="none" w:sz="6" w:space="0" w:color="auto"/>
            </w:tcBorders>
          </w:tcPr>
          <w:p w14:paraId="559A4C45" w14:textId="77777777" w:rsidR="00173BB3" w:rsidRDefault="00173BB3">
            <w:pPr>
              <w:pStyle w:val="TableParagraph"/>
              <w:kinsoku w:val="0"/>
              <w:overflowPunct w:val="0"/>
              <w:spacing w:before="20" w:line="207" w:lineRule="exact"/>
              <w:ind w:left="103" w:right="102"/>
              <w:jc w:val="center"/>
              <w:rPr>
                <w:b/>
                <w:bCs/>
                <w:spacing w:val="-5"/>
                <w:sz w:val="18"/>
                <w:szCs w:val="18"/>
              </w:rPr>
            </w:pPr>
            <w:r>
              <w:rPr>
                <w:b/>
                <w:bCs/>
                <w:spacing w:val="-5"/>
                <w:sz w:val="18"/>
                <w:szCs w:val="18"/>
              </w:rPr>
              <w:t>"A"</w:t>
            </w:r>
          </w:p>
        </w:tc>
        <w:tc>
          <w:tcPr>
            <w:tcW w:w="156" w:type="dxa"/>
            <w:tcBorders>
              <w:top w:val="single" w:sz="4" w:space="0" w:color="000000"/>
              <w:left w:val="none" w:sz="6" w:space="0" w:color="auto"/>
              <w:bottom w:val="none" w:sz="6" w:space="0" w:color="auto"/>
              <w:right w:val="none" w:sz="6" w:space="0" w:color="auto"/>
            </w:tcBorders>
          </w:tcPr>
          <w:p w14:paraId="1B6CC3FE" w14:textId="77777777" w:rsidR="00173BB3" w:rsidRDefault="00173BB3">
            <w:pPr>
              <w:pStyle w:val="TableParagraph"/>
              <w:kinsoku w:val="0"/>
              <w:overflowPunct w:val="0"/>
              <w:rPr>
                <w:sz w:val="16"/>
                <w:szCs w:val="16"/>
              </w:rPr>
            </w:pPr>
          </w:p>
        </w:tc>
        <w:tc>
          <w:tcPr>
            <w:tcW w:w="788" w:type="dxa"/>
            <w:tcBorders>
              <w:top w:val="single" w:sz="4" w:space="0" w:color="000000"/>
              <w:left w:val="none" w:sz="6" w:space="0" w:color="auto"/>
              <w:bottom w:val="single" w:sz="4" w:space="0" w:color="000000"/>
              <w:right w:val="none" w:sz="6" w:space="0" w:color="auto"/>
            </w:tcBorders>
          </w:tcPr>
          <w:p w14:paraId="36A7B859" w14:textId="77777777" w:rsidR="00173BB3" w:rsidRDefault="00173BB3">
            <w:pPr>
              <w:pStyle w:val="TableParagraph"/>
              <w:kinsoku w:val="0"/>
              <w:overflowPunct w:val="0"/>
              <w:spacing w:before="20" w:line="207" w:lineRule="exact"/>
              <w:ind w:left="115"/>
              <w:rPr>
                <w:b/>
                <w:bCs/>
                <w:spacing w:val="-2"/>
                <w:sz w:val="18"/>
                <w:szCs w:val="18"/>
              </w:rPr>
            </w:pPr>
            <w:r>
              <w:rPr>
                <w:b/>
                <w:bCs/>
                <w:spacing w:val="-2"/>
                <w:sz w:val="18"/>
                <w:szCs w:val="18"/>
              </w:rPr>
              <w:t>"BBB"</w:t>
            </w:r>
          </w:p>
        </w:tc>
        <w:tc>
          <w:tcPr>
            <w:tcW w:w="157" w:type="dxa"/>
            <w:tcBorders>
              <w:top w:val="single" w:sz="4" w:space="0" w:color="000000"/>
              <w:left w:val="none" w:sz="6" w:space="0" w:color="auto"/>
              <w:bottom w:val="none" w:sz="6" w:space="0" w:color="auto"/>
              <w:right w:val="none" w:sz="6" w:space="0" w:color="auto"/>
            </w:tcBorders>
          </w:tcPr>
          <w:p w14:paraId="5B57F656" w14:textId="77777777" w:rsidR="00173BB3" w:rsidRDefault="00173BB3">
            <w:pPr>
              <w:pStyle w:val="TableParagraph"/>
              <w:kinsoku w:val="0"/>
              <w:overflowPunct w:val="0"/>
              <w:rPr>
                <w:sz w:val="16"/>
                <w:szCs w:val="16"/>
              </w:rPr>
            </w:pPr>
          </w:p>
        </w:tc>
        <w:tc>
          <w:tcPr>
            <w:tcW w:w="788" w:type="dxa"/>
            <w:tcBorders>
              <w:top w:val="single" w:sz="4" w:space="0" w:color="000000"/>
              <w:left w:val="none" w:sz="6" w:space="0" w:color="auto"/>
              <w:bottom w:val="single" w:sz="4" w:space="0" w:color="000000"/>
              <w:right w:val="none" w:sz="6" w:space="0" w:color="auto"/>
            </w:tcBorders>
          </w:tcPr>
          <w:p w14:paraId="5892306F" w14:textId="77777777" w:rsidR="00173BB3" w:rsidRDefault="00173BB3">
            <w:pPr>
              <w:pStyle w:val="TableParagraph"/>
              <w:kinsoku w:val="0"/>
              <w:overflowPunct w:val="0"/>
              <w:spacing w:before="20" w:line="207" w:lineRule="exact"/>
              <w:ind w:left="175"/>
              <w:rPr>
                <w:b/>
                <w:bCs/>
                <w:spacing w:val="-4"/>
                <w:sz w:val="18"/>
                <w:szCs w:val="18"/>
              </w:rPr>
            </w:pPr>
            <w:r>
              <w:rPr>
                <w:b/>
                <w:bCs/>
                <w:spacing w:val="-4"/>
                <w:sz w:val="18"/>
                <w:szCs w:val="18"/>
              </w:rPr>
              <w:t>"BB"</w:t>
            </w:r>
          </w:p>
        </w:tc>
        <w:tc>
          <w:tcPr>
            <w:tcW w:w="156" w:type="dxa"/>
            <w:tcBorders>
              <w:top w:val="single" w:sz="4" w:space="0" w:color="000000"/>
              <w:left w:val="none" w:sz="6" w:space="0" w:color="auto"/>
              <w:bottom w:val="none" w:sz="6" w:space="0" w:color="auto"/>
              <w:right w:val="none" w:sz="6" w:space="0" w:color="auto"/>
            </w:tcBorders>
          </w:tcPr>
          <w:p w14:paraId="7B590171" w14:textId="77777777" w:rsidR="00173BB3" w:rsidRDefault="00173BB3">
            <w:pPr>
              <w:pStyle w:val="TableParagraph"/>
              <w:kinsoku w:val="0"/>
              <w:overflowPunct w:val="0"/>
              <w:rPr>
                <w:sz w:val="16"/>
                <w:szCs w:val="16"/>
              </w:rPr>
            </w:pPr>
          </w:p>
        </w:tc>
        <w:tc>
          <w:tcPr>
            <w:tcW w:w="788" w:type="dxa"/>
            <w:tcBorders>
              <w:top w:val="single" w:sz="4" w:space="0" w:color="000000"/>
              <w:left w:val="none" w:sz="6" w:space="0" w:color="auto"/>
              <w:bottom w:val="single" w:sz="4" w:space="0" w:color="000000"/>
              <w:right w:val="none" w:sz="6" w:space="0" w:color="auto"/>
            </w:tcBorders>
          </w:tcPr>
          <w:p w14:paraId="20993434" w14:textId="77777777" w:rsidR="00173BB3" w:rsidRDefault="00173BB3">
            <w:pPr>
              <w:pStyle w:val="TableParagraph"/>
              <w:kinsoku w:val="0"/>
              <w:overflowPunct w:val="0"/>
              <w:spacing w:before="20" w:line="207" w:lineRule="exact"/>
              <w:ind w:left="88" w:right="84"/>
              <w:jc w:val="center"/>
              <w:rPr>
                <w:b/>
                <w:bCs/>
                <w:spacing w:val="-5"/>
                <w:sz w:val="18"/>
                <w:szCs w:val="18"/>
              </w:rPr>
            </w:pPr>
            <w:r>
              <w:rPr>
                <w:b/>
                <w:bCs/>
                <w:spacing w:val="-5"/>
                <w:sz w:val="18"/>
                <w:szCs w:val="18"/>
              </w:rPr>
              <w:t>"B"</w:t>
            </w:r>
          </w:p>
        </w:tc>
        <w:tc>
          <w:tcPr>
            <w:tcW w:w="157" w:type="dxa"/>
            <w:tcBorders>
              <w:top w:val="single" w:sz="4" w:space="0" w:color="000000"/>
              <w:left w:val="none" w:sz="6" w:space="0" w:color="auto"/>
              <w:bottom w:val="none" w:sz="6" w:space="0" w:color="auto"/>
              <w:right w:val="none" w:sz="6" w:space="0" w:color="auto"/>
            </w:tcBorders>
          </w:tcPr>
          <w:p w14:paraId="307474F3" w14:textId="77777777" w:rsidR="00173BB3" w:rsidRDefault="00173BB3">
            <w:pPr>
              <w:pStyle w:val="TableParagraph"/>
              <w:kinsoku w:val="0"/>
              <w:overflowPunct w:val="0"/>
              <w:rPr>
                <w:sz w:val="16"/>
                <w:szCs w:val="16"/>
              </w:rPr>
            </w:pPr>
          </w:p>
        </w:tc>
        <w:tc>
          <w:tcPr>
            <w:tcW w:w="786" w:type="dxa"/>
            <w:tcBorders>
              <w:top w:val="single" w:sz="4" w:space="0" w:color="000000"/>
              <w:left w:val="none" w:sz="6" w:space="0" w:color="auto"/>
              <w:bottom w:val="single" w:sz="4" w:space="0" w:color="000000"/>
              <w:right w:val="none" w:sz="6" w:space="0" w:color="auto"/>
            </w:tcBorders>
          </w:tcPr>
          <w:p w14:paraId="7EB761BE" w14:textId="77777777" w:rsidR="00173BB3" w:rsidRDefault="00173BB3">
            <w:pPr>
              <w:pStyle w:val="TableParagraph"/>
              <w:kinsoku w:val="0"/>
              <w:overflowPunct w:val="0"/>
              <w:spacing w:before="20" w:line="207" w:lineRule="exact"/>
              <w:ind w:right="93"/>
              <w:jc w:val="right"/>
              <w:rPr>
                <w:b/>
                <w:bCs/>
                <w:spacing w:val="-4"/>
                <w:sz w:val="18"/>
                <w:szCs w:val="18"/>
              </w:rPr>
            </w:pPr>
            <w:r>
              <w:rPr>
                <w:b/>
                <w:bCs/>
                <w:spacing w:val="-4"/>
                <w:sz w:val="18"/>
                <w:szCs w:val="18"/>
              </w:rPr>
              <w:t>"CCC"</w:t>
            </w:r>
          </w:p>
        </w:tc>
      </w:tr>
      <w:tr w:rsidR="00173BB3" w14:paraId="0CBA03F0" w14:textId="77777777">
        <w:tblPrEx>
          <w:tblCellMar>
            <w:top w:w="0" w:type="dxa"/>
            <w:left w:w="0" w:type="dxa"/>
            <w:bottom w:w="0" w:type="dxa"/>
            <w:right w:w="0" w:type="dxa"/>
          </w:tblCellMar>
        </w:tblPrEx>
        <w:trPr>
          <w:trHeight w:val="225"/>
        </w:trPr>
        <w:tc>
          <w:tcPr>
            <w:tcW w:w="1193" w:type="dxa"/>
            <w:tcBorders>
              <w:top w:val="none" w:sz="6" w:space="0" w:color="auto"/>
              <w:left w:val="none" w:sz="6" w:space="0" w:color="auto"/>
              <w:bottom w:val="none" w:sz="6" w:space="0" w:color="auto"/>
              <w:right w:val="none" w:sz="6" w:space="0" w:color="auto"/>
            </w:tcBorders>
          </w:tcPr>
          <w:p w14:paraId="62B449CC" w14:textId="77777777" w:rsidR="00173BB3" w:rsidRDefault="00173BB3">
            <w:pPr>
              <w:pStyle w:val="TableParagraph"/>
              <w:kinsoku w:val="0"/>
              <w:overflowPunct w:val="0"/>
              <w:spacing w:before="15" w:line="191" w:lineRule="exact"/>
              <w:ind w:left="30"/>
              <w:rPr>
                <w:spacing w:val="-2"/>
                <w:sz w:val="18"/>
                <w:szCs w:val="18"/>
              </w:rPr>
            </w:pPr>
            <w:r>
              <w:rPr>
                <w:sz w:val="18"/>
                <w:szCs w:val="18"/>
              </w:rPr>
              <w:t>1+</w:t>
            </w:r>
            <w:r>
              <w:rPr>
                <w:spacing w:val="-7"/>
                <w:sz w:val="18"/>
                <w:szCs w:val="18"/>
              </w:rPr>
              <w:t xml:space="preserve"> </w:t>
            </w:r>
            <w:r>
              <w:rPr>
                <w:spacing w:val="-2"/>
                <w:sz w:val="18"/>
                <w:szCs w:val="18"/>
              </w:rPr>
              <w:t>................</w:t>
            </w:r>
          </w:p>
        </w:tc>
        <w:tc>
          <w:tcPr>
            <w:tcW w:w="156" w:type="dxa"/>
            <w:tcBorders>
              <w:top w:val="none" w:sz="6" w:space="0" w:color="auto"/>
              <w:left w:val="none" w:sz="6" w:space="0" w:color="auto"/>
              <w:bottom w:val="none" w:sz="6" w:space="0" w:color="auto"/>
              <w:right w:val="none" w:sz="6" w:space="0" w:color="auto"/>
            </w:tcBorders>
          </w:tcPr>
          <w:p w14:paraId="397FF2D3" w14:textId="77777777" w:rsidR="00173BB3" w:rsidRDefault="00173BB3">
            <w:pPr>
              <w:pStyle w:val="TableParagraph"/>
              <w:kinsoku w:val="0"/>
              <w:overflowPunct w:val="0"/>
              <w:rPr>
                <w:sz w:val="16"/>
                <w:szCs w:val="16"/>
              </w:rPr>
            </w:pPr>
          </w:p>
        </w:tc>
        <w:tc>
          <w:tcPr>
            <w:tcW w:w="1243" w:type="dxa"/>
            <w:tcBorders>
              <w:top w:val="none" w:sz="6" w:space="0" w:color="auto"/>
              <w:left w:val="none" w:sz="6" w:space="0" w:color="auto"/>
              <w:bottom w:val="none" w:sz="6" w:space="0" w:color="auto"/>
              <w:right w:val="none" w:sz="6" w:space="0" w:color="auto"/>
            </w:tcBorders>
          </w:tcPr>
          <w:p w14:paraId="7C9348B6" w14:textId="77777777" w:rsidR="00173BB3" w:rsidRDefault="00173BB3">
            <w:pPr>
              <w:pStyle w:val="TableParagraph"/>
              <w:kinsoku w:val="0"/>
              <w:overflowPunct w:val="0"/>
              <w:spacing w:before="15" w:line="191" w:lineRule="exact"/>
              <w:ind w:left="474" w:right="474"/>
              <w:jc w:val="center"/>
              <w:rPr>
                <w:spacing w:val="-5"/>
                <w:sz w:val="18"/>
                <w:szCs w:val="18"/>
              </w:rPr>
            </w:pPr>
            <w:r>
              <w:rPr>
                <w:spacing w:val="-5"/>
                <w:sz w:val="18"/>
                <w:szCs w:val="18"/>
              </w:rPr>
              <w:t>100</w:t>
            </w:r>
          </w:p>
        </w:tc>
        <w:tc>
          <w:tcPr>
            <w:tcW w:w="156" w:type="dxa"/>
            <w:tcBorders>
              <w:top w:val="none" w:sz="6" w:space="0" w:color="auto"/>
              <w:left w:val="none" w:sz="6" w:space="0" w:color="auto"/>
              <w:bottom w:val="none" w:sz="6" w:space="0" w:color="auto"/>
              <w:right w:val="none" w:sz="6" w:space="0" w:color="auto"/>
            </w:tcBorders>
          </w:tcPr>
          <w:p w14:paraId="395979EF" w14:textId="77777777" w:rsidR="00173BB3" w:rsidRDefault="00173BB3">
            <w:pPr>
              <w:pStyle w:val="TableParagraph"/>
              <w:kinsoku w:val="0"/>
              <w:overflowPunct w:val="0"/>
              <w:rPr>
                <w:sz w:val="16"/>
                <w:szCs w:val="16"/>
              </w:rPr>
            </w:pPr>
          </w:p>
        </w:tc>
        <w:tc>
          <w:tcPr>
            <w:tcW w:w="788" w:type="dxa"/>
            <w:tcBorders>
              <w:top w:val="single" w:sz="4" w:space="0" w:color="000000"/>
              <w:left w:val="none" w:sz="6" w:space="0" w:color="auto"/>
              <w:bottom w:val="none" w:sz="6" w:space="0" w:color="auto"/>
              <w:right w:val="none" w:sz="6" w:space="0" w:color="auto"/>
            </w:tcBorders>
          </w:tcPr>
          <w:p w14:paraId="38A79D91" w14:textId="77777777" w:rsidR="00173BB3" w:rsidRDefault="00173BB3">
            <w:pPr>
              <w:pStyle w:val="TableParagraph"/>
              <w:kinsoku w:val="0"/>
              <w:overflowPunct w:val="0"/>
              <w:spacing w:before="15" w:line="191" w:lineRule="exact"/>
              <w:ind w:left="88" w:right="88"/>
              <w:jc w:val="center"/>
              <w:rPr>
                <w:spacing w:val="-2"/>
                <w:sz w:val="18"/>
                <w:szCs w:val="18"/>
              </w:rPr>
            </w:pPr>
            <w:r>
              <w:rPr>
                <w:spacing w:val="-2"/>
                <w:sz w:val="18"/>
                <w:szCs w:val="18"/>
              </w:rPr>
              <w:t>75.00%</w:t>
            </w:r>
          </w:p>
        </w:tc>
        <w:tc>
          <w:tcPr>
            <w:tcW w:w="156" w:type="dxa"/>
            <w:tcBorders>
              <w:top w:val="none" w:sz="6" w:space="0" w:color="auto"/>
              <w:left w:val="none" w:sz="6" w:space="0" w:color="auto"/>
              <w:bottom w:val="none" w:sz="6" w:space="0" w:color="auto"/>
              <w:right w:val="none" w:sz="6" w:space="0" w:color="auto"/>
            </w:tcBorders>
          </w:tcPr>
          <w:p w14:paraId="1154920E" w14:textId="77777777" w:rsidR="00173BB3" w:rsidRDefault="00173BB3">
            <w:pPr>
              <w:pStyle w:val="TableParagraph"/>
              <w:kinsoku w:val="0"/>
              <w:overflowPunct w:val="0"/>
              <w:rPr>
                <w:sz w:val="16"/>
                <w:szCs w:val="16"/>
              </w:rPr>
            </w:pPr>
          </w:p>
        </w:tc>
        <w:tc>
          <w:tcPr>
            <w:tcW w:w="788" w:type="dxa"/>
            <w:tcBorders>
              <w:top w:val="single" w:sz="4" w:space="0" w:color="000000"/>
              <w:left w:val="none" w:sz="6" w:space="0" w:color="auto"/>
              <w:bottom w:val="none" w:sz="6" w:space="0" w:color="auto"/>
              <w:right w:val="none" w:sz="6" w:space="0" w:color="auto"/>
            </w:tcBorders>
          </w:tcPr>
          <w:p w14:paraId="7473D669" w14:textId="77777777" w:rsidR="00173BB3" w:rsidRDefault="00173BB3">
            <w:pPr>
              <w:pStyle w:val="TableParagraph"/>
              <w:kinsoku w:val="0"/>
              <w:overflowPunct w:val="0"/>
              <w:spacing w:before="15" w:line="191" w:lineRule="exact"/>
              <w:ind w:left="117"/>
              <w:rPr>
                <w:spacing w:val="-2"/>
                <w:sz w:val="18"/>
                <w:szCs w:val="18"/>
              </w:rPr>
            </w:pPr>
            <w:r>
              <w:rPr>
                <w:spacing w:val="-2"/>
                <w:sz w:val="18"/>
                <w:szCs w:val="18"/>
              </w:rPr>
              <w:t>85.00%</w:t>
            </w:r>
          </w:p>
        </w:tc>
        <w:tc>
          <w:tcPr>
            <w:tcW w:w="157" w:type="dxa"/>
            <w:tcBorders>
              <w:top w:val="none" w:sz="6" w:space="0" w:color="auto"/>
              <w:left w:val="none" w:sz="6" w:space="0" w:color="auto"/>
              <w:bottom w:val="none" w:sz="6" w:space="0" w:color="auto"/>
              <w:right w:val="none" w:sz="6" w:space="0" w:color="auto"/>
            </w:tcBorders>
          </w:tcPr>
          <w:p w14:paraId="1AF5643F" w14:textId="77777777" w:rsidR="00173BB3" w:rsidRDefault="00173BB3">
            <w:pPr>
              <w:pStyle w:val="TableParagraph"/>
              <w:kinsoku w:val="0"/>
              <w:overflowPunct w:val="0"/>
              <w:rPr>
                <w:sz w:val="16"/>
                <w:szCs w:val="16"/>
              </w:rPr>
            </w:pPr>
          </w:p>
        </w:tc>
        <w:tc>
          <w:tcPr>
            <w:tcW w:w="789" w:type="dxa"/>
            <w:tcBorders>
              <w:top w:val="single" w:sz="4" w:space="0" w:color="000000"/>
              <w:left w:val="none" w:sz="6" w:space="0" w:color="auto"/>
              <w:bottom w:val="none" w:sz="6" w:space="0" w:color="auto"/>
              <w:right w:val="none" w:sz="6" w:space="0" w:color="auto"/>
            </w:tcBorders>
          </w:tcPr>
          <w:p w14:paraId="53138027" w14:textId="77777777" w:rsidR="00173BB3" w:rsidRDefault="00173BB3">
            <w:pPr>
              <w:pStyle w:val="TableParagraph"/>
              <w:kinsoku w:val="0"/>
              <w:overflowPunct w:val="0"/>
              <w:spacing w:before="15" w:line="191" w:lineRule="exact"/>
              <w:ind w:left="103" w:right="102"/>
              <w:jc w:val="center"/>
              <w:rPr>
                <w:spacing w:val="-2"/>
                <w:sz w:val="18"/>
                <w:szCs w:val="18"/>
              </w:rPr>
            </w:pPr>
            <w:r>
              <w:rPr>
                <w:spacing w:val="-2"/>
                <w:sz w:val="18"/>
                <w:szCs w:val="18"/>
              </w:rPr>
              <w:t>88.00%</w:t>
            </w:r>
          </w:p>
        </w:tc>
        <w:tc>
          <w:tcPr>
            <w:tcW w:w="156" w:type="dxa"/>
            <w:tcBorders>
              <w:top w:val="none" w:sz="6" w:space="0" w:color="auto"/>
              <w:left w:val="none" w:sz="6" w:space="0" w:color="auto"/>
              <w:bottom w:val="none" w:sz="6" w:space="0" w:color="auto"/>
              <w:right w:val="none" w:sz="6" w:space="0" w:color="auto"/>
            </w:tcBorders>
          </w:tcPr>
          <w:p w14:paraId="2E284C02" w14:textId="77777777" w:rsidR="00173BB3" w:rsidRDefault="00173BB3">
            <w:pPr>
              <w:pStyle w:val="TableParagraph"/>
              <w:kinsoku w:val="0"/>
              <w:overflowPunct w:val="0"/>
              <w:rPr>
                <w:sz w:val="16"/>
                <w:szCs w:val="16"/>
              </w:rPr>
            </w:pPr>
          </w:p>
        </w:tc>
        <w:tc>
          <w:tcPr>
            <w:tcW w:w="788" w:type="dxa"/>
            <w:tcBorders>
              <w:top w:val="single" w:sz="4" w:space="0" w:color="000000"/>
              <w:left w:val="none" w:sz="6" w:space="0" w:color="auto"/>
              <w:bottom w:val="none" w:sz="6" w:space="0" w:color="auto"/>
              <w:right w:val="none" w:sz="6" w:space="0" w:color="auto"/>
            </w:tcBorders>
          </w:tcPr>
          <w:p w14:paraId="5AF8BB85" w14:textId="77777777" w:rsidR="00173BB3" w:rsidRDefault="00173BB3">
            <w:pPr>
              <w:pStyle w:val="TableParagraph"/>
              <w:kinsoku w:val="0"/>
              <w:overflowPunct w:val="0"/>
              <w:spacing w:before="15" w:line="191" w:lineRule="exact"/>
              <w:ind w:left="117"/>
              <w:rPr>
                <w:spacing w:val="-2"/>
                <w:sz w:val="18"/>
                <w:szCs w:val="18"/>
              </w:rPr>
            </w:pPr>
            <w:r>
              <w:rPr>
                <w:spacing w:val="-2"/>
                <w:sz w:val="18"/>
                <w:szCs w:val="18"/>
              </w:rPr>
              <w:t>90.00%</w:t>
            </w:r>
          </w:p>
        </w:tc>
        <w:tc>
          <w:tcPr>
            <w:tcW w:w="157" w:type="dxa"/>
            <w:tcBorders>
              <w:top w:val="none" w:sz="6" w:space="0" w:color="auto"/>
              <w:left w:val="none" w:sz="6" w:space="0" w:color="auto"/>
              <w:bottom w:val="none" w:sz="6" w:space="0" w:color="auto"/>
              <w:right w:val="none" w:sz="6" w:space="0" w:color="auto"/>
            </w:tcBorders>
          </w:tcPr>
          <w:p w14:paraId="133ED282" w14:textId="77777777" w:rsidR="00173BB3" w:rsidRDefault="00173BB3">
            <w:pPr>
              <w:pStyle w:val="TableParagraph"/>
              <w:kinsoku w:val="0"/>
              <w:overflowPunct w:val="0"/>
              <w:rPr>
                <w:sz w:val="16"/>
                <w:szCs w:val="16"/>
              </w:rPr>
            </w:pPr>
          </w:p>
        </w:tc>
        <w:tc>
          <w:tcPr>
            <w:tcW w:w="788" w:type="dxa"/>
            <w:tcBorders>
              <w:top w:val="single" w:sz="4" w:space="0" w:color="000000"/>
              <w:left w:val="none" w:sz="6" w:space="0" w:color="auto"/>
              <w:bottom w:val="none" w:sz="6" w:space="0" w:color="auto"/>
              <w:right w:val="none" w:sz="6" w:space="0" w:color="auto"/>
            </w:tcBorders>
          </w:tcPr>
          <w:p w14:paraId="6C1E7BFF" w14:textId="77777777" w:rsidR="00173BB3" w:rsidRDefault="00173BB3">
            <w:pPr>
              <w:pStyle w:val="TableParagraph"/>
              <w:kinsoku w:val="0"/>
              <w:overflowPunct w:val="0"/>
              <w:spacing w:before="15" w:line="191" w:lineRule="exact"/>
              <w:ind w:left="118"/>
              <w:rPr>
                <w:spacing w:val="-2"/>
                <w:sz w:val="18"/>
                <w:szCs w:val="18"/>
              </w:rPr>
            </w:pPr>
            <w:r>
              <w:rPr>
                <w:spacing w:val="-2"/>
                <w:sz w:val="18"/>
                <w:szCs w:val="18"/>
              </w:rPr>
              <w:t>92.00%</w:t>
            </w:r>
          </w:p>
        </w:tc>
        <w:tc>
          <w:tcPr>
            <w:tcW w:w="156" w:type="dxa"/>
            <w:tcBorders>
              <w:top w:val="none" w:sz="6" w:space="0" w:color="auto"/>
              <w:left w:val="none" w:sz="6" w:space="0" w:color="auto"/>
              <w:bottom w:val="none" w:sz="6" w:space="0" w:color="auto"/>
              <w:right w:val="none" w:sz="6" w:space="0" w:color="auto"/>
            </w:tcBorders>
          </w:tcPr>
          <w:p w14:paraId="6887DD5F" w14:textId="77777777" w:rsidR="00173BB3" w:rsidRDefault="00173BB3">
            <w:pPr>
              <w:pStyle w:val="TableParagraph"/>
              <w:kinsoku w:val="0"/>
              <w:overflowPunct w:val="0"/>
              <w:rPr>
                <w:sz w:val="16"/>
                <w:szCs w:val="16"/>
              </w:rPr>
            </w:pPr>
          </w:p>
        </w:tc>
        <w:tc>
          <w:tcPr>
            <w:tcW w:w="788" w:type="dxa"/>
            <w:tcBorders>
              <w:top w:val="single" w:sz="4" w:space="0" w:color="000000"/>
              <w:left w:val="none" w:sz="6" w:space="0" w:color="auto"/>
              <w:bottom w:val="none" w:sz="6" w:space="0" w:color="auto"/>
              <w:right w:val="none" w:sz="6" w:space="0" w:color="auto"/>
            </w:tcBorders>
          </w:tcPr>
          <w:p w14:paraId="3F44698B" w14:textId="77777777" w:rsidR="00173BB3" w:rsidRDefault="00173BB3">
            <w:pPr>
              <w:pStyle w:val="TableParagraph"/>
              <w:kinsoku w:val="0"/>
              <w:overflowPunct w:val="0"/>
              <w:spacing w:before="15" w:line="191" w:lineRule="exact"/>
              <w:ind w:left="88" w:right="84"/>
              <w:jc w:val="center"/>
              <w:rPr>
                <w:spacing w:val="-2"/>
                <w:sz w:val="18"/>
                <w:szCs w:val="18"/>
              </w:rPr>
            </w:pPr>
            <w:r>
              <w:rPr>
                <w:spacing w:val="-2"/>
                <w:sz w:val="18"/>
                <w:szCs w:val="18"/>
              </w:rPr>
              <w:t>95.00%</w:t>
            </w:r>
          </w:p>
        </w:tc>
        <w:tc>
          <w:tcPr>
            <w:tcW w:w="157" w:type="dxa"/>
            <w:tcBorders>
              <w:top w:val="none" w:sz="6" w:space="0" w:color="auto"/>
              <w:left w:val="none" w:sz="6" w:space="0" w:color="auto"/>
              <w:bottom w:val="none" w:sz="6" w:space="0" w:color="auto"/>
              <w:right w:val="none" w:sz="6" w:space="0" w:color="auto"/>
            </w:tcBorders>
          </w:tcPr>
          <w:p w14:paraId="3E91BFC7" w14:textId="77777777" w:rsidR="00173BB3" w:rsidRDefault="00173BB3">
            <w:pPr>
              <w:pStyle w:val="TableParagraph"/>
              <w:kinsoku w:val="0"/>
              <w:overflowPunct w:val="0"/>
              <w:rPr>
                <w:sz w:val="16"/>
                <w:szCs w:val="16"/>
              </w:rPr>
            </w:pPr>
          </w:p>
        </w:tc>
        <w:tc>
          <w:tcPr>
            <w:tcW w:w="786" w:type="dxa"/>
            <w:tcBorders>
              <w:top w:val="single" w:sz="4" w:space="0" w:color="000000"/>
              <w:left w:val="none" w:sz="6" w:space="0" w:color="auto"/>
              <w:bottom w:val="none" w:sz="6" w:space="0" w:color="auto"/>
              <w:right w:val="none" w:sz="6" w:space="0" w:color="auto"/>
            </w:tcBorders>
          </w:tcPr>
          <w:p w14:paraId="78771DAA" w14:textId="77777777" w:rsidR="00173BB3" w:rsidRDefault="00173BB3">
            <w:pPr>
              <w:pStyle w:val="TableParagraph"/>
              <w:kinsoku w:val="0"/>
              <w:overflowPunct w:val="0"/>
              <w:spacing w:before="15" w:line="191" w:lineRule="exact"/>
              <w:ind w:right="110"/>
              <w:jc w:val="right"/>
              <w:rPr>
                <w:spacing w:val="-2"/>
                <w:sz w:val="18"/>
                <w:szCs w:val="18"/>
              </w:rPr>
            </w:pPr>
            <w:r>
              <w:rPr>
                <w:spacing w:val="-2"/>
                <w:sz w:val="18"/>
                <w:szCs w:val="18"/>
              </w:rPr>
              <w:t>95.00%</w:t>
            </w:r>
          </w:p>
        </w:tc>
      </w:tr>
      <w:tr w:rsidR="00173BB3" w14:paraId="35B0D46E" w14:textId="77777777">
        <w:tblPrEx>
          <w:tblCellMar>
            <w:top w:w="0" w:type="dxa"/>
            <w:left w:w="0" w:type="dxa"/>
            <w:bottom w:w="0" w:type="dxa"/>
            <w:right w:w="0" w:type="dxa"/>
          </w:tblCellMar>
        </w:tblPrEx>
        <w:trPr>
          <w:trHeight w:val="207"/>
        </w:trPr>
        <w:tc>
          <w:tcPr>
            <w:tcW w:w="1193" w:type="dxa"/>
            <w:tcBorders>
              <w:top w:val="none" w:sz="6" w:space="0" w:color="auto"/>
              <w:left w:val="none" w:sz="6" w:space="0" w:color="auto"/>
              <w:bottom w:val="none" w:sz="6" w:space="0" w:color="auto"/>
              <w:right w:val="none" w:sz="6" w:space="0" w:color="auto"/>
            </w:tcBorders>
          </w:tcPr>
          <w:p w14:paraId="5735C75B" w14:textId="77777777" w:rsidR="00173BB3" w:rsidRDefault="00173BB3">
            <w:pPr>
              <w:pStyle w:val="TableParagraph"/>
              <w:kinsoku w:val="0"/>
              <w:overflowPunct w:val="0"/>
              <w:spacing w:line="187" w:lineRule="exact"/>
              <w:ind w:left="30"/>
              <w:rPr>
                <w:spacing w:val="-2"/>
                <w:sz w:val="18"/>
                <w:szCs w:val="18"/>
              </w:rPr>
            </w:pPr>
            <w:r>
              <w:rPr>
                <w:spacing w:val="-2"/>
                <w:sz w:val="18"/>
                <w:szCs w:val="18"/>
              </w:rPr>
              <w:t>1...................</w:t>
            </w:r>
          </w:p>
        </w:tc>
        <w:tc>
          <w:tcPr>
            <w:tcW w:w="156" w:type="dxa"/>
            <w:tcBorders>
              <w:top w:val="none" w:sz="6" w:space="0" w:color="auto"/>
              <w:left w:val="none" w:sz="6" w:space="0" w:color="auto"/>
              <w:bottom w:val="none" w:sz="6" w:space="0" w:color="auto"/>
              <w:right w:val="none" w:sz="6" w:space="0" w:color="auto"/>
            </w:tcBorders>
          </w:tcPr>
          <w:p w14:paraId="452DDE9A"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0BC18D0B"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95</w:t>
            </w:r>
          </w:p>
        </w:tc>
        <w:tc>
          <w:tcPr>
            <w:tcW w:w="156" w:type="dxa"/>
            <w:tcBorders>
              <w:top w:val="none" w:sz="6" w:space="0" w:color="auto"/>
              <w:left w:val="none" w:sz="6" w:space="0" w:color="auto"/>
              <w:bottom w:val="none" w:sz="6" w:space="0" w:color="auto"/>
              <w:right w:val="none" w:sz="6" w:space="0" w:color="auto"/>
            </w:tcBorders>
          </w:tcPr>
          <w:p w14:paraId="1B4CA35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622C087"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70.00%</w:t>
            </w:r>
          </w:p>
        </w:tc>
        <w:tc>
          <w:tcPr>
            <w:tcW w:w="156" w:type="dxa"/>
            <w:tcBorders>
              <w:top w:val="none" w:sz="6" w:space="0" w:color="auto"/>
              <w:left w:val="none" w:sz="6" w:space="0" w:color="auto"/>
              <w:bottom w:val="none" w:sz="6" w:space="0" w:color="auto"/>
              <w:right w:val="none" w:sz="6" w:space="0" w:color="auto"/>
            </w:tcBorders>
          </w:tcPr>
          <w:p w14:paraId="5E40F447"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CE81D95" w14:textId="77777777" w:rsidR="00173BB3" w:rsidRDefault="00173BB3">
            <w:pPr>
              <w:pStyle w:val="TableParagraph"/>
              <w:kinsoku w:val="0"/>
              <w:overflowPunct w:val="0"/>
              <w:spacing w:line="187" w:lineRule="exact"/>
              <w:ind w:left="117"/>
              <w:rPr>
                <w:spacing w:val="-2"/>
                <w:sz w:val="18"/>
                <w:szCs w:val="18"/>
              </w:rPr>
            </w:pPr>
            <w:r>
              <w:rPr>
                <w:spacing w:val="-2"/>
                <w:sz w:val="18"/>
                <w:szCs w:val="18"/>
              </w:rPr>
              <w:t>80.00%</w:t>
            </w:r>
          </w:p>
        </w:tc>
        <w:tc>
          <w:tcPr>
            <w:tcW w:w="157" w:type="dxa"/>
            <w:tcBorders>
              <w:top w:val="none" w:sz="6" w:space="0" w:color="auto"/>
              <w:left w:val="none" w:sz="6" w:space="0" w:color="auto"/>
              <w:bottom w:val="none" w:sz="6" w:space="0" w:color="auto"/>
              <w:right w:val="none" w:sz="6" w:space="0" w:color="auto"/>
            </w:tcBorders>
          </w:tcPr>
          <w:p w14:paraId="6FC3DC81"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47EF38F9"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84.00%</w:t>
            </w:r>
          </w:p>
        </w:tc>
        <w:tc>
          <w:tcPr>
            <w:tcW w:w="156" w:type="dxa"/>
            <w:tcBorders>
              <w:top w:val="none" w:sz="6" w:space="0" w:color="auto"/>
              <w:left w:val="none" w:sz="6" w:space="0" w:color="auto"/>
              <w:bottom w:val="none" w:sz="6" w:space="0" w:color="auto"/>
              <w:right w:val="none" w:sz="6" w:space="0" w:color="auto"/>
            </w:tcBorders>
          </w:tcPr>
          <w:p w14:paraId="3F6988E4"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EB563E6" w14:textId="77777777" w:rsidR="00173BB3" w:rsidRDefault="00173BB3">
            <w:pPr>
              <w:pStyle w:val="TableParagraph"/>
              <w:kinsoku w:val="0"/>
              <w:overflowPunct w:val="0"/>
              <w:spacing w:line="187" w:lineRule="exact"/>
              <w:ind w:left="117"/>
              <w:rPr>
                <w:spacing w:val="-2"/>
                <w:sz w:val="18"/>
                <w:szCs w:val="18"/>
              </w:rPr>
            </w:pPr>
            <w:r>
              <w:rPr>
                <w:spacing w:val="-2"/>
                <w:sz w:val="18"/>
                <w:szCs w:val="18"/>
              </w:rPr>
              <w:t>87.50%</w:t>
            </w:r>
          </w:p>
        </w:tc>
        <w:tc>
          <w:tcPr>
            <w:tcW w:w="157" w:type="dxa"/>
            <w:tcBorders>
              <w:top w:val="none" w:sz="6" w:space="0" w:color="auto"/>
              <w:left w:val="none" w:sz="6" w:space="0" w:color="auto"/>
              <w:bottom w:val="none" w:sz="6" w:space="0" w:color="auto"/>
              <w:right w:val="none" w:sz="6" w:space="0" w:color="auto"/>
            </w:tcBorders>
          </w:tcPr>
          <w:p w14:paraId="1FC65CED"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7E7B8EE" w14:textId="77777777" w:rsidR="00173BB3" w:rsidRDefault="00173BB3">
            <w:pPr>
              <w:pStyle w:val="TableParagraph"/>
              <w:kinsoku w:val="0"/>
              <w:overflowPunct w:val="0"/>
              <w:spacing w:line="187" w:lineRule="exact"/>
              <w:ind w:left="118"/>
              <w:rPr>
                <w:spacing w:val="-2"/>
                <w:sz w:val="18"/>
                <w:szCs w:val="18"/>
              </w:rPr>
            </w:pPr>
            <w:r>
              <w:rPr>
                <w:spacing w:val="-2"/>
                <w:sz w:val="18"/>
                <w:szCs w:val="18"/>
              </w:rPr>
              <w:t>91.00%</w:t>
            </w:r>
          </w:p>
        </w:tc>
        <w:tc>
          <w:tcPr>
            <w:tcW w:w="156" w:type="dxa"/>
            <w:tcBorders>
              <w:top w:val="none" w:sz="6" w:space="0" w:color="auto"/>
              <w:left w:val="none" w:sz="6" w:space="0" w:color="auto"/>
              <w:bottom w:val="none" w:sz="6" w:space="0" w:color="auto"/>
              <w:right w:val="none" w:sz="6" w:space="0" w:color="auto"/>
            </w:tcBorders>
          </w:tcPr>
          <w:p w14:paraId="2FAE4B38"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C886521"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95.00%</w:t>
            </w:r>
          </w:p>
        </w:tc>
        <w:tc>
          <w:tcPr>
            <w:tcW w:w="157" w:type="dxa"/>
            <w:tcBorders>
              <w:top w:val="none" w:sz="6" w:space="0" w:color="auto"/>
              <w:left w:val="none" w:sz="6" w:space="0" w:color="auto"/>
              <w:bottom w:val="none" w:sz="6" w:space="0" w:color="auto"/>
              <w:right w:val="none" w:sz="6" w:space="0" w:color="auto"/>
            </w:tcBorders>
          </w:tcPr>
          <w:p w14:paraId="279C8F43"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3C30C2E0"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95.00%</w:t>
            </w:r>
          </w:p>
        </w:tc>
      </w:tr>
      <w:tr w:rsidR="00173BB3" w14:paraId="015C783F" w14:textId="77777777">
        <w:tblPrEx>
          <w:tblCellMar>
            <w:top w:w="0" w:type="dxa"/>
            <w:left w:w="0" w:type="dxa"/>
            <w:bottom w:w="0" w:type="dxa"/>
            <w:right w:w="0" w:type="dxa"/>
          </w:tblCellMar>
        </w:tblPrEx>
        <w:trPr>
          <w:trHeight w:val="206"/>
        </w:trPr>
        <w:tc>
          <w:tcPr>
            <w:tcW w:w="1193" w:type="dxa"/>
            <w:tcBorders>
              <w:top w:val="none" w:sz="6" w:space="0" w:color="auto"/>
              <w:left w:val="none" w:sz="6" w:space="0" w:color="auto"/>
              <w:bottom w:val="none" w:sz="6" w:space="0" w:color="auto"/>
              <w:right w:val="none" w:sz="6" w:space="0" w:color="auto"/>
            </w:tcBorders>
          </w:tcPr>
          <w:p w14:paraId="5BD25D9F" w14:textId="77777777" w:rsidR="00173BB3" w:rsidRDefault="00173BB3">
            <w:pPr>
              <w:pStyle w:val="TableParagraph"/>
              <w:kinsoku w:val="0"/>
              <w:overflowPunct w:val="0"/>
              <w:spacing w:line="187" w:lineRule="exact"/>
              <w:ind w:left="30"/>
              <w:rPr>
                <w:spacing w:val="-2"/>
                <w:sz w:val="18"/>
                <w:szCs w:val="18"/>
              </w:rPr>
            </w:pPr>
            <w:r>
              <w:rPr>
                <w:spacing w:val="-2"/>
                <w:sz w:val="18"/>
                <w:szCs w:val="18"/>
              </w:rPr>
              <w:t>1...................</w:t>
            </w:r>
          </w:p>
        </w:tc>
        <w:tc>
          <w:tcPr>
            <w:tcW w:w="156" w:type="dxa"/>
            <w:tcBorders>
              <w:top w:val="none" w:sz="6" w:space="0" w:color="auto"/>
              <w:left w:val="none" w:sz="6" w:space="0" w:color="auto"/>
              <w:bottom w:val="none" w:sz="6" w:space="0" w:color="auto"/>
              <w:right w:val="none" w:sz="6" w:space="0" w:color="auto"/>
            </w:tcBorders>
          </w:tcPr>
          <w:p w14:paraId="305E788D"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33438041"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90</w:t>
            </w:r>
          </w:p>
        </w:tc>
        <w:tc>
          <w:tcPr>
            <w:tcW w:w="156" w:type="dxa"/>
            <w:tcBorders>
              <w:top w:val="none" w:sz="6" w:space="0" w:color="auto"/>
              <w:left w:val="none" w:sz="6" w:space="0" w:color="auto"/>
              <w:bottom w:val="none" w:sz="6" w:space="0" w:color="auto"/>
              <w:right w:val="none" w:sz="6" w:space="0" w:color="auto"/>
            </w:tcBorders>
          </w:tcPr>
          <w:p w14:paraId="3F9C1EF2"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35C01E1"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65.00%</w:t>
            </w:r>
          </w:p>
        </w:tc>
        <w:tc>
          <w:tcPr>
            <w:tcW w:w="156" w:type="dxa"/>
            <w:tcBorders>
              <w:top w:val="none" w:sz="6" w:space="0" w:color="auto"/>
              <w:left w:val="none" w:sz="6" w:space="0" w:color="auto"/>
              <w:bottom w:val="none" w:sz="6" w:space="0" w:color="auto"/>
              <w:right w:val="none" w:sz="6" w:space="0" w:color="auto"/>
            </w:tcBorders>
          </w:tcPr>
          <w:p w14:paraId="5BC0F804"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4F7A525" w14:textId="77777777" w:rsidR="00173BB3" w:rsidRDefault="00173BB3">
            <w:pPr>
              <w:pStyle w:val="TableParagraph"/>
              <w:kinsoku w:val="0"/>
              <w:overflowPunct w:val="0"/>
              <w:spacing w:line="187" w:lineRule="exact"/>
              <w:ind w:left="117"/>
              <w:rPr>
                <w:spacing w:val="-2"/>
                <w:sz w:val="18"/>
                <w:szCs w:val="18"/>
              </w:rPr>
            </w:pPr>
            <w:r>
              <w:rPr>
                <w:spacing w:val="-2"/>
                <w:sz w:val="18"/>
                <w:szCs w:val="18"/>
              </w:rPr>
              <w:t>75.00%</w:t>
            </w:r>
          </w:p>
        </w:tc>
        <w:tc>
          <w:tcPr>
            <w:tcW w:w="157" w:type="dxa"/>
            <w:tcBorders>
              <w:top w:val="none" w:sz="6" w:space="0" w:color="auto"/>
              <w:left w:val="none" w:sz="6" w:space="0" w:color="auto"/>
              <w:bottom w:val="none" w:sz="6" w:space="0" w:color="auto"/>
              <w:right w:val="none" w:sz="6" w:space="0" w:color="auto"/>
            </w:tcBorders>
          </w:tcPr>
          <w:p w14:paraId="7B87414C"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0EE0FE0B"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80.00%</w:t>
            </w:r>
          </w:p>
        </w:tc>
        <w:tc>
          <w:tcPr>
            <w:tcW w:w="156" w:type="dxa"/>
            <w:tcBorders>
              <w:top w:val="none" w:sz="6" w:space="0" w:color="auto"/>
              <w:left w:val="none" w:sz="6" w:space="0" w:color="auto"/>
              <w:bottom w:val="none" w:sz="6" w:space="0" w:color="auto"/>
              <w:right w:val="none" w:sz="6" w:space="0" w:color="auto"/>
            </w:tcBorders>
          </w:tcPr>
          <w:p w14:paraId="687EA22B"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D2031F9" w14:textId="77777777" w:rsidR="00173BB3" w:rsidRDefault="00173BB3">
            <w:pPr>
              <w:pStyle w:val="TableParagraph"/>
              <w:kinsoku w:val="0"/>
              <w:overflowPunct w:val="0"/>
              <w:spacing w:line="187" w:lineRule="exact"/>
              <w:ind w:left="117"/>
              <w:rPr>
                <w:spacing w:val="-2"/>
                <w:sz w:val="18"/>
                <w:szCs w:val="18"/>
              </w:rPr>
            </w:pPr>
            <w:r>
              <w:rPr>
                <w:spacing w:val="-2"/>
                <w:sz w:val="18"/>
                <w:szCs w:val="18"/>
              </w:rPr>
              <w:t>85.00%</w:t>
            </w:r>
          </w:p>
        </w:tc>
        <w:tc>
          <w:tcPr>
            <w:tcW w:w="157" w:type="dxa"/>
            <w:tcBorders>
              <w:top w:val="none" w:sz="6" w:space="0" w:color="auto"/>
              <w:left w:val="none" w:sz="6" w:space="0" w:color="auto"/>
              <w:bottom w:val="none" w:sz="6" w:space="0" w:color="auto"/>
              <w:right w:val="none" w:sz="6" w:space="0" w:color="auto"/>
            </w:tcBorders>
          </w:tcPr>
          <w:p w14:paraId="3729FBF1"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0B32843" w14:textId="77777777" w:rsidR="00173BB3" w:rsidRDefault="00173BB3">
            <w:pPr>
              <w:pStyle w:val="TableParagraph"/>
              <w:kinsoku w:val="0"/>
              <w:overflowPunct w:val="0"/>
              <w:spacing w:line="187" w:lineRule="exact"/>
              <w:ind w:left="118"/>
              <w:rPr>
                <w:spacing w:val="-2"/>
                <w:sz w:val="18"/>
                <w:szCs w:val="18"/>
              </w:rPr>
            </w:pPr>
            <w:r>
              <w:rPr>
                <w:spacing w:val="-2"/>
                <w:sz w:val="18"/>
                <w:szCs w:val="18"/>
              </w:rPr>
              <w:t>90.00%</w:t>
            </w:r>
          </w:p>
        </w:tc>
        <w:tc>
          <w:tcPr>
            <w:tcW w:w="156" w:type="dxa"/>
            <w:tcBorders>
              <w:top w:val="none" w:sz="6" w:space="0" w:color="auto"/>
              <w:left w:val="none" w:sz="6" w:space="0" w:color="auto"/>
              <w:bottom w:val="none" w:sz="6" w:space="0" w:color="auto"/>
              <w:right w:val="none" w:sz="6" w:space="0" w:color="auto"/>
            </w:tcBorders>
          </w:tcPr>
          <w:p w14:paraId="541C78C4"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351DCA7"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95.00%</w:t>
            </w:r>
          </w:p>
        </w:tc>
        <w:tc>
          <w:tcPr>
            <w:tcW w:w="157" w:type="dxa"/>
            <w:tcBorders>
              <w:top w:val="none" w:sz="6" w:space="0" w:color="auto"/>
              <w:left w:val="none" w:sz="6" w:space="0" w:color="auto"/>
              <w:bottom w:val="none" w:sz="6" w:space="0" w:color="auto"/>
              <w:right w:val="none" w:sz="6" w:space="0" w:color="auto"/>
            </w:tcBorders>
          </w:tcPr>
          <w:p w14:paraId="568AF09F"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2B3DEA91"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95.00%</w:t>
            </w:r>
          </w:p>
        </w:tc>
      </w:tr>
      <w:tr w:rsidR="00173BB3" w14:paraId="048B6832" w14:textId="77777777">
        <w:tblPrEx>
          <w:tblCellMar>
            <w:top w:w="0" w:type="dxa"/>
            <w:left w:w="0" w:type="dxa"/>
            <w:bottom w:w="0" w:type="dxa"/>
            <w:right w:w="0" w:type="dxa"/>
          </w:tblCellMar>
        </w:tblPrEx>
        <w:trPr>
          <w:trHeight w:val="206"/>
        </w:trPr>
        <w:tc>
          <w:tcPr>
            <w:tcW w:w="1193" w:type="dxa"/>
            <w:tcBorders>
              <w:top w:val="none" w:sz="6" w:space="0" w:color="auto"/>
              <w:left w:val="none" w:sz="6" w:space="0" w:color="auto"/>
              <w:bottom w:val="none" w:sz="6" w:space="0" w:color="auto"/>
              <w:right w:val="none" w:sz="6" w:space="0" w:color="auto"/>
            </w:tcBorders>
          </w:tcPr>
          <w:p w14:paraId="537DCBDF" w14:textId="77777777" w:rsidR="00173BB3" w:rsidRDefault="00173BB3">
            <w:pPr>
              <w:pStyle w:val="TableParagraph"/>
              <w:kinsoku w:val="0"/>
              <w:overflowPunct w:val="0"/>
              <w:spacing w:line="187" w:lineRule="exact"/>
              <w:ind w:left="30"/>
              <w:rPr>
                <w:spacing w:val="-2"/>
                <w:sz w:val="18"/>
                <w:szCs w:val="18"/>
              </w:rPr>
            </w:pPr>
            <w:r>
              <w:rPr>
                <w:spacing w:val="-2"/>
                <w:sz w:val="18"/>
                <w:szCs w:val="18"/>
              </w:rPr>
              <w:t>2...................</w:t>
            </w:r>
          </w:p>
        </w:tc>
        <w:tc>
          <w:tcPr>
            <w:tcW w:w="156" w:type="dxa"/>
            <w:tcBorders>
              <w:top w:val="none" w:sz="6" w:space="0" w:color="auto"/>
              <w:left w:val="none" w:sz="6" w:space="0" w:color="auto"/>
              <w:bottom w:val="none" w:sz="6" w:space="0" w:color="auto"/>
              <w:right w:val="none" w:sz="6" w:space="0" w:color="auto"/>
            </w:tcBorders>
          </w:tcPr>
          <w:p w14:paraId="1C0312B1"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3CF0C5BA"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85</w:t>
            </w:r>
          </w:p>
        </w:tc>
        <w:tc>
          <w:tcPr>
            <w:tcW w:w="156" w:type="dxa"/>
            <w:tcBorders>
              <w:top w:val="none" w:sz="6" w:space="0" w:color="auto"/>
              <w:left w:val="none" w:sz="6" w:space="0" w:color="auto"/>
              <w:bottom w:val="none" w:sz="6" w:space="0" w:color="auto"/>
              <w:right w:val="none" w:sz="6" w:space="0" w:color="auto"/>
            </w:tcBorders>
          </w:tcPr>
          <w:p w14:paraId="7BDE3799"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707F048"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62.50%</w:t>
            </w:r>
          </w:p>
        </w:tc>
        <w:tc>
          <w:tcPr>
            <w:tcW w:w="156" w:type="dxa"/>
            <w:tcBorders>
              <w:top w:val="none" w:sz="6" w:space="0" w:color="auto"/>
              <w:left w:val="none" w:sz="6" w:space="0" w:color="auto"/>
              <w:bottom w:val="none" w:sz="6" w:space="0" w:color="auto"/>
              <w:right w:val="none" w:sz="6" w:space="0" w:color="auto"/>
            </w:tcBorders>
          </w:tcPr>
          <w:p w14:paraId="2699ABD6"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061F4A0" w14:textId="77777777" w:rsidR="00173BB3" w:rsidRDefault="00173BB3">
            <w:pPr>
              <w:pStyle w:val="TableParagraph"/>
              <w:kinsoku w:val="0"/>
              <w:overflowPunct w:val="0"/>
              <w:spacing w:line="187" w:lineRule="exact"/>
              <w:ind w:left="117"/>
              <w:rPr>
                <w:spacing w:val="-2"/>
                <w:sz w:val="18"/>
                <w:szCs w:val="18"/>
              </w:rPr>
            </w:pPr>
            <w:r>
              <w:rPr>
                <w:spacing w:val="-2"/>
                <w:sz w:val="18"/>
                <w:szCs w:val="18"/>
              </w:rPr>
              <w:t>72.50%</w:t>
            </w:r>
          </w:p>
        </w:tc>
        <w:tc>
          <w:tcPr>
            <w:tcW w:w="157" w:type="dxa"/>
            <w:tcBorders>
              <w:top w:val="none" w:sz="6" w:space="0" w:color="auto"/>
              <w:left w:val="none" w:sz="6" w:space="0" w:color="auto"/>
              <w:bottom w:val="none" w:sz="6" w:space="0" w:color="auto"/>
              <w:right w:val="none" w:sz="6" w:space="0" w:color="auto"/>
            </w:tcBorders>
          </w:tcPr>
          <w:p w14:paraId="78F28DB1"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0C32AAFA"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77.50%</w:t>
            </w:r>
          </w:p>
        </w:tc>
        <w:tc>
          <w:tcPr>
            <w:tcW w:w="156" w:type="dxa"/>
            <w:tcBorders>
              <w:top w:val="none" w:sz="6" w:space="0" w:color="auto"/>
              <w:left w:val="none" w:sz="6" w:space="0" w:color="auto"/>
              <w:bottom w:val="none" w:sz="6" w:space="0" w:color="auto"/>
              <w:right w:val="none" w:sz="6" w:space="0" w:color="auto"/>
            </w:tcBorders>
          </w:tcPr>
          <w:p w14:paraId="0ED5ED0C"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FF3AFFD" w14:textId="77777777" w:rsidR="00173BB3" w:rsidRDefault="00173BB3">
            <w:pPr>
              <w:pStyle w:val="TableParagraph"/>
              <w:kinsoku w:val="0"/>
              <w:overflowPunct w:val="0"/>
              <w:spacing w:line="187" w:lineRule="exact"/>
              <w:ind w:left="117"/>
              <w:rPr>
                <w:spacing w:val="-2"/>
                <w:sz w:val="18"/>
                <w:szCs w:val="18"/>
              </w:rPr>
            </w:pPr>
            <w:r>
              <w:rPr>
                <w:spacing w:val="-2"/>
                <w:sz w:val="18"/>
                <w:szCs w:val="18"/>
              </w:rPr>
              <w:t>83.00%</w:t>
            </w:r>
          </w:p>
        </w:tc>
        <w:tc>
          <w:tcPr>
            <w:tcW w:w="157" w:type="dxa"/>
            <w:tcBorders>
              <w:top w:val="none" w:sz="6" w:space="0" w:color="auto"/>
              <w:left w:val="none" w:sz="6" w:space="0" w:color="auto"/>
              <w:bottom w:val="none" w:sz="6" w:space="0" w:color="auto"/>
              <w:right w:val="none" w:sz="6" w:space="0" w:color="auto"/>
            </w:tcBorders>
          </w:tcPr>
          <w:p w14:paraId="02B3537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4955B1D" w14:textId="77777777" w:rsidR="00173BB3" w:rsidRDefault="00173BB3">
            <w:pPr>
              <w:pStyle w:val="TableParagraph"/>
              <w:kinsoku w:val="0"/>
              <w:overflowPunct w:val="0"/>
              <w:spacing w:line="187" w:lineRule="exact"/>
              <w:ind w:left="118"/>
              <w:rPr>
                <w:spacing w:val="-2"/>
                <w:sz w:val="18"/>
                <w:szCs w:val="18"/>
              </w:rPr>
            </w:pPr>
            <w:r>
              <w:rPr>
                <w:spacing w:val="-2"/>
                <w:sz w:val="18"/>
                <w:szCs w:val="18"/>
              </w:rPr>
              <w:t>88.00%</w:t>
            </w:r>
          </w:p>
        </w:tc>
        <w:tc>
          <w:tcPr>
            <w:tcW w:w="156" w:type="dxa"/>
            <w:tcBorders>
              <w:top w:val="none" w:sz="6" w:space="0" w:color="auto"/>
              <w:left w:val="none" w:sz="6" w:space="0" w:color="auto"/>
              <w:bottom w:val="none" w:sz="6" w:space="0" w:color="auto"/>
              <w:right w:val="none" w:sz="6" w:space="0" w:color="auto"/>
            </w:tcBorders>
          </w:tcPr>
          <w:p w14:paraId="60D5366F"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E963B6E"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92.00%</w:t>
            </w:r>
          </w:p>
        </w:tc>
        <w:tc>
          <w:tcPr>
            <w:tcW w:w="157" w:type="dxa"/>
            <w:tcBorders>
              <w:top w:val="none" w:sz="6" w:space="0" w:color="auto"/>
              <w:left w:val="none" w:sz="6" w:space="0" w:color="auto"/>
              <w:bottom w:val="none" w:sz="6" w:space="0" w:color="auto"/>
              <w:right w:val="none" w:sz="6" w:space="0" w:color="auto"/>
            </w:tcBorders>
          </w:tcPr>
          <w:p w14:paraId="1472D583"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1475C175"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92.00%</w:t>
            </w:r>
          </w:p>
        </w:tc>
      </w:tr>
      <w:tr w:rsidR="00173BB3" w14:paraId="0FF9D6FE" w14:textId="77777777">
        <w:tblPrEx>
          <w:tblCellMar>
            <w:top w:w="0" w:type="dxa"/>
            <w:left w:w="0" w:type="dxa"/>
            <w:bottom w:w="0" w:type="dxa"/>
            <w:right w:w="0" w:type="dxa"/>
          </w:tblCellMar>
        </w:tblPrEx>
        <w:trPr>
          <w:trHeight w:val="207"/>
        </w:trPr>
        <w:tc>
          <w:tcPr>
            <w:tcW w:w="1193" w:type="dxa"/>
            <w:tcBorders>
              <w:top w:val="none" w:sz="6" w:space="0" w:color="auto"/>
              <w:left w:val="none" w:sz="6" w:space="0" w:color="auto"/>
              <w:bottom w:val="none" w:sz="6" w:space="0" w:color="auto"/>
              <w:right w:val="none" w:sz="6" w:space="0" w:color="auto"/>
            </w:tcBorders>
          </w:tcPr>
          <w:p w14:paraId="7328EC99" w14:textId="77777777" w:rsidR="00173BB3" w:rsidRDefault="00173BB3">
            <w:pPr>
              <w:pStyle w:val="TableParagraph"/>
              <w:kinsoku w:val="0"/>
              <w:overflowPunct w:val="0"/>
              <w:spacing w:line="187" w:lineRule="exact"/>
              <w:ind w:left="30"/>
              <w:rPr>
                <w:spacing w:val="-2"/>
                <w:sz w:val="18"/>
                <w:szCs w:val="18"/>
              </w:rPr>
            </w:pPr>
            <w:r>
              <w:rPr>
                <w:spacing w:val="-2"/>
                <w:sz w:val="18"/>
                <w:szCs w:val="18"/>
              </w:rPr>
              <w:t>2...................</w:t>
            </w:r>
          </w:p>
        </w:tc>
        <w:tc>
          <w:tcPr>
            <w:tcW w:w="156" w:type="dxa"/>
            <w:tcBorders>
              <w:top w:val="none" w:sz="6" w:space="0" w:color="auto"/>
              <w:left w:val="none" w:sz="6" w:space="0" w:color="auto"/>
              <w:bottom w:val="none" w:sz="6" w:space="0" w:color="auto"/>
              <w:right w:val="none" w:sz="6" w:space="0" w:color="auto"/>
            </w:tcBorders>
          </w:tcPr>
          <w:p w14:paraId="0409B0C2"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02CEA9AB"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80</w:t>
            </w:r>
          </w:p>
        </w:tc>
        <w:tc>
          <w:tcPr>
            <w:tcW w:w="156" w:type="dxa"/>
            <w:tcBorders>
              <w:top w:val="none" w:sz="6" w:space="0" w:color="auto"/>
              <w:left w:val="none" w:sz="6" w:space="0" w:color="auto"/>
              <w:bottom w:val="none" w:sz="6" w:space="0" w:color="auto"/>
              <w:right w:val="none" w:sz="6" w:space="0" w:color="auto"/>
            </w:tcBorders>
          </w:tcPr>
          <w:p w14:paraId="4D4FB88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0666B764"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60.00%</w:t>
            </w:r>
          </w:p>
        </w:tc>
        <w:tc>
          <w:tcPr>
            <w:tcW w:w="156" w:type="dxa"/>
            <w:tcBorders>
              <w:top w:val="none" w:sz="6" w:space="0" w:color="auto"/>
              <w:left w:val="none" w:sz="6" w:space="0" w:color="auto"/>
              <w:bottom w:val="none" w:sz="6" w:space="0" w:color="auto"/>
              <w:right w:val="none" w:sz="6" w:space="0" w:color="auto"/>
            </w:tcBorders>
          </w:tcPr>
          <w:p w14:paraId="2D961F1E"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33486AE" w14:textId="77777777" w:rsidR="00173BB3" w:rsidRDefault="00173BB3">
            <w:pPr>
              <w:pStyle w:val="TableParagraph"/>
              <w:kinsoku w:val="0"/>
              <w:overflowPunct w:val="0"/>
              <w:spacing w:line="187" w:lineRule="exact"/>
              <w:ind w:left="117"/>
              <w:rPr>
                <w:spacing w:val="-2"/>
                <w:sz w:val="18"/>
                <w:szCs w:val="18"/>
              </w:rPr>
            </w:pPr>
            <w:r>
              <w:rPr>
                <w:spacing w:val="-2"/>
                <w:sz w:val="18"/>
                <w:szCs w:val="18"/>
              </w:rPr>
              <w:t>70.00%</w:t>
            </w:r>
          </w:p>
        </w:tc>
        <w:tc>
          <w:tcPr>
            <w:tcW w:w="157" w:type="dxa"/>
            <w:tcBorders>
              <w:top w:val="none" w:sz="6" w:space="0" w:color="auto"/>
              <w:left w:val="none" w:sz="6" w:space="0" w:color="auto"/>
              <w:bottom w:val="none" w:sz="6" w:space="0" w:color="auto"/>
              <w:right w:val="none" w:sz="6" w:space="0" w:color="auto"/>
            </w:tcBorders>
          </w:tcPr>
          <w:p w14:paraId="411FB7AC"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78D62210"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75.00%</w:t>
            </w:r>
          </w:p>
        </w:tc>
        <w:tc>
          <w:tcPr>
            <w:tcW w:w="156" w:type="dxa"/>
            <w:tcBorders>
              <w:top w:val="none" w:sz="6" w:space="0" w:color="auto"/>
              <w:left w:val="none" w:sz="6" w:space="0" w:color="auto"/>
              <w:bottom w:val="none" w:sz="6" w:space="0" w:color="auto"/>
              <w:right w:val="none" w:sz="6" w:space="0" w:color="auto"/>
            </w:tcBorders>
          </w:tcPr>
          <w:p w14:paraId="49E5C52F"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0ECA8234" w14:textId="77777777" w:rsidR="00173BB3" w:rsidRDefault="00173BB3">
            <w:pPr>
              <w:pStyle w:val="TableParagraph"/>
              <w:kinsoku w:val="0"/>
              <w:overflowPunct w:val="0"/>
              <w:spacing w:line="187" w:lineRule="exact"/>
              <w:ind w:left="117"/>
              <w:rPr>
                <w:spacing w:val="-2"/>
                <w:sz w:val="18"/>
                <w:szCs w:val="18"/>
              </w:rPr>
            </w:pPr>
            <w:r>
              <w:rPr>
                <w:spacing w:val="-2"/>
                <w:sz w:val="18"/>
                <w:szCs w:val="18"/>
              </w:rPr>
              <w:t>81.00%</w:t>
            </w:r>
          </w:p>
        </w:tc>
        <w:tc>
          <w:tcPr>
            <w:tcW w:w="157" w:type="dxa"/>
            <w:tcBorders>
              <w:top w:val="none" w:sz="6" w:space="0" w:color="auto"/>
              <w:left w:val="none" w:sz="6" w:space="0" w:color="auto"/>
              <w:bottom w:val="none" w:sz="6" w:space="0" w:color="auto"/>
              <w:right w:val="none" w:sz="6" w:space="0" w:color="auto"/>
            </w:tcBorders>
          </w:tcPr>
          <w:p w14:paraId="09F1CE79"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C8AB9AC" w14:textId="77777777" w:rsidR="00173BB3" w:rsidRDefault="00173BB3">
            <w:pPr>
              <w:pStyle w:val="TableParagraph"/>
              <w:kinsoku w:val="0"/>
              <w:overflowPunct w:val="0"/>
              <w:spacing w:line="187" w:lineRule="exact"/>
              <w:ind w:left="118"/>
              <w:rPr>
                <w:spacing w:val="-2"/>
                <w:sz w:val="18"/>
                <w:szCs w:val="18"/>
              </w:rPr>
            </w:pPr>
            <w:r>
              <w:rPr>
                <w:spacing w:val="-2"/>
                <w:sz w:val="18"/>
                <w:szCs w:val="18"/>
              </w:rPr>
              <w:t>86.00%</w:t>
            </w:r>
          </w:p>
        </w:tc>
        <w:tc>
          <w:tcPr>
            <w:tcW w:w="156" w:type="dxa"/>
            <w:tcBorders>
              <w:top w:val="none" w:sz="6" w:space="0" w:color="auto"/>
              <w:left w:val="none" w:sz="6" w:space="0" w:color="auto"/>
              <w:bottom w:val="none" w:sz="6" w:space="0" w:color="auto"/>
              <w:right w:val="none" w:sz="6" w:space="0" w:color="auto"/>
            </w:tcBorders>
          </w:tcPr>
          <w:p w14:paraId="1101BA6D"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0A59B141"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89.00%</w:t>
            </w:r>
          </w:p>
        </w:tc>
        <w:tc>
          <w:tcPr>
            <w:tcW w:w="157" w:type="dxa"/>
            <w:tcBorders>
              <w:top w:val="none" w:sz="6" w:space="0" w:color="auto"/>
              <w:left w:val="none" w:sz="6" w:space="0" w:color="auto"/>
              <w:bottom w:val="none" w:sz="6" w:space="0" w:color="auto"/>
              <w:right w:val="none" w:sz="6" w:space="0" w:color="auto"/>
            </w:tcBorders>
          </w:tcPr>
          <w:p w14:paraId="2DF1D34C"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3143C56E"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89.00%</w:t>
            </w:r>
          </w:p>
        </w:tc>
      </w:tr>
      <w:tr w:rsidR="00173BB3" w14:paraId="767568BA" w14:textId="77777777">
        <w:tblPrEx>
          <w:tblCellMar>
            <w:top w:w="0" w:type="dxa"/>
            <w:left w:w="0" w:type="dxa"/>
            <w:bottom w:w="0" w:type="dxa"/>
            <w:right w:w="0" w:type="dxa"/>
          </w:tblCellMar>
        </w:tblPrEx>
        <w:trPr>
          <w:trHeight w:val="206"/>
        </w:trPr>
        <w:tc>
          <w:tcPr>
            <w:tcW w:w="1193" w:type="dxa"/>
            <w:tcBorders>
              <w:top w:val="none" w:sz="6" w:space="0" w:color="auto"/>
              <w:left w:val="none" w:sz="6" w:space="0" w:color="auto"/>
              <w:bottom w:val="none" w:sz="6" w:space="0" w:color="auto"/>
              <w:right w:val="none" w:sz="6" w:space="0" w:color="auto"/>
            </w:tcBorders>
          </w:tcPr>
          <w:p w14:paraId="7EB9936E" w14:textId="77777777" w:rsidR="00173BB3" w:rsidRDefault="00173BB3">
            <w:pPr>
              <w:pStyle w:val="TableParagraph"/>
              <w:kinsoku w:val="0"/>
              <w:overflowPunct w:val="0"/>
              <w:spacing w:line="187" w:lineRule="exact"/>
              <w:ind w:left="30"/>
              <w:rPr>
                <w:spacing w:val="-2"/>
                <w:sz w:val="18"/>
                <w:szCs w:val="18"/>
              </w:rPr>
            </w:pPr>
            <w:r>
              <w:rPr>
                <w:spacing w:val="-2"/>
                <w:sz w:val="18"/>
                <w:szCs w:val="18"/>
              </w:rPr>
              <w:t>2...................</w:t>
            </w:r>
          </w:p>
        </w:tc>
        <w:tc>
          <w:tcPr>
            <w:tcW w:w="156" w:type="dxa"/>
            <w:tcBorders>
              <w:top w:val="none" w:sz="6" w:space="0" w:color="auto"/>
              <w:left w:val="none" w:sz="6" w:space="0" w:color="auto"/>
              <w:bottom w:val="none" w:sz="6" w:space="0" w:color="auto"/>
              <w:right w:val="none" w:sz="6" w:space="0" w:color="auto"/>
            </w:tcBorders>
          </w:tcPr>
          <w:p w14:paraId="3059D5E7"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016FCAF9"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75</w:t>
            </w:r>
          </w:p>
        </w:tc>
        <w:tc>
          <w:tcPr>
            <w:tcW w:w="156" w:type="dxa"/>
            <w:tcBorders>
              <w:top w:val="none" w:sz="6" w:space="0" w:color="auto"/>
              <w:left w:val="none" w:sz="6" w:space="0" w:color="auto"/>
              <w:bottom w:val="none" w:sz="6" w:space="0" w:color="auto"/>
              <w:right w:val="none" w:sz="6" w:space="0" w:color="auto"/>
            </w:tcBorders>
          </w:tcPr>
          <w:p w14:paraId="38CA73F2"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9CEDB50"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55.00%</w:t>
            </w:r>
          </w:p>
        </w:tc>
        <w:tc>
          <w:tcPr>
            <w:tcW w:w="156" w:type="dxa"/>
            <w:tcBorders>
              <w:top w:val="none" w:sz="6" w:space="0" w:color="auto"/>
              <w:left w:val="none" w:sz="6" w:space="0" w:color="auto"/>
              <w:bottom w:val="none" w:sz="6" w:space="0" w:color="auto"/>
              <w:right w:val="none" w:sz="6" w:space="0" w:color="auto"/>
            </w:tcBorders>
          </w:tcPr>
          <w:p w14:paraId="1FC06D8C"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4375366" w14:textId="77777777" w:rsidR="00173BB3" w:rsidRDefault="00173BB3">
            <w:pPr>
              <w:pStyle w:val="TableParagraph"/>
              <w:kinsoku w:val="0"/>
              <w:overflowPunct w:val="0"/>
              <w:spacing w:line="187" w:lineRule="exact"/>
              <w:ind w:left="117"/>
              <w:rPr>
                <w:spacing w:val="-2"/>
                <w:sz w:val="18"/>
                <w:szCs w:val="18"/>
              </w:rPr>
            </w:pPr>
            <w:r>
              <w:rPr>
                <w:spacing w:val="-2"/>
                <w:sz w:val="18"/>
                <w:szCs w:val="18"/>
              </w:rPr>
              <w:t>65.00%</w:t>
            </w:r>
          </w:p>
        </w:tc>
        <w:tc>
          <w:tcPr>
            <w:tcW w:w="157" w:type="dxa"/>
            <w:tcBorders>
              <w:top w:val="none" w:sz="6" w:space="0" w:color="auto"/>
              <w:left w:val="none" w:sz="6" w:space="0" w:color="auto"/>
              <w:bottom w:val="none" w:sz="6" w:space="0" w:color="auto"/>
              <w:right w:val="none" w:sz="6" w:space="0" w:color="auto"/>
            </w:tcBorders>
          </w:tcPr>
          <w:p w14:paraId="49874B18"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6658A5CB"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70.50%</w:t>
            </w:r>
          </w:p>
        </w:tc>
        <w:tc>
          <w:tcPr>
            <w:tcW w:w="156" w:type="dxa"/>
            <w:tcBorders>
              <w:top w:val="none" w:sz="6" w:space="0" w:color="auto"/>
              <w:left w:val="none" w:sz="6" w:space="0" w:color="auto"/>
              <w:bottom w:val="none" w:sz="6" w:space="0" w:color="auto"/>
              <w:right w:val="none" w:sz="6" w:space="0" w:color="auto"/>
            </w:tcBorders>
          </w:tcPr>
          <w:p w14:paraId="71DD40EC"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0109851" w14:textId="77777777" w:rsidR="00173BB3" w:rsidRDefault="00173BB3">
            <w:pPr>
              <w:pStyle w:val="TableParagraph"/>
              <w:kinsoku w:val="0"/>
              <w:overflowPunct w:val="0"/>
              <w:spacing w:line="187" w:lineRule="exact"/>
              <w:ind w:left="117"/>
              <w:rPr>
                <w:spacing w:val="-2"/>
                <w:sz w:val="18"/>
                <w:szCs w:val="18"/>
              </w:rPr>
            </w:pPr>
            <w:r>
              <w:rPr>
                <w:spacing w:val="-2"/>
                <w:sz w:val="18"/>
                <w:szCs w:val="18"/>
              </w:rPr>
              <w:t>77.00%</w:t>
            </w:r>
          </w:p>
        </w:tc>
        <w:tc>
          <w:tcPr>
            <w:tcW w:w="157" w:type="dxa"/>
            <w:tcBorders>
              <w:top w:val="none" w:sz="6" w:space="0" w:color="auto"/>
              <w:left w:val="none" w:sz="6" w:space="0" w:color="auto"/>
              <w:bottom w:val="none" w:sz="6" w:space="0" w:color="auto"/>
              <w:right w:val="none" w:sz="6" w:space="0" w:color="auto"/>
            </w:tcBorders>
          </w:tcPr>
          <w:p w14:paraId="27B03B90"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2EE9B883" w14:textId="77777777" w:rsidR="00173BB3" w:rsidRDefault="00173BB3">
            <w:pPr>
              <w:pStyle w:val="TableParagraph"/>
              <w:kinsoku w:val="0"/>
              <w:overflowPunct w:val="0"/>
              <w:spacing w:line="187" w:lineRule="exact"/>
              <w:ind w:left="118"/>
              <w:rPr>
                <w:spacing w:val="-2"/>
                <w:sz w:val="18"/>
                <w:szCs w:val="18"/>
              </w:rPr>
            </w:pPr>
            <w:r>
              <w:rPr>
                <w:spacing w:val="-2"/>
                <w:sz w:val="18"/>
                <w:szCs w:val="18"/>
              </w:rPr>
              <w:t>82.50%</w:t>
            </w:r>
          </w:p>
        </w:tc>
        <w:tc>
          <w:tcPr>
            <w:tcW w:w="156" w:type="dxa"/>
            <w:tcBorders>
              <w:top w:val="none" w:sz="6" w:space="0" w:color="auto"/>
              <w:left w:val="none" w:sz="6" w:space="0" w:color="auto"/>
              <w:bottom w:val="none" w:sz="6" w:space="0" w:color="auto"/>
              <w:right w:val="none" w:sz="6" w:space="0" w:color="auto"/>
            </w:tcBorders>
          </w:tcPr>
          <w:p w14:paraId="57585214"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251B6F5"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84.00%</w:t>
            </w:r>
          </w:p>
        </w:tc>
        <w:tc>
          <w:tcPr>
            <w:tcW w:w="157" w:type="dxa"/>
            <w:tcBorders>
              <w:top w:val="none" w:sz="6" w:space="0" w:color="auto"/>
              <w:left w:val="none" w:sz="6" w:space="0" w:color="auto"/>
              <w:bottom w:val="none" w:sz="6" w:space="0" w:color="auto"/>
              <w:right w:val="none" w:sz="6" w:space="0" w:color="auto"/>
            </w:tcBorders>
          </w:tcPr>
          <w:p w14:paraId="43E4D236"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3C61292D"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84.00%</w:t>
            </w:r>
          </w:p>
        </w:tc>
      </w:tr>
      <w:tr w:rsidR="00173BB3" w14:paraId="5D32DFCB" w14:textId="77777777">
        <w:tblPrEx>
          <w:tblCellMar>
            <w:top w:w="0" w:type="dxa"/>
            <w:left w:w="0" w:type="dxa"/>
            <w:bottom w:w="0" w:type="dxa"/>
            <w:right w:w="0" w:type="dxa"/>
          </w:tblCellMar>
        </w:tblPrEx>
        <w:trPr>
          <w:trHeight w:val="207"/>
        </w:trPr>
        <w:tc>
          <w:tcPr>
            <w:tcW w:w="1193" w:type="dxa"/>
            <w:tcBorders>
              <w:top w:val="none" w:sz="6" w:space="0" w:color="auto"/>
              <w:left w:val="none" w:sz="6" w:space="0" w:color="auto"/>
              <w:bottom w:val="none" w:sz="6" w:space="0" w:color="auto"/>
              <w:right w:val="none" w:sz="6" w:space="0" w:color="auto"/>
            </w:tcBorders>
          </w:tcPr>
          <w:p w14:paraId="113FAF6B" w14:textId="77777777" w:rsidR="00173BB3" w:rsidRDefault="00173BB3">
            <w:pPr>
              <w:pStyle w:val="TableParagraph"/>
              <w:kinsoku w:val="0"/>
              <w:overflowPunct w:val="0"/>
              <w:spacing w:line="187" w:lineRule="exact"/>
              <w:ind w:left="30"/>
              <w:rPr>
                <w:spacing w:val="-2"/>
                <w:sz w:val="18"/>
                <w:szCs w:val="18"/>
              </w:rPr>
            </w:pPr>
            <w:r>
              <w:rPr>
                <w:spacing w:val="-2"/>
                <w:sz w:val="18"/>
                <w:szCs w:val="18"/>
              </w:rPr>
              <w:t>2...................</w:t>
            </w:r>
          </w:p>
        </w:tc>
        <w:tc>
          <w:tcPr>
            <w:tcW w:w="156" w:type="dxa"/>
            <w:tcBorders>
              <w:top w:val="none" w:sz="6" w:space="0" w:color="auto"/>
              <w:left w:val="none" w:sz="6" w:space="0" w:color="auto"/>
              <w:bottom w:val="none" w:sz="6" w:space="0" w:color="auto"/>
              <w:right w:val="none" w:sz="6" w:space="0" w:color="auto"/>
            </w:tcBorders>
          </w:tcPr>
          <w:p w14:paraId="53395B7C"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5A77860D"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70</w:t>
            </w:r>
          </w:p>
        </w:tc>
        <w:tc>
          <w:tcPr>
            <w:tcW w:w="156" w:type="dxa"/>
            <w:tcBorders>
              <w:top w:val="none" w:sz="6" w:space="0" w:color="auto"/>
              <w:left w:val="none" w:sz="6" w:space="0" w:color="auto"/>
              <w:bottom w:val="none" w:sz="6" w:space="0" w:color="auto"/>
              <w:right w:val="none" w:sz="6" w:space="0" w:color="auto"/>
            </w:tcBorders>
          </w:tcPr>
          <w:p w14:paraId="365E910B"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4EF112F"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50.00%</w:t>
            </w:r>
          </w:p>
        </w:tc>
        <w:tc>
          <w:tcPr>
            <w:tcW w:w="156" w:type="dxa"/>
            <w:tcBorders>
              <w:top w:val="none" w:sz="6" w:space="0" w:color="auto"/>
              <w:left w:val="none" w:sz="6" w:space="0" w:color="auto"/>
              <w:bottom w:val="none" w:sz="6" w:space="0" w:color="auto"/>
              <w:right w:val="none" w:sz="6" w:space="0" w:color="auto"/>
            </w:tcBorders>
          </w:tcPr>
          <w:p w14:paraId="42732F23"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7E41D3E" w14:textId="77777777" w:rsidR="00173BB3" w:rsidRDefault="00173BB3">
            <w:pPr>
              <w:pStyle w:val="TableParagraph"/>
              <w:kinsoku w:val="0"/>
              <w:overflowPunct w:val="0"/>
              <w:spacing w:line="187" w:lineRule="exact"/>
              <w:ind w:left="117"/>
              <w:rPr>
                <w:spacing w:val="-2"/>
                <w:sz w:val="18"/>
                <w:szCs w:val="18"/>
              </w:rPr>
            </w:pPr>
            <w:r>
              <w:rPr>
                <w:spacing w:val="-2"/>
                <w:sz w:val="18"/>
                <w:szCs w:val="18"/>
              </w:rPr>
              <w:t>60.00%</w:t>
            </w:r>
          </w:p>
        </w:tc>
        <w:tc>
          <w:tcPr>
            <w:tcW w:w="157" w:type="dxa"/>
            <w:tcBorders>
              <w:top w:val="none" w:sz="6" w:space="0" w:color="auto"/>
              <w:left w:val="none" w:sz="6" w:space="0" w:color="auto"/>
              <w:bottom w:val="none" w:sz="6" w:space="0" w:color="auto"/>
              <w:right w:val="none" w:sz="6" w:space="0" w:color="auto"/>
            </w:tcBorders>
          </w:tcPr>
          <w:p w14:paraId="6542B0F5"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4A8B9440"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66.00%</w:t>
            </w:r>
          </w:p>
        </w:tc>
        <w:tc>
          <w:tcPr>
            <w:tcW w:w="156" w:type="dxa"/>
            <w:tcBorders>
              <w:top w:val="none" w:sz="6" w:space="0" w:color="auto"/>
              <w:left w:val="none" w:sz="6" w:space="0" w:color="auto"/>
              <w:bottom w:val="none" w:sz="6" w:space="0" w:color="auto"/>
              <w:right w:val="none" w:sz="6" w:space="0" w:color="auto"/>
            </w:tcBorders>
          </w:tcPr>
          <w:p w14:paraId="67C32EA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5E15026" w14:textId="77777777" w:rsidR="00173BB3" w:rsidRDefault="00173BB3">
            <w:pPr>
              <w:pStyle w:val="TableParagraph"/>
              <w:kinsoku w:val="0"/>
              <w:overflowPunct w:val="0"/>
              <w:spacing w:line="187" w:lineRule="exact"/>
              <w:ind w:left="117"/>
              <w:rPr>
                <w:spacing w:val="-2"/>
                <w:sz w:val="18"/>
                <w:szCs w:val="18"/>
              </w:rPr>
            </w:pPr>
            <w:r>
              <w:rPr>
                <w:spacing w:val="-2"/>
                <w:sz w:val="18"/>
                <w:szCs w:val="18"/>
              </w:rPr>
              <w:t>73.00%</w:t>
            </w:r>
          </w:p>
        </w:tc>
        <w:tc>
          <w:tcPr>
            <w:tcW w:w="157" w:type="dxa"/>
            <w:tcBorders>
              <w:top w:val="none" w:sz="6" w:space="0" w:color="auto"/>
              <w:left w:val="none" w:sz="6" w:space="0" w:color="auto"/>
              <w:bottom w:val="none" w:sz="6" w:space="0" w:color="auto"/>
              <w:right w:val="none" w:sz="6" w:space="0" w:color="auto"/>
            </w:tcBorders>
          </w:tcPr>
          <w:p w14:paraId="6FCCA45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8C94B9D" w14:textId="77777777" w:rsidR="00173BB3" w:rsidRDefault="00173BB3">
            <w:pPr>
              <w:pStyle w:val="TableParagraph"/>
              <w:kinsoku w:val="0"/>
              <w:overflowPunct w:val="0"/>
              <w:spacing w:line="187" w:lineRule="exact"/>
              <w:ind w:left="118"/>
              <w:rPr>
                <w:spacing w:val="-2"/>
                <w:sz w:val="18"/>
                <w:szCs w:val="18"/>
              </w:rPr>
            </w:pPr>
            <w:r>
              <w:rPr>
                <w:spacing w:val="-2"/>
                <w:sz w:val="18"/>
                <w:szCs w:val="18"/>
              </w:rPr>
              <w:t>79.00%</w:t>
            </w:r>
          </w:p>
        </w:tc>
        <w:tc>
          <w:tcPr>
            <w:tcW w:w="156" w:type="dxa"/>
            <w:tcBorders>
              <w:top w:val="none" w:sz="6" w:space="0" w:color="auto"/>
              <w:left w:val="none" w:sz="6" w:space="0" w:color="auto"/>
              <w:bottom w:val="none" w:sz="6" w:space="0" w:color="auto"/>
              <w:right w:val="none" w:sz="6" w:space="0" w:color="auto"/>
            </w:tcBorders>
          </w:tcPr>
          <w:p w14:paraId="7D668DE3"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25E4515"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79.00%</w:t>
            </w:r>
          </w:p>
        </w:tc>
        <w:tc>
          <w:tcPr>
            <w:tcW w:w="157" w:type="dxa"/>
            <w:tcBorders>
              <w:top w:val="none" w:sz="6" w:space="0" w:color="auto"/>
              <w:left w:val="none" w:sz="6" w:space="0" w:color="auto"/>
              <w:bottom w:val="none" w:sz="6" w:space="0" w:color="auto"/>
              <w:right w:val="none" w:sz="6" w:space="0" w:color="auto"/>
            </w:tcBorders>
          </w:tcPr>
          <w:p w14:paraId="558D2E23"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242FEA0E"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79.00%</w:t>
            </w:r>
          </w:p>
        </w:tc>
      </w:tr>
      <w:tr w:rsidR="00173BB3" w14:paraId="5B706506" w14:textId="77777777">
        <w:tblPrEx>
          <w:tblCellMar>
            <w:top w:w="0" w:type="dxa"/>
            <w:left w:w="0" w:type="dxa"/>
            <w:bottom w:w="0" w:type="dxa"/>
            <w:right w:w="0" w:type="dxa"/>
          </w:tblCellMar>
        </w:tblPrEx>
        <w:trPr>
          <w:trHeight w:val="207"/>
        </w:trPr>
        <w:tc>
          <w:tcPr>
            <w:tcW w:w="1193" w:type="dxa"/>
            <w:tcBorders>
              <w:top w:val="none" w:sz="6" w:space="0" w:color="auto"/>
              <w:left w:val="none" w:sz="6" w:space="0" w:color="auto"/>
              <w:bottom w:val="none" w:sz="6" w:space="0" w:color="auto"/>
              <w:right w:val="none" w:sz="6" w:space="0" w:color="auto"/>
            </w:tcBorders>
          </w:tcPr>
          <w:p w14:paraId="03C05E3E" w14:textId="77777777" w:rsidR="00173BB3" w:rsidRDefault="00173BB3">
            <w:pPr>
              <w:pStyle w:val="TableParagraph"/>
              <w:kinsoku w:val="0"/>
              <w:overflowPunct w:val="0"/>
              <w:spacing w:line="187" w:lineRule="exact"/>
              <w:ind w:left="30"/>
              <w:rPr>
                <w:spacing w:val="-2"/>
                <w:sz w:val="18"/>
                <w:szCs w:val="18"/>
              </w:rPr>
            </w:pPr>
            <w:r>
              <w:rPr>
                <w:spacing w:val="-2"/>
                <w:sz w:val="18"/>
                <w:szCs w:val="18"/>
              </w:rPr>
              <w:t>3...................</w:t>
            </w:r>
          </w:p>
        </w:tc>
        <w:tc>
          <w:tcPr>
            <w:tcW w:w="156" w:type="dxa"/>
            <w:tcBorders>
              <w:top w:val="none" w:sz="6" w:space="0" w:color="auto"/>
              <w:left w:val="none" w:sz="6" w:space="0" w:color="auto"/>
              <w:bottom w:val="none" w:sz="6" w:space="0" w:color="auto"/>
              <w:right w:val="none" w:sz="6" w:space="0" w:color="auto"/>
            </w:tcBorders>
          </w:tcPr>
          <w:p w14:paraId="05EC2ECB"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50CBD30C"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65</w:t>
            </w:r>
          </w:p>
        </w:tc>
        <w:tc>
          <w:tcPr>
            <w:tcW w:w="156" w:type="dxa"/>
            <w:tcBorders>
              <w:top w:val="none" w:sz="6" w:space="0" w:color="auto"/>
              <w:left w:val="none" w:sz="6" w:space="0" w:color="auto"/>
              <w:bottom w:val="none" w:sz="6" w:space="0" w:color="auto"/>
              <w:right w:val="none" w:sz="6" w:space="0" w:color="auto"/>
            </w:tcBorders>
          </w:tcPr>
          <w:p w14:paraId="366C6121"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6D70CCC"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45.00%</w:t>
            </w:r>
          </w:p>
        </w:tc>
        <w:tc>
          <w:tcPr>
            <w:tcW w:w="156" w:type="dxa"/>
            <w:tcBorders>
              <w:top w:val="none" w:sz="6" w:space="0" w:color="auto"/>
              <w:left w:val="none" w:sz="6" w:space="0" w:color="auto"/>
              <w:bottom w:val="none" w:sz="6" w:space="0" w:color="auto"/>
              <w:right w:val="none" w:sz="6" w:space="0" w:color="auto"/>
            </w:tcBorders>
          </w:tcPr>
          <w:p w14:paraId="3312D7D6"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4EEEB9B" w14:textId="77777777" w:rsidR="00173BB3" w:rsidRDefault="00173BB3">
            <w:pPr>
              <w:pStyle w:val="TableParagraph"/>
              <w:kinsoku w:val="0"/>
              <w:overflowPunct w:val="0"/>
              <w:spacing w:line="187" w:lineRule="exact"/>
              <w:ind w:left="117"/>
              <w:rPr>
                <w:spacing w:val="-2"/>
                <w:sz w:val="18"/>
                <w:szCs w:val="18"/>
              </w:rPr>
            </w:pPr>
            <w:r>
              <w:rPr>
                <w:spacing w:val="-2"/>
                <w:sz w:val="18"/>
                <w:szCs w:val="18"/>
              </w:rPr>
              <w:t>55.00%</w:t>
            </w:r>
          </w:p>
        </w:tc>
        <w:tc>
          <w:tcPr>
            <w:tcW w:w="157" w:type="dxa"/>
            <w:tcBorders>
              <w:top w:val="none" w:sz="6" w:space="0" w:color="auto"/>
              <w:left w:val="none" w:sz="6" w:space="0" w:color="auto"/>
              <w:bottom w:val="none" w:sz="6" w:space="0" w:color="auto"/>
              <w:right w:val="none" w:sz="6" w:space="0" w:color="auto"/>
            </w:tcBorders>
          </w:tcPr>
          <w:p w14:paraId="0CD1825D"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5C82D05F"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61.00%</w:t>
            </w:r>
          </w:p>
        </w:tc>
        <w:tc>
          <w:tcPr>
            <w:tcW w:w="156" w:type="dxa"/>
            <w:tcBorders>
              <w:top w:val="none" w:sz="6" w:space="0" w:color="auto"/>
              <w:left w:val="none" w:sz="6" w:space="0" w:color="auto"/>
              <w:bottom w:val="none" w:sz="6" w:space="0" w:color="auto"/>
              <w:right w:val="none" w:sz="6" w:space="0" w:color="auto"/>
            </w:tcBorders>
          </w:tcPr>
          <w:p w14:paraId="2180BB42"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29C9849" w14:textId="77777777" w:rsidR="00173BB3" w:rsidRDefault="00173BB3">
            <w:pPr>
              <w:pStyle w:val="TableParagraph"/>
              <w:kinsoku w:val="0"/>
              <w:overflowPunct w:val="0"/>
              <w:spacing w:line="187" w:lineRule="exact"/>
              <w:ind w:left="117"/>
              <w:rPr>
                <w:spacing w:val="-2"/>
                <w:sz w:val="18"/>
                <w:szCs w:val="18"/>
              </w:rPr>
            </w:pPr>
            <w:r>
              <w:rPr>
                <w:spacing w:val="-2"/>
                <w:sz w:val="18"/>
                <w:szCs w:val="18"/>
              </w:rPr>
              <w:t>68.00%</w:t>
            </w:r>
          </w:p>
        </w:tc>
        <w:tc>
          <w:tcPr>
            <w:tcW w:w="157" w:type="dxa"/>
            <w:tcBorders>
              <w:top w:val="none" w:sz="6" w:space="0" w:color="auto"/>
              <w:left w:val="none" w:sz="6" w:space="0" w:color="auto"/>
              <w:bottom w:val="none" w:sz="6" w:space="0" w:color="auto"/>
              <w:right w:val="none" w:sz="6" w:space="0" w:color="auto"/>
            </w:tcBorders>
          </w:tcPr>
          <w:p w14:paraId="2C8B0309"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C0033ED" w14:textId="77777777" w:rsidR="00173BB3" w:rsidRDefault="00173BB3">
            <w:pPr>
              <w:pStyle w:val="TableParagraph"/>
              <w:kinsoku w:val="0"/>
              <w:overflowPunct w:val="0"/>
              <w:spacing w:line="187" w:lineRule="exact"/>
              <w:ind w:left="118"/>
              <w:rPr>
                <w:spacing w:val="-2"/>
                <w:sz w:val="18"/>
                <w:szCs w:val="18"/>
              </w:rPr>
            </w:pPr>
            <w:r>
              <w:rPr>
                <w:spacing w:val="-2"/>
                <w:sz w:val="18"/>
                <w:szCs w:val="18"/>
              </w:rPr>
              <w:t>73.00%</w:t>
            </w:r>
          </w:p>
        </w:tc>
        <w:tc>
          <w:tcPr>
            <w:tcW w:w="156" w:type="dxa"/>
            <w:tcBorders>
              <w:top w:val="none" w:sz="6" w:space="0" w:color="auto"/>
              <w:left w:val="none" w:sz="6" w:space="0" w:color="auto"/>
              <w:bottom w:val="none" w:sz="6" w:space="0" w:color="auto"/>
              <w:right w:val="none" w:sz="6" w:space="0" w:color="auto"/>
            </w:tcBorders>
          </w:tcPr>
          <w:p w14:paraId="5ED50C1F"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2E3EF960"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74.00%</w:t>
            </w:r>
          </w:p>
        </w:tc>
        <w:tc>
          <w:tcPr>
            <w:tcW w:w="157" w:type="dxa"/>
            <w:tcBorders>
              <w:top w:val="none" w:sz="6" w:space="0" w:color="auto"/>
              <w:left w:val="none" w:sz="6" w:space="0" w:color="auto"/>
              <w:bottom w:val="none" w:sz="6" w:space="0" w:color="auto"/>
              <w:right w:val="none" w:sz="6" w:space="0" w:color="auto"/>
            </w:tcBorders>
          </w:tcPr>
          <w:p w14:paraId="40F191DF"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0E75E21F"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74.00%</w:t>
            </w:r>
          </w:p>
        </w:tc>
      </w:tr>
      <w:tr w:rsidR="00173BB3" w14:paraId="259B3A8A" w14:textId="77777777">
        <w:tblPrEx>
          <w:tblCellMar>
            <w:top w:w="0" w:type="dxa"/>
            <w:left w:w="0" w:type="dxa"/>
            <w:bottom w:w="0" w:type="dxa"/>
            <w:right w:w="0" w:type="dxa"/>
          </w:tblCellMar>
        </w:tblPrEx>
        <w:trPr>
          <w:trHeight w:val="207"/>
        </w:trPr>
        <w:tc>
          <w:tcPr>
            <w:tcW w:w="1193" w:type="dxa"/>
            <w:tcBorders>
              <w:top w:val="none" w:sz="6" w:space="0" w:color="auto"/>
              <w:left w:val="none" w:sz="6" w:space="0" w:color="auto"/>
              <w:bottom w:val="none" w:sz="6" w:space="0" w:color="auto"/>
              <w:right w:val="none" w:sz="6" w:space="0" w:color="auto"/>
            </w:tcBorders>
          </w:tcPr>
          <w:p w14:paraId="01E08601" w14:textId="77777777" w:rsidR="00173BB3" w:rsidRDefault="00173BB3">
            <w:pPr>
              <w:pStyle w:val="TableParagraph"/>
              <w:kinsoku w:val="0"/>
              <w:overflowPunct w:val="0"/>
              <w:spacing w:line="187" w:lineRule="exact"/>
              <w:ind w:left="30"/>
              <w:rPr>
                <w:spacing w:val="-2"/>
                <w:sz w:val="18"/>
                <w:szCs w:val="18"/>
              </w:rPr>
            </w:pPr>
            <w:r>
              <w:rPr>
                <w:spacing w:val="-2"/>
                <w:sz w:val="18"/>
                <w:szCs w:val="18"/>
              </w:rPr>
              <w:t>3...................</w:t>
            </w:r>
          </w:p>
        </w:tc>
        <w:tc>
          <w:tcPr>
            <w:tcW w:w="156" w:type="dxa"/>
            <w:tcBorders>
              <w:top w:val="none" w:sz="6" w:space="0" w:color="auto"/>
              <w:left w:val="none" w:sz="6" w:space="0" w:color="auto"/>
              <w:bottom w:val="none" w:sz="6" w:space="0" w:color="auto"/>
              <w:right w:val="none" w:sz="6" w:space="0" w:color="auto"/>
            </w:tcBorders>
          </w:tcPr>
          <w:p w14:paraId="1D817A48"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0B3CCC31"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60</w:t>
            </w:r>
          </w:p>
        </w:tc>
        <w:tc>
          <w:tcPr>
            <w:tcW w:w="156" w:type="dxa"/>
            <w:tcBorders>
              <w:top w:val="none" w:sz="6" w:space="0" w:color="auto"/>
              <w:left w:val="none" w:sz="6" w:space="0" w:color="auto"/>
              <w:bottom w:val="none" w:sz="6" w:space="0" w:color="auto"/>
              <w:right w:val="none" w:sz="6" w:space="0" w:color="auto"/>
            </w:tcBorders>
          </w:tcPr>
          <w:p w14:paraId="3672287A"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4879E65"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40.00%</w:t>
            </w:r>
          </w:p>
        </w:tc>
        <w:tc>
          <w:tcPr>
            <w:tcW w:w="156" w:type="dxa"/>
            <w:tcBorders>
              <w:top w:val="none" w:sz="6" w:space="0" w:color="auto"/>
              <w:left w:val="none" w:sz="6" w:space="0" w:color="auto"/>
              <w:bottom w:val="none" w:sz="6" w:space="0" w:color="auto"/>
              <w:right w:val="none" w:sz="6" w:space="0" w:color="auto"/>
            </w:tcBorders>
          </w:tcPr>
          <w:p w14:paraId="71D46CDE"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D617B3A" w14:textId="77777777" w:rsidR="00173BB3" w:rsidRDefault="00173BB3">
            <w:pPr>
              <w:pStyle w:val="TableParagraph"/>
              <w:kinsoku w:val="0"/>
              <w:overflowPunct w:val="0"/>
              <w:spacing w:line="187" w:lineRule="exact"/>
              <w:ind w:left="117"/>
              <w:rPr>
                <w:spacing w:val="-2"/>
                <w:sz w:val="18"/>
                <w:szCs w:val="18"/>
              </w:rPr>
            </w:pPr>
            <w:r>
              <w:rPr>
                <w:spacing w:val="-2"/>
                <w:sz w:val="18"/>
                <w:szCs w:val="18"/>
              </w:rPr>
              <w:t>50.00%</w:t>
            </w:r>
          </w:p>
        </w:tc>
        <w:tc>
          <w:tcPr>
            <w:tcW w:w="157" w:type="dxa"/>
            <w:tcBorders>
              <w:top w:val="none" w:sz="6" w:space="0" w:color="auto"/>
              <w:left w:val="none" w:sz="6" w:space="0" w:color="auto"/>
              <w:bottom w:val="none" w:sz="6" w:space="0" w:color="auto"/>
              <w:right w:val="none" w:sz="6" w:space="0" w:color="auto"/>
            </w:tcBorders>
          </w:tcPr>
          <w:p w14:paraId="1FC16692"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5988A450"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56.00%</w:t>
            </w:r>
          </w:p>
        </w:tc>
        <w:tc>
          <w:tcPr>
            <w:tcW w:w="156" w:type="dxa"/>
            <w:tcBorders>
              <w:top w:val="none" w:sz="6" w:space="0" w:color="auto"/>
              <w:left w:val="none" w:sz="6" w:space="0" w:color="auto"/>
              <w:bottom w:val="none" w:sz="6" w:space="0" w:color="auto"/>
              <w:right w:val="none" w:sz="6" w:space="0" w:color="auto"/>
            </w:tcBorders>
          </w:tcPr>
          <w:p w14:paraId="6A14708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2D2D87E4" w14:textId="77777777" w:rsidR="00173BB3" w:rsidRDefault="00173BB3">
            <w:pPr>
              <w:pStyle w:val="TableParagraph"/>
              <w:kinsoku w:val="0"/>
              <w:overflowPunct w:val="0"/>
              <w:spacing w:line="187" w:lineRule="exact"/>
              <w:ind w:left="117"/>
              <w:rPr>
                <w:spacing w:val="-2"/>
                <w:sz w:val="18"/>
                <w:szCs w:val="18"/>
              </w:rPr>
            </w:pPr>
            <w:r>
              <w:rPr>
                <w:spacing w:val="-2"/>
                <w:sz w:val="18"/>
                <w:szCs w:val="18"/>
              </w:rPr>
              <w:t>63.00%</w:t>
            </w:r>
          </w:p>
        </w:tc>
        <w:tc>
          <w:tcPr>
            <w:tcW w:w="157" w:type="dxa"/>
            <w:tcBorders>
              <w:top w:val="none" w:sz="6" w:space="0" w:color="auto"/>
              <w:left w:val="none" w:sz="6" w:space="0" w:color="auto"/>
              <w:bottom w:val="none" w:sz="6" w:space="0" w:color="auto"/>
              <w:right w:val="none" w:sz="6" w:space="0" w:color="auto"/>
            </w:tcBorders>
          </w:tcPr>
          <w:p w14:paraId="46C30D0B"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3D84952" w14:textId="77777777" w:rsidR="00173BB3" w:rsidRDefault="00173BB3">
            <w:pPr>
              <w:pStyle w:val="TableParagraph"/>
              <w:kinsoku w:val="0"/>
              <w:overflowPunct w:val="0"/>
              <w:spacing w:line="187" w:lineRule="exact"/>
              <w:ind w:left="118"/>
              <w:rPr>
                <w:spacing w:val="-2"/>
                <w:sz w:val="18"/>
                <w:szCs w:val="18"/>
              </w:rPr>
            </w:pPr>
            <w:r>
              <w:rPr>
                <w:spacing w:val="-2"/>
                <w:sz w:val="18"/>
                <w:szCs w:val="18"/>
              </w:rPr>
              <w:t>67.00%</w:t>
            </w:r>
          </w:p>
        </w:tc>
        <w:tc>
          <w:tcPr>
            <w:tcW w:w="156" w:type="dxa"/>
            <w:tcBorders>
              <w:top w:val="none" w:sz="6" w:space="0" w:color="auto"/>
              <w:left w:val="none" w:sz="6" w:space="0" w:color="auto"/>
              <w:bottom w:val="none" w:sz="6" w:space="0" w:color="auto"/>
              <w:right w:val="none" w:sz="6" w:space="0" w:color="auto"/>
            </w:tcBorders>
          </w:tcPr>
          <w:p w14:paraId="5B819EF6"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6BC2AD9"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69.00%</w:t>
            </w:r>
          </w:p>
        </w:tc>
        <w:tc>
          <w:tcPr>
            <w:tcW w:w="157" w:type="dxa"/>
            <w:tcBorders>
              <w:top w:val="none" w:sz="6" w:space="0" w:color="auto"/>
              <w:left w:val="none" w:sz="6" w:space="0" w:color="auto"/>
              <w:bottom w:val="none" w:sz="6" w:space="0" w:color="auto"/>
              <w:right w:val="none" w:sz="6" w:space="0" w:color="auto"/>
            </w:tcBorders>
          </w:tcPr>
          <w:p w14:paraId="4BC47463"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4AB1E496"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69.00%</w:t>
            </w:r>
          </w:p>
        </w:tc>
      </w:tr>
      <w:tr w:rsidR="00173BB3" w14:paraId="4F319528" w14:textId="77777777">
        <w:tblPrEx>
          <w:tblCellMar>
            <w:top w:w="0" w:type="dxa"/>
            <w:left w:w="0" w:type="dxa"/>
            <w:bottom w:w="0" w:type="dxa"/>
            <w:right w:w="0" w:type="dxa"/>
          </w:tblCellMar>
        </w:tblPrEx>
        <w:trPr>
          <w:trHeight w:val="206"/>
        </w:trPr>
        <w:tc>
          <w:tcPr>
            <w:tcW w:w="1193" w:type="dxa"/>
            <w:tcBorders>
              <w:top w:val="none" w:sz="6" w:space="0" w:color="auto"/>
              <w:left w:val="none" w:sz="6" w:space="0" w:color="auto"/>
              <w:bottom w:val="none" w:sz="6" w:space="0" w:color="auto"/>
              <w:right w:val="none" w:sz="6" w:space="0" w:color="auto"/>
            </w:tcBorders>
          </w:tcPr>
          <w:p w14:paraId="4F219720" w14:textId="77777777" w:rsidR="00173BB3" w:rsidRDefault="00173BB3">
            <w:pPr>
              <w:pStyle w:val="TableParagraph"/>
              <w:kinsoku w:val="0"/>
              <w:overflowPunct w:val="0"/>
              <w:spacing w:line="187" w:lineRule="exact"/>
              <w:ind w:left="30"/>
              <w:rPr>
                <w:spacing w:val="-2"/>
                <w:sz w:val="18"/>
                <w:szCs w:val="18"/>
              </w:rPr>
            </w:pPr>
            <w:r>
              <w:rPr>
                <w:spacing w:val="-2"/>
                <w:sz w:val="18"/>
                <w:szCs w:val="18"/>
              </w:rPr>
              <w:t>3...................</w:t>
            </w:r>
          </w:p>
        </w:tc>
        <w:tc>
          <w:tcPr>
            <w:tcW w:w="156" w:type="dxa"/>
            <w:tcBorders>
              <w:top w:val="none" w:sz="6" w:space="0" w:color="auto"/>
              <w:left w:val="none" w:sz="6" w:space="0" w:color="auto"/>
              <w:bottom w:val="none" w:sz="6" w:space="0" w:color="auto"/>
              <w:right w:val="none" w:sz="6" w:space="0" w:color="auto"/>
            </w:tcBorders>
          </w:tcPr>
          <w:p w14:paraId="56AF7C0B"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25368E89"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55</w:t>
            </w:r>
          </w:p>
        </w:tc>
        <w:tc>
          <w:tcPr>
            <w:tcW w:w="156" w:type="dxa"/>
            <w:tcBorders>
              <w:top w:val="none" w:sz="6" w:space="0" w:color="auto"/>
              <w:left w:val="none" w:sz="6" w:space="0" w:color="auto"/>
              <w:bottom w:val="none" w:sz="6" w:space="0" w:color="auto"/>
              <w:right w:val="none" w:sz="6" w:space="0" w:color="auto"/>
            </w:tcBorders>
          </w:tcPr>
          <w:p w14:paraId="3906DDC2"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77639F6"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35.00%</w:t>
            </w:r>
          </w:p>
        </w:tc>
        <w:tc>
          <w:tcPr>
            <w:tcW w:w="156" w:type="dxa"/>
            <w:tcBorders>
              <w:top w:val="none" w:sz="6" w:space="0" w:color="auto"/>
              <w:left w:val="none" w:sz="6" w:space="0" w:color="auto"/>
              <w:bottom w:val="none" w:sz="6" w:space="0" w:color="auto"/>
              <w:right w:val="none" w:sz="6" w:space="0" w:color="auto"/>
            </w:tcBorders>
          </w:tcPr>
          <w:p w14:paraId="6D9A6E14"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87DDBB1" w14:textId="77777777" w:rsidR="00173BB3" w:rsidRDefault="00173BB3">
            <w:pPr>
              <w:pStyle w:val="TableParagraph"/>
              <w:kinsoku w:val="0"/>
              <w:overflowPunct w:val="0"/>
              <w:spacing w:line="187" w:lineRule="exact"/>
              <w:ind w:left="117"/>
              <w:rPr>
                <w:spacing w:val="-2"/>
                <w:sz w:val="18"/>
                <w:szCs w:val="18"/>
              </w:rPr>
            </w:pPr>
            <w:r>
              <w:rPr>
                <w:spacing w:val="-2"/>
                <w:sz w:val="18"/>
                <w:szCs w:val="18"/>
              </w:rPr>
              <w:t>45.00%</w:t>
            </w:r>
          </w:p>
        </w:tc>
        <w:tc>
          <w:tcPr>
            <w:tcW w:w="157" w:type="dxa"/>
            <w:tcBorders>
              <w:top w:val="none" w:sz="6" w:space="0" w:color="auto"/>
              <w:left w:val="none" w:sz="6" w:space="0" w:color="auto"/>
              <w:bottom w:val="none" w:sz="6" w:space="0" w:color="auto"/>
              <w:right w:val="none" w:sz="6" w:space="0" w:color="auto"/>
            </w:tcBorders>
          </w:tcPr>
          <w:p w14:paraId="6F61FAD3"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1CE07594"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51.00%</w:t>
            </w:r>
          </w:p>
        </w:tc>
        <w:tc>
          <w:tcPr>
            <w:tcW w:w="156" w:type="dxa"/>
            <w:tcBorders>
              <w:top w:val="none" w:sz="6" w:space="0" w:color="auto"/>
              <w:left w:val="none" w:sz="6" w:space="0" w:color="auto"/>
              <w:bottom w:val="none" w:sz="6" w:space="0" w:color="auto"/>
              <w:right w:val="none" w:sz="6" w:space="0" w:color="auto"/>
            </w:tcBorders>
          </w:tcPr>
          <w:p w14:paraId="6A0B6B3B"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31DA6AD" w14:textId="77777777" w:rsidR="00173BB3" w:rsidRDefault="00173BB3">
            <w:pPr>
              <w:pStyle w:val="TableParagraph"/>
              <w:kinsoku w:val="0"/>
              <w:overflowPunct w:val="0"/>
              <w:spacing w:line="187" w:lineRule="exact"/>
              <w:ind w:left="117"/>
              <w:rPr>
                <w:spacing w:val="-2"/>
                <w:sz w:val="18"/>
                <w:szCs w:val="18"/>
              </w:rPr>
            </w:pPr>
            <w:r>
              <w:rPr>
                <w:spacing w:val="-2"/>
                <w:sz w:val="18"/>
                <w:szCs w:val="18"/>
              </w:rPr>
              <w:t>58.00%</w:t>
            </w:r>
          </w:p>
        </w:tc>
        <w:tc>
          <w:tcPr>
            <w:tcW w:w="157" w:type="dxa"/>
            <w:tcBorders>
              <w:top w:val="none" w:sz="6" w:space="0" w:color="auto"/>
              <w:left w:val="none" w:sz="6" w:space="0" w:color="auto"/>
              <w:bottom w:val="none" w:sz="6" w:space="0" w:color="auto"/>
              <w:right w:val="none" w:sz="6" w:space="0" w:color="auto"/>
            </w:tcBorders>
          </w:tcPr>
          <w:p w14:paraId="3390186F"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A062F25" w14:textId="77777777" w:rsidR="00173BB3" w:rsidRDefault="00173BB3">
            <w:pPr>
              <w:pStyle w:val="TableParagraph"/>
              <w:kinsoku w:val="0"/>
              <w:overflowPunct w:val="0"/>
              <w:spacing w:line="187" w:lineRule="exact"/>
              <w:ind w:left="118"/>
              <w:rPr>
                <w:spacing w:val="-2"/>
                <w:sz w:val="18"/>
                <w:szCs w:val="18"/>
              </w:rPr>
            </w:pPr>
            <w:r>
              <w:rPr>
                <w:spacing w:val="-2"/>
                <w:sz w:val="18"/>
                <w:szCs w:val="18"/>
              </w:rPr>
              <w:t>63.00%</w:t>
            </w:r>
          </w:p>
        </w:tc>
        <w:tc>
          <w:tcPr>
            <w:tcW w:w="156" w:type="dxa"/>
            <w:tcBorders>
              <w:top w:val="none" w:sz="6" w:space="0" w:color="auto"/>
              <w:left w:val="none" w:sz="6" w:space="0" w:color="auto"/>
              <w:bottom w:val="none" w:sz="6" w:space="0" w:color="auto"/>
              <w:right w:val="none" w:sz="6" w:space="0" w:color="auto"/>
            </w:tcBorders>
          </w:tcPr>
          <w:p w14:paraId="1A4B6999"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A1ECD2D"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64.00%</w:t>
            </w:r>
          </w:p>
        </w:tc>
        <w:tc>
          <w:tcPr>
            <w:tcW w:w="157" w:type="dxa"/>
            <w:tcBorders>
              <w:top w:val="none" w:sz="6" w:space="0" w:color="auto"/>
              <w:left w:val="none" w:sz="6" w:space="0" w:color="auto"/>
              <w:bottom w:val="none" w:sz="6" w:space="0" w:color="auto"/>
              <w:right w:val="none" w:sz="6" w:space="0" w:color="auto"/>
            </w:tcBorders>
          </w:tcPr>
          <w:p w14:paraId="6AB212D5"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4C896D44"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64.00%</w:t>
            </w:r>
          </w:p>
        </w:tc>
      </w:tr>
      <w:tr w:rsidR="00173BB3" w14:paraId="47DB8170" w14:textId="77777777">
        <w:tblPrEx>
          <w:tblCellMar>
            <w:top w:w="0" w:type="dxa"/>
            <w:left w:w="0" w:type="dxa"/>
            <w:bottom w:w="0" w:type="dxa"/>
            <w:right w:w="0" w:type="dxa"/>
          </w:tblCellMar>
        </w:tblPrEx>
        <w:trPr>
          <w:trHeight w:val="206"/>
        </w:trPr>
        <w:tc>
          <w:tcPr>
            <w:tcW w:w="1193" w:type="dxa"/>
            <w:tcBorders>
              <w:top w:val="none" w:sz="6" w:space="0" w:color="auto"/>
              <w:left w:val="none" w:sz="6" w:space="0" w:color="auto"/>
              <w:bottom w:val="none" w:sz="6" w:space="0" w:color="auto"/>
              <w:right w:val="none" w:sz="6" w:space="0" w:color="auto"/>
            </w:tcBorders>
          </w:tcPr>
          <w:p w14:paraId="3C33F600" w14:textId="77777777" w:rsidR="00173BB3" w:rsidRDefault="00173BB3">
            <w:pPr>
              <w:pStyle w:val="TableParagraph"/>
              <w:kinsoku w:val="0"/>
              <w:overflowPunct w:val="0"/>
              <w:spacing w:line="187" w:lineRule="exact"/>
              <w:ind w:left="30"/>
              <w:rPr>
                <w:spacing w:val="-2"/>
                <w:sz w:val="18"/>
                <w:szCs w:val="18"/>
              </w:rPr>
            </w:pPr>
            <w:r>
              <w:rPr>
                <w:spacing w:val="-2"/>
                <w:sz w:val="18"/>
                <w:szCs w:val="18"/>
              </w:rPr>
              <w:t>3...................</w:t>
            </w:r>
          </w:p>
        </w:tc>
        <w:tc>
          <w:tcPr>
            <w:tcW w:w="156" w:type="dxa"/>
            <w:tcBorders>
              <w:top w:val="none" w:sz="6" w:space="0" w:color="auto"/>
              <w:left w:val="none" w:sz="6" w:space="0" w:color="auto"/>
              <w:bottom w:val="none" w:sz="6" w:space="0" w:color="auto"/>
              <w:right w:val="none" w:sz="6" w:space="0" w:color="auto"/>
            </w:tcBorders>
          </w:tcPr>
          <w:p w14:paraId="30712901"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003EDE63"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50</w:t>
            </w:r>
          </w:p>
        </w:tc>
        <w:tc>
          <w:tcPr>
            <w:tcW w:w="156" w:type="dxa"/>
            <w:tcBorders>
              <w:top w:val="none" w:sz="6" w:space="0" w:color="auto"/>
              <w:left w:val="none" w:sz="6" w:space="0" w:color="auto"/>
              <w:bottom w:val="none" w:sz="6" w:space="0" w:color="auto"/>
              <w:right w:val="none" w:sz="6" w:space="0" w:color="auto"/>
            </w:tcBorders>
          </w:tcPr>
          <w:p w14:paraId="06E63956"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93242A7"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30.00%</w:t>
            </w:r>
          </w:p>
        </w:tc>
        <w:tc>
          <w:tcPr>
            <w:tcW w:w="156" w:type="dxa"/>
            <w:tcBorders>
              <w:top w:val="none" w:sz="6" w:space="0" w:color="auto"/>
              <w:left w:val="none" w:sz="6" w:space="0" w:color="auto"/>
              <w:bottom w:val="none" w:sz="6" w:space="0" w:color="auto"/>
              <w:right w:val="none" w:sz="6" w:space="0" w:color="auto"/>
            </w:tcBorders>
          </w:tcPr>
          <w:p w14:paraId="2833E18B"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96056BA" w14:textId="77777777" w:rsidR="00173BB3" w:rsidRDefault="00173BB3">
            <w:pPr>
              <w:pStyle w:val="TableParagraph"/>
              <w:kinsoku w:val="0"/>
              <w:overflowPunct w:val="0"/>
              <w:spacing w:line="187" w:lineRule="exact"/>
              <w:ind w:left="117"/>
              <w:rPr>
                <w:spacing w:val="-2"/>
                <w:sz w:val="18"/>
                <w:szCs w:val="18"/>
              </w:rPr>
            </w:pPr>
            <w:r>
              <w:rPr>
                <w:spacing w:val="-2"/>
                <w:sz w:val="18"/>
                <w:szCs w:val="18"/>
              </w:rPr>
              <w:t>40.00%</w:t>
            </w:r>
          </w:p>
        </w:tc>
        <w:tc>
          <w:tcPr>
            <w:tcW w:w="157" w:type="dxa"/>
            <w:tcBorders>
              <w:top w:val="none" w:sz="6" w:space="0" w:color="auto"/>
              <w:left w:val="none" w:sz="6" w:space="0" w:color="auto"/>
              <w:bottom w:val="none" w:sz="6" w:space="0" w:color="auto"/>
              <w:right w:val="none" w:sz="6" w:space="0" w:color="auto"/>
            </w:tcBorders>
          </w:tcPr>
          <w:p w14:paraId="2FEC177B"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0F4D9178"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46.00%</w:t>
            </w:r>
          </w:p>
        </w:tc>
        <w:tc>
          <w:tcPr>
            <w:tcW w:w="156" w:type="dxa"/>
            <w:tcBorders>
              <w:top w:val="none" w:sz="6" w:space="0" w:color="auto"/>
              <w:left w:val="none" w:sz="6" w:space="0" w:color="auto"/>
              <w:bottom w:val="none" w:sz="6" w:space="0" w:color="auto"/>
              <w:right w:val="none" w:sz="6" w:space="0" w:color="auto"/>
            </w:tcBorders>
          </w:tcPr>
          <w:p w14:paraId="2DD25C8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A342F6F" w14:textId="77777777" w:rsidR="00173BB3" w:rsidRDefault="00173BB3">
            <w:pPr>
              <w:pStyle w:val="TableParagraph"/>
              <w:kinsoku w:val="0"/>
              <w:overflowPunct w:val="0"/>
              <w:spacing w:line="187" w:lineRule="exact"/>
              <w:ind w:left="117"/>
              <w:rPr>
                <w:spacing w:val="-2"/>
                <w:sz w:val="18"/>
                <w:szCs w:val="18"/>
              </w:rPr>
            </w:pPr>
            <w:r>
              <w:rPr>
                <w:spacing w:val="-2"/>
                <w:sz w:val="18"/>
                <w:szCs w:val="18"/>
              </w:rPr>
              <w:t>53.00%</w:t>
            </w:r>
          </w:p>
        </w:tc>
        <w:tc>
          <w:tcPr>
            <w:tcW w:w="157" w:type="dxa"/>
            <w:tcBorders>
              <w:top w:val="none" w:sz="6" w:space="0" w:color="auto"/>
              <w:left w:val="none" w:sz="6" w:space="0" w:color="auto"/>
              <w:bottom w:val="none" w:sz="6" w:space="0" w:color="auto"/>
              <w:right w:val="none" w:sz="6" w:space="0" w:color="auto"/>
            </w:tcBorders>
          </w:tcPr>
          <w:p w14:paraId="3F0C9C5A"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1D6F93E" w14:textId="77777777" w:rsidR="00173BB3" w:rsidRDefault="00173BB3">
            <w:pPr>
              <w:pStyle w:val="TableParagraph"/>
              <w:kinsoku w:val="0"/>
              <w:overflowPunct w:val="0"/>
              <w:spacing w:line="187" w:lineRule="exact"/>
              <w:ind w:left="118"/>
              <w:rPr>
                <w:spacing w:val="-2"/>
                <w:sz w:val="18"/>
                <w:szCs w:val="18"/>
              </w:rPr>
            </w:pPr>
            <w:r>
              <w:rPr>
                <w:spacing w:val="-2"/>
                <w:sz w:val="18"/>
                <w:szCs w:val="18"/>
              </w:rPr>
              <w:t>59.00%</w:t>
            </w:r>
          </w:p>
        </w:tc>
        <w:tc>
          <w:tcPr>
            <w:tcW w:w="156" w:type="dxa"/>
            <w:tcBorders>
              <w:top w:val="none" w:sz="6" w:space="0" w:color="auto"/>
              <w:left w:val="none" w:sz="6" w:space="0" w:color="auto"/>
              <w:bottom w:val="none" w:sz="6" w:space="0" w:color="auto"/>
              <w:right w:val="none" w:sz="6" w:space="0" w:color="auto"/>
            </w:tcBorders>
          </w:tcPr>
          <w:p w14:paraId="0F24A37B"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0BA06500"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59.00%</w:t>
            </w:r>
          </w:p>
        </w:tc>
        <w:tc>
          <w:tcPr>
            <w:tcW w:w="157" w:type="dxa"/>
            <w:tcBorders>
              <w:top w:val="none" w:sz="6" w:space="0" w:color="auto"/>
              <w:left w:val="none" w:sz="6" w:space="0" w:color="auto"/>
              <w:bottom w:val="none" w:sz="6" w:space="0" w:color="auto"/>
              <w:right w:val="none" w:sz="6" w:space="0" w:color="auto"/>
            </w:tcBorders>
          </w:tcPr>
          <w:p w14:paraId="234F7723"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3A9A2DCA"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59.00%</w:t>
            </w:r>
          </w:p>
        </w:tc>
      </w:tr>
      <w:tr w:rsidR="00173BB3" w14:paraId="1221E788" w14:textId="77777777">
        <w:tblPrEx>
          <w:tblCellMar>
            <w:top w:w="0" w:type="dxa"/>
            <w:left w:w="0" w:type="dxa"/>
            <w:bottom w:w="0" w:type="dxa"/>
            <w:right w:w="0" w:type="dxa"/>
          </w:tblCellMar>
        </w:tblPrEx>
        <w:trPr>
          <w:trHeight w:val="207"/>
        </w:trPr>
        <w:tc>
          <w:tcPr>
            <w:tcW w:w="1193" w:type="dxa"/>
            <w:tcBorders>
              <w:top w:val="none" w:sz="6" w:space="0" w:color="auto"/>
              <w:left w:val="none" w:sz="6" w:space="0" w:color="auto"/>
              <w:bottom w:val="none" w:sz="6" w:space="0" w:color="auto"/>
              <w:right w:val="none" w:sz="6" w:space="0" w:color="auto"/>
            </w:tcBorders>
          </w:tcPr>
          <w:p w14:paraId="4B018479" w14:textId="77777777" w:rsidR="00173BB3" w:rsidRDefault="00173BB3">
            <w:pPr>
              <w:pStyle w:val="TableParagraph"/>
              <w:kinsoku w:val="0"/>
              <w:overflowPunct w:val="0"/>
              <w:spacing w:line="187" w:lineRule="exact"/>
              <w:ind w:left="30"/>
              <w:rPr>
                <w:spacing w:val="-2"/>
                <w:sz w:val="18"/>
                <w:szCs w:val="18"/>
              </w:rPr>
            </w:pPr>
            <w:r>
              <w:rPr>
                <w:spacing w:val="-2"/>
                <w:sz w:val="18"/>
                <w:szCs w:val="18"/>
              </w:rPr>
              <w:t>4...................</w:t>
            </w:r>
          </w:p>
        </w:tc>
        <w:tc>
          <w:tcPr>
            <w:tcW w:w="156" w:type="dxa"/>
            <w:tcBorders>
              <w:top w:val="none" w:sz="6" w:space="0" w:color="auto"/>
              <w:left w:val="none" w:sz="6" w:space="0" w:color="auto"/>
              <w:bottom w:val="none" w:sz="6" w:space="0" w:color="auto"/>
              <w:right w:val="none" w:sz="6" w:space="0" w:color="auto"/>
            </w:tcBorders>
          </w:tcPr>
          <w:p w14:paraId="1443E72F"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0C08A5A8"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45</w:t>
            </w:r>
          </w:p>
        </w:tc>
        <w:tc>
          <w:tcPr>
            <w:tcW w:w="156" w:type="dxa"/>
            <w:tcBorders>
              <w:top w:val="none" w:sz="6" w:space="0" w:color="auto"/>
              <w:left w:val="none" w:sz="6" w:space="0" w:color="auto"/>
              <w:bottom w:val="none" w:sz="6" w:space="0" w:color="auto"/>
              <w:right w:val="none" w:sz="6" w:space="0" w:color="auto"/>
            </w:tcBorders>
          </w:tcPr>
          <w:p w14:paraId="42C7DE9F"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08B44345"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28.50%</w:t>
            </w:r>
          </w:p>
        </w:tc>
        <w:tc>
          <w:tcPr>
            <w:tcW w:w="156" w:type="dxa"/>
            <w:tcBorders>
              <w:top w:val="none" w:sz="6" w:space="0" w:color="auto"/>
              <w:left w:val="none" w:sz="6" w:space="0" w:color="auto"/>
              <w:bottom w:val="none" w:sz="6" w:space="0" w:color="auto"/>
              <w:right w:val="none" w:sz="6" w:space="0" w:color="auto"/>
            </w:tcBorders>
          </w:tcPr>
          <w:p w14:paraId="068568D0"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712B6A0" w14:textId="77777777" w:rsidR="00173BB3" w:rsidRDefault="00173BB3">
            <w:pPr>
              <w:pStyle w:val="TableParagraph"/>
              <w:kinsoku w:val="0"/>
              <w:overflowPunct w:val="0"/>
              <w:spacing w:line="187" w:lineRule="exact"/>
              <w:ind w:left="117"/>
              <w:rPr>
                <w:spacing w:val="-2"/>
                <w:sz w:val="18"/>
                <w:szCs w:val="18"/>
              </w:rPr>
            </w:pPr>
            <w:r>
              <w:rPr>
                <w:spacing w:val="-2"/>
                <w:sz w:val="18"/>
                <w:szCs w:val="18"/>
              </w:rPr>
              <w:t>37.50%</w:t>
            </w:r>
          </w:p>
        </w:tc>
        <w:tc>
          <w:tcPr>
            <w:tcW w:w="157" w:type="dxa"/>
            <w:tcBorders>
              <w:top w:val="none" w:sz="6" w:space="0" w:color="auto"/>
              <w:left w:val="none" w:sz="6" w:space="0" w:color="auto"/>
              <w:bottom w:val="none" w:sz="6" w:space="0" w:color="auto"/>
              <w:right w:val="none" w:sz="6" w:space="0" w:color="auto"/>
            </w:tcBorders>
          </w:tcPr>
          <w:p w14:paraId="33F4E168"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54781EFB"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44.00%</w:t>
            </w:r>
          </w:p>
        </w:tc>
        <w:tc>
          <w:tcPr>
            <w:tcW w:w="156" w:type="dxa"/>
            <w:tcBorders>
              <w:top w:val="none" w:sz="6" w:space="0" w:color="auto"/>
              <w:left w:val="none" w:sz="6" w:space="0" w:color="auto"/>
              <w:bottom w:val="none" w:sz="6" w:space="0" w:color="auto"/>
              <w:right w:val="none" w:sz="6" w:space="0" w:color="auto"/>
            </w:tcBorders>
          </w:tcPr>
          <w:p w14:paraId="1F4978F9"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0B2B09C" w14:textId="77777777" w:rsidR="00173BB3" w:rsidRDefault="00173BB3">
            <w:pPr>
              <w:pStyle w:val="TableParagraph"/>
              <w:kinsoku w:val="0"/>
              <w:overflowPunct w:val="0"/>
              <w:spacing w:line="187" w:lineRule="exact"/>
              <w:ind w:left="117"/>
              <w:rPr>
                <w:spacing w:val="-2"/>
                <w:sz w:val="18"/>
                <w:szCs w:val="18"/>
              </w:rPr>
            </w:pPr>
            <w:r>
              <w:rPr>
                <w:spacing w:val="-2"/>
                <w:sz w:val="18"/>
                <w:szCs w:val="18"/>
              </w:rPr>
              <w:t>49.50%</w:t>
            </w:r>
          </w:p>
        </w:tc>
        <w:tc>
          <w:tcPr>
            <w:tcW w:w="157" w:type="dxa"/>
            <w:tcBorders>
              <w:top w:val="none" w:sz="6" w:space="0" w:color="auto"/>
              <w:left w:val="none" w:sz="6" w:space="0" w:color="auto"/>
              <w:bottom w:val="none" w:sz="6" w:space="0" w:color="auto"/>
              <w:right w:val="none" w:sz="6" w:space="0" w:color="auto"/>
            </w:tcBorders>
          </w:tcPr>
          <w:p w14:paraId="422E4DCD"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056B985A" w14:textId="77777777" w:rsidR="00173BB3" w:rsidRDefault="00173BB3">
            <w:pPr>
              <w:pStyle w:val="TableParagraph"/>
              <w:kinsoku w:val="0"/>
              <w:overflowPunct w:val="0"/>
              <w:spacing w:line="187" w:lineRule="exact"/>
              <w:ind w:left="118"/>
              <w:rPr>
                <w:spacing w:val="-2"/>
                <w:sz w:val="18"/>
                <w:szCs w:val="18"/>
              </w:rPr>
            </w:pPr>
            <w:r>
              <w:rPr>
                <w:spacing w:val="-2"/>
                <w:sz w:val="18"/>
                <w:szCs w:val="18"/>
              </w:rPr>
              <w:t>53.50%</w:t>
            </w:r>
          </w:p>
        </w:tc>
        <w:tc>
          <w:tcPr>
            <w:tcW w:w="156" w:type="dxa"/>
            <w:tcBorders>
              <w:top w:val="none" w:sz="6" w:space="0" w:color="auto"/>
              <w:left w:val="none" w:sz="6" w:space="0" w:color="auto"/>
              <w:bottom w:val="none" w:sz="6" w:space="0" w:color="auto"/>
              <w:right w:val="none" w:sz="6" w:space="0" w:color="auto"/>
            </w:tcBorders>
          </w:tcPr>
          <w:p w14:paraId="0BC0773C"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1AAF7A9"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54.00%</w:t>
            </w:r>
          </w:p>
        </w:tc>
        <w:tc>
          <w:tcPr>
            <w:tcW w:w="157" w:type="dxa"/>
            <w:tcBorders>
              <w:top w:val="none" w:sz="6" w:space="0" w:color="auto"/>
              <w:left w:val="none" w:sz="6" w:space="0" w:color="auto"/>
              <w:bottom w:val="none" w:sz="6" w:space="0" w:color="auto"/>
              <w:right w:val="none" w:sz="6" w:space="0" w:color="auto"/>
            </w:tcBorders>
          </w:tcPr>
          <w:p w14:paraId="46EBF772"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65809D5D"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54.00%</w:t>
            </w:r>
          </w:p>
        </w:tc>
      </w:tr>
      <w:tr w:rsidR="00173BB3" w14:paraId="424AEE79" w14:textId="77777777">
        <w:tblPrEx>
          <w:tblCellMar>
            <w:top w:w="0" w:type="dxa"/>
            <w:left w:w="0" w:type="dxa"/>
            <w:bottom w:w="0" w:type="dxa"/>
            <w:right w:w="0" w:type="dxa"/>
          </w:tblCellMar>
        </w:tblPrEx>
        <w:trPr>
          <w:trHeight w:val="207"/>
        </w:trPr>
        <w:tc>
          <w:tcPr>
            <w:tcW w:w="1193" w:type="dxa"/>
            <w:tcBorders>
              <w:top w:val="none" w:sz="6" w:space="0" w:color="auto"/>
              <w:left w:val="none" w:sz="6" w:space="0" w:color="auto"/>
              <w:bottom w:val="none" w:sz="6" w:space="0" w:color="auto"/>
              <w:right w:val="none" w:sz="6" w:space="0" w:color="auto"/>
            </w:tcBorders>
          </w:tcPr>
          <w:p w14:paraId="39BC11B7" w14:textId="77777777" w:rsidR="00173BB3" w:rsidRDefault="00173BB3">
            <w:pPr>
              <w:pStyle w:val="TableParagraph"/>
              <w:kinsoku w:val="0"/>
              <w:overflowPunct w:val="0"/>
              <w:spacing w:line="187" w:lineRule="exact"/>
              <w:ind w:left="30"/>
              <w:rPr>
                <w:spacing w:val="-2"/>
                <w:sz w:val="18"/>
                <w:szCs w:val="18"/>
              </w:rPr>
            </w:pPr>
            <w:r>
              <w:rPr>
                <w:spacing w:val="-2"/>
                <w:sz w:val="18"/>
                <w:szCs w:val="18"/>
              </w:rPr>
              <w:t>4...................</w:t>
            </w:r>
          </w:p>
        </w:tc>
        <w:tc>
          <w:tcPr>
            <w:tcW w:w="156" w:type="dxa"/>
            <w:tcBorders>
              <w:top w:val="none" w:sz="6" w:space="0" w:color="auto"/>
              <w:left w:val="none" w:sz="6" w:space="0" w:color="auto"/>
              <w:bottom w:val="none" w:sz="6" w:space="0" w:color="auto"/>
              <w:right w:val="none" w:sz="6" w:space="0" w:color="auto"/>
            </w:tcBorders>
          </w:tcPr>
          <w:p w14:paraId="7F0073FE"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4F6EC14C"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40</w:t>
            </w:r>
          </w:p>
        </w:tc>
        <w:tc>
          <w:tcPr>
            <w:tcW w:w="156" w:type="dxa"/>
            <w:tcBorders>
              <w:top w:val="none" w:sz="6" w:space="0" w:color="auto"/>
              <w:left w:val="none" w:sz="6" w:space="0" w:color="auto"/>
              <w:bottom w:val="none" w:sz="6" w:space="0" w:color="auto"/>
              <w:right w:val="none" w:sz="6" w:space="0" w:color="auto"/>
            </w:tcBorders>
          </w:tcPr>
          <w:p w14:paraId="66FA5B58"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2D8F3DE6"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27.00%</w:t>
            </w:r>
          </w:p>
        </w:tc>
        <w:tc>
          <w:tcPr>
            <w:tcW w:w="156" w:type="dxa"/>
            <w:tcBorders>
              <w:top w:val="none" w:sz="6" w:space="0" w:color="auto"/>
              <w:left w:val="none" w:sz="6" w:space="0" w:color="auto"/>
              <w:bottom w:val="none" w:sz="6" w:space="0" w:color="auto"/>
              <w:right w:val="none" w:sz="6" w:space="0" w:color="auto"/>
            </w:tcBorders>
          </w:tcPr>
          <w:p w14:paraId="6B466EDA"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08179A48" w14:textId="77777777" w:rsidR="00173BB3" w:rsidRDefault="00173BB3">
            <w:pPr>
              <w:pStyle w:val="TableParagraph"/>
              <w:kinsoku w:val="0"/>
              <w:overflowPunct w:val="0"/>
              <w:spacing w:line="187" w:lineRule="exact"/>
              <w:ind w:left="117"/>
              <w:rPr>
                <w:spacing w:val="-2"/>
                <w:sz w:val="18"/>
                <w:szCs w:val="18"/>
              </w:rPr>
            </w:pPr>
            <w:r>
              <w:rPr>
                <w:spacing w:val="-2"/>
                <w:sz w:val="18"/>
                <w:szCs w:val="18"/>
              </w:rPr>
              <w:t>35.00%</w:t>
            </w:r>
          </w:p>
        </w:tc>
        <w:tc>
          <w:tcPr>
            <w:tcW w:w="157" w:type="dxa"/>
            <w:tcBorders>
              <w:top w:val="none" w:sz="6" w:space="0" w:color="auto"/>
              <w:left w:val="none" w:sz="6" w:space="0" w:color="auto"/>
              <w:bottom w:val="none" w:sz="6" w:space="0" w:color="auto"/>
              <w:right w:val="none" w:sz="6" w:space="0" w:color="auto"/>
            </w:tcBorders>
          </w:tcPr>
          <w:p w14:paraId="0C868404"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1F834859"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42.00%</w:t>
            </w:r>
          </w:p>
        </w:tc>
        <w:tc>
          <w:tcPr>
            <w:tcW w:w="156" w:type="dxa"/>
            <w:tcBorders>
              <w:top w:val="none" w:sz="6" w:space="0" w:color="auto"/>
              <w:left w:val="none" w:sz="6" w:space="0" w:color="auto"/>
              <w:bottom w:val="none" w:sz="6" w:space="0" w:color="auto"/>
              <w:right w:val="none" w:sz="6" w:space="0" w:color="auto"/>
            </w:tcBorders>
          </w:tcPr>
          <w:p w14:paraId="0A7B4F5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79F30EB" w14:textId="77777777" w:rsidR="00173BB3" w:rsidRDefault="00173BB3">
            <w:pPr>
              <w:pStyle w:val="TableParagraph"/>
              <w:kinsoku w:val="0"/>
              <w:overflowPunct w:val="0"/>
              <w:spacing w:line="187" w:lineRule="exact"/>
              <w:ind w:left="117"/>
              <w:rPr>
                <w:spacing w:val="-2"/>
                <w:sz w:val="18"/>
                <w:szCs w:val="18"/>
              </w:rPr>
            </w:pPr>
            <w:r>
              <w:rPr>
                <w:spacing w:val="-2"/>
                <w:sz w:val="18"/>
                <w:szCs w:val="18"/>
              </w:rPr>
              <w:t>46.00%</w:t>
            </w:r>
          </w:p>
        </w:tc>
        <w:tc>
          <w:tcPr>
            <w:tcW w:w="157" w:type="dxa"/>
            <w:tcBorders>
              <w:top w:val="none" w:sz="6" w:space="0" w:color="auto"/>
              <w:left w:val="none" w:sz="6" w:space="0" w:color="auto"/>
              <w:bottom w:val="none" w:sz="6" w:space="0" w:color="auto"/>
              <w:right w:val="none" w:sz="6" w:space="0" w:color="auto"/>
            </w:tcBorders>
          </w:tcPr>
          <w:p w14:paraId="71247452"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E8F5C89" w14:textId="77777777" w:rsidR="00173BB3" w:rsidRDefault="00173BB3">
            <w:pPr>
              <w:pStyle w:val="TableParagraph"/>
              <w:kinsoku w:val="0"/>
              <w:overflowPunct w:val="0"/>
              <w:spacing w:line="187" w:lineRule="exact"/>
              <w:ind w:left="118"/>
              <w:rPr>
                <w:spacing w:val="-2"/>
                <w:sz w:val="18"/>
                <w:szCs w:val="18"/>
              </w:rPr>
            </w:pPr>
            <w:r>
              <w:rPr>
                <w:spacing w:val="-2"/>
                <w:sz w:val="18"/>
                <w:szCs w:val="18"/>
              </w:rPr>
              <w:t>48.00%</w:t>
            </w:r>
          </w:p>
        </w:tc>
        <w:tc>
          <w:tcPr>
            <w:tcW w:w="156" w:type="dxa"/>
            <w:tcBorders>
              <w:top w:val="none" w:sz="6" w:space="0" w:color="auto"/>
              <w:left w:val="none" w:sz="6" w:space="0" w:color="auto"/>
              <w:bottom w:val="none" w:sz="6" w:space="0" w:color="auto"/>
              <w:right w:val="none" w:sz="6" w:space="0" w:color="auto"/>
            </w:tcBorders>
          </w:tcPr>
          <w:p w14:paraId="7CDDB93A"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117CE85"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49.00%</w:t>
            </w:r>
          </w:p>
        </w:tc>
        <w:tc>
          <w:tcPr>
            <w:tcW w:w="157" w:type="dxa"/>
            <w:tcBorders>
              <w:top w:val="none" w:sz="6" w:space="0" w:color="auto"/>
              <w:left w:val="none" w:sz="6" w:space="0" w:color="auto"/>
              <w:bottom w:val="none" w:sz="6" w:space="0" w:color="auto"/>
              <w:right w:val="none" w:sz="6" w:space="0" w:color="auto"/>
            </w:tcBorders>
          </w:tcPr>
          <w:p w14:paraId="695AA63F"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55A8A83C"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49.00%</w:t>
            </w:r>
          </w:p>
        </w:tc>
      </w:tr>
      <w:tr w:rsidR="00173BB3" w14:paraId="0AFF5726" w14:textId="77777777">
        <w:tblPrEx>
          <w:tblCellMar>
            <w:top w:w="0" w:type="dxa"/>
            <w:left w:w="0" w:type="dxa"/>
            <w:bottom w:w="0" w:type="dxa"/>
            <w:right w:w="0" w:type="dxa"/>
          </w:tblCellMar>
        </w:tblPrEx>
        <w:trPr>
          <w:trHeight w:val="206"/>
        </w:trPr>
        <w:tc>
          <w:tcPr>
            <w:tcW w:w="1193" w:type="dxa"/>
            <w:tcBorders>
              <w:top w:val="none" w:sz="6" w:space="0" w:color="auto"/>
              <w:left w:val="none" w:sz="6" w:space="0" w:color="auto"/>
              <w:bottom w:val="none" w:sz="6" w:space="0" w:color="auto"/>
              <w:right w:val="none" w:sz="6" w:space="0" w:color="auto"/>
            </w:tcBorders>
          </w:tcPr>
          <w:p w14:paraId="4FAB6848" w14:textId="77777777" w:rsidR="00173BB3" w:rsidRDefault="00173BB3">
            <w:pPr>
              <w:pStyle w:val="TableParagraph"/>
              <w:kinsoku w:val="0"/>
              <w:overflowPunct w:val="0"/>
              <w:spacing w:line="186" w:lineRule="exact"/>
              <w:ind w:left="30"/>
              <w:rPr>
                <w:spacing w:val="-2"/>
                <w:sz w:val="18"/>
                <w:szCs w:val="18"/>
              </w:rPr>
            </w:pPr>
            <w:r>
              <w:rPr>
                <w:spacing w:val="-2"/>
                <w:sz w:val="18"/>
                <w:szCs w:val="18"/>
              </w:rPr>
              <w:t>4...................</w:t>
            </w:r>
          </w:p>
        </w:tc>
        <w:tc>
          <w:tcPr>
            <w:tcW w:w="156" w:type="dxa"/>
            <w:tcBorders>
              <w:top w:val="none" w:sz="6" w:space="0" w:color="auto"/>
              <w:left w:val="none" w:sz="6" w:space="0" w:color="auto"/>
              <w:bottom w:val="none" w:sz="6" w:space="0" w:color="auto"/>
              <w:right w:val="none" w:sz="6" w:space="0" w:color="auto"/>
            </w:tcBorders>
          </w:tcPr>
          <w:p w14:paraId="7DCC6134"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24B9F9EF" w14:textId="77777777" w:rsidR="00173BB3" w:rsidRDefault="00173BB3">
            <w:pPr>
              <w:pStyle w:val="TableParagraph"/>
              <w:kinsoku w:val="0"/>
              <w:overflowPunct w:val="0"/>
              <w:spacing w:line="186" w:lineRule="exact"/>
              <w:ind w:left="474" w:right="474"/>
              <w:jc w:val="center"/>
              <w:rPr>
                <w:spacing w:val="-5"/>
                <w:sz w:val="18"/>
                <w:szCs w:val="18"/>
              </w:rPr>
            </w:pPr>
            <w:r>
              <w:rPr>
                <w:spacing w:val="-5"/>
                <w:sz w:val="18"/>
                <w:szCs w:val="18"/>
              </w:rPr>
              <w:t>35</w:t>
            </w:r>
          </w:p>
        </w:tc>
        <w:tc>
          <w:tcPr>
            <w:tcW w:w="156" w:type="dxa"/>
            <w:tcBorders>
              <w:top w:val="none" w:sz="6" w:space="0" w:color="auto"/>
              <w:left w:val="none" w:sz="6" w:space="0" w:color="auto"/>
              <w:bottom w:val="none" w:sz="6" w:space="0" w:color="auto"/>
              <w:right w:val="none" w:sz="6" w:space="0" w:color="auto"/>
            </w:tcBorders>
          </w:tcPr>
          <w:p w14:paraId="0DB60AFD"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BD03220" w14:textId="77777777" w:rsidR="00173BB3" w:rsidRDefault="00173BB3">
            <w:pPr>
              <w:pStyle w:val="TableParagraph"/>
              <w:kinsoku w:val="0"/>
              <w:overflowPunct w:val="0"/>
              <w:spacing w:line="186" w:lineRule="exact"/>
              <w:ind w:left="88" w:right="88"/>
              <w:jc w:val="center"/>
              <w:rPr>
                <w:spacing w:val="-2"/>
                <w:sz w:val="18"/>
                <w:szCs w:val="18"/>
              </w:rPr>
            </w:pPr>
            <w:r>
              <w:rPr>
                <w:spacing w:val="-2"/>
                <w:sz w:val="18"/>
                <w:szCs w:val="18"/>
              </w:rPr>
              <w:t>23.50%</w:t>
            </w:r>
          </w:p>
        </w:tc>
        <w:tc>
          <w:tcPr>
            <w:tcW w:w="156" w:type="dxa"/>
            <w:tcBorders>
              <w:top w:val="none" w:sz="6" w:space="0" w:color="auto"/>
              <w:left w:val="none" w:sz="6" w:space="0" w:color="auto"/>
              <w:bottom w:val="none" w:sz="6" w:space="0" w:color="auto"/>
              <w:right w:val="none" w:sz="6" w:space="0" w:color="auto"/>
            </w:tcBorders>
          </w:tcPr>
          <w:p w14:paraId="1D1FC188"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65031F4" w14:textId="77777777" w:rsidR="00173BB3" w:rsidRDefault="00173BB3">
            <w:pPr>
              <w:pStyle w:val="TableParagraph"/>
              <w:kinsoku w:val="0"/>
              <w:overflowPunct w:val="0"/>
              <w:spacing w:line="186" w:lineRule="exact"/>
              <w:ind w:left="117"/>
              <w:rPr>
                <w:spacing w:val="-2"/>
                <w:sz w:val="18"/>
                <w:szCs w:val="18"/>
              </w:rPr>
            </w:pPr>
            <w:r>
              <w:rPr>
                <w:spacing w:val="-2"/>
                <w:sz w:val="18"/>
                <w:szCs w:val="18"/>
              </w:rPr>
              <w:t>30.50%</w:t>
            </w:r>
          </w:p>
        </w:tc>
        <w:tc>
          <w:tcPr>
            <w:tcW w:w="157" w:type="dxa"/>
            <w:tcBorders>
              <w:top w:val="none" w:sz="6" w:space="0" w:color="auto"/>
              <w:left w:val="none" w:sz="6" w:space="0" w:color="auto"/>
              <w:bottom w:val="none" w:sz="6" w:space="0" w:color="auto"/>
              <w:right w:val="none" w:sz="6" w:space="0" w:color="auto"/>
            </w:tcBorders>
          </w:tcPr>
          <w:p w14:paraId="2D995CA5"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6F83FB35" w14:textId="77777777" w:rsidR="00173BB3" w:rsidRDefault="00173BB3">
            <w:pPr>
              <w:pStyle w:val="TableParagraph"/>
              <w:kinsoku w:val="0"/>
              <w:overflowPunct w:val="0"/>
              <w:spacing w:line="186" w:lineRule="exact"/>
              <w:ind w:left="103" w:right="102"/>
              <w:jc w:val="center"/>
              <w:rPr>
                <w:spacing w:val="-2"/>
                <w:sz w:val="18"/>
                <w:szCs w:val="18"/>
              </w:rPr>
            </w:pPr>
            <w:r>
              <w:rPr>
                <w:spacing w:val="-2"/>
                <w:sz w:val="18"/>
                <w:szCs w:val="18"/>
              </w:rPr>
              <w:t>37.50%</w:t>
            </w:r>
          </w:p>
        </w:tc>
        <w:tc>
          <w:tcPr>
            <w:tcW w:w="156" w:type="dxa"/>
            <w:tcBorders>
              <w:top w:val="none" w:sz="6" w:space="0" w:color="auto"/>
              <w:left w:val="none" w:sz="6" w:space="0" w:color="auto"/>
              <w:bottom w:val="none" w:sz="6" w:space="0" w:color="auto"/>
              <w:right w:val="none" w:sz="6" w:space="0" w:color="auto"/>
            </w:tcBorders>
          </w:tcPr>
          <w:p w14:paraId="35491538"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FBFCDA6" w14:textId="77777777" w:rsidR="00173BB3" w:rsidRDefault="00173BB3">
            <w:pPr>
              <w:pStyle w:val="TableParagraph"/>
              <w:kinsoku w:val="0"/>
              <w:overflowPunct w:val="0"/>
              <w:spacing w:line="186" w:lineRule="exact"/>
              <w:ind w:left="117"/>
              <w:rPr>
                <w:spacing w:val="-2"/>
                <w:sz w:val="18"/>
                <w:szCs w:val="18"/>
              </w:rPr>
            </w:pPr>
            <w:r>
              <w:rPr>
                <w:spacing w:val="-2"/>
                <w:sz w:val="18"/>
                <w:szCs w:val="18"/>
              </w:rPr>
              <w:t>42.50%</w:t>
            </w:r>
          </w:p>
        </w:tc>
        <w:tc>
          <w:tcPr>
            <w:tcW w:w="157" w:type="dxa"/>
            <w:tcBorders>
              <w:top w:val="none" w:sz="6" w:space="0" w:color="auto"/>
              <w:left w:val="none" w:sz="6" w:space="0" w:color="auto"/>
              <w:bottom w:val="none" w:sz="6" w:space="0" w:color="auto"/>
              <w:right w:val="none" w:sz="6" w:space="0" w:color="auto"/>
            </w:tcBorders>
          </w:tcPr>
          <w:p w14:paraId="0C413E03"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DF4B15D" w14:textId="77777777" w:rsidR="00173BB3" w:rsidRDefault="00173BB3">
            <w:pPr>
              <w:pStyle w:val="TableParagraph"/>
              <w:kinsoku w:val="0"/>
              <w:overflowPunct w:val="0"/>
              <w:spacing w:line="186" w:lineRule="exact"/>
              <w:ind w:left="118"/>
              <w:rPr>
                <w:spacing w:val="-2"/>
                <w:sz w:val="18"/>
                <w:szCs w:val="18"/>
              </w:rPr>
            </w:pPr>
            <w:r>
              <w:rPr>
                <w:spacing w:val="-2"/>
                <w:sz w:val="18"/>
                <w:szCs w:val="18"/>
              </w:rPr>
              <w:t>43.50%</w:t>
            </w:r>
          </w:p>
        </w:tc>
        <w:tc>
          <w:tcPr>
            <w:tcW w:w="156" w:type="dxa"/>
            <w:tcBorders>
              <w:top w:val="none" w:sz="6" w:space="0" w:color="auto"/>
              <w:left w:val="none" w:sz="6" w:space="0" w:color="auto"/>
              <w:bottom w:val="none" w:sz="6" w:space="0" w:color="auto"/>
              <w:right w:val="none" w:sz="6" w:space="0" w:color="auto"/>
            </w:tcBorders>
          </w:tcPr>
          <w:p w14:paraId="6F450011"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52090B9" w14:textId="77777777" w:rsidR="00173BB3" w:rsidRDefault="00173BB3">
            <w:pPr>
              <w:pStyle w:val="TableParagraph"/>
              <w:kinsoku w:val="0"/>
              <w:overflowPunct w:val="0"/>
              <w:spacing w:line="186" w:lineRule="exact"/>
              <w:ind w:left="88" w:right="84"/>
              <w:jc w:val="center"/>
              <w:rPr>
                <w:spacing w:val="-2"/>
                <w:sz w:val="18"/>
                <w:szCs w:val="18"/>
              </w:rPr>
            </w:pPr>
            <w:r>
              <w:rPr>
                <w:spacing w:val="-2"/>
                <w:sz w:val="18"/>
                <w:szCs w:val="18"/>
              </w:rPr>
              <w:t>44.00%</w:t>
            </w:r>
          </w:p>
        </w:tc>
        <w:tc>
          <w:tcPr>
            <w:tcW w:w="157" w:type="dxa"/>
            <w:tcBorders>
              <w:top w:val="none" w:sz="6" w:space="0" w:color="auto"/>
              <w:left w:val="none" w:sz="6" w:space="0" w:color="auto"/>
              <w:bottom w:val="none" w:sz="6" w:space="0" w:color="auto"/>
              <w:right w:val="none" w:sz="6" w:space="0" w:color="auto"/>
            </w:tcBorders>
          </w:tcPr>
          <w:p w14:paraId="0D5CEF7D"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415C3F90" w14:textId="77777777" w:rsidR="00173BB3" w:rsidRDefault="00173BB3">
            <w:pPr>
              <w:pStyle w:val="TableParagraph"/>
              <w:kinsoku w:val="0"/>
              <w:overflowPunct w:val="0"/>
              <w:spacing w:line="186" w:lineRule="exact"/>
              <w:ind w:right="110"/>
              <w:jc w:val="right"/>
              <w:rPr>
                <w:spacing w:val="-2"/>
                <w:sz w:val="18"/>
                <w:szCs w:val="18"/>
              </w:rPr>
            </w:pPr>
            <w:r>
              <w:rPr>
                <w:spacing w:val="-2"/>
                <w:sz w:val="18"/>
                <w:szCs w:val="18"/>
              </w:rPr>
              <w:t>44.00%</w:t>
            </w:r>
          </w:p>
        </w:tc>
      </w:tr>
      <w:tr w:rsidR="00173BB3" w14:paraId="676AA4A8" w14:textId="77777777">
        <w:tblPrEx>
          <w:tblCellMar>
            <w:top w:w="0" w:type="dxa"/>
            <w:left w:w="0" w:type="dxa"/>
            <w:bottom w:w="0" w:type="dxa"/>
            <w:right w:w="0" w:type="dxa"/>
          </w:tblCellMar>
        </w:tblPrEx>
        <w:trPr>
          <w:trHeight w:val="206"/>
        </w:trPr>
        <w:tc>
          <w:tcPr>
            <w:tcW w:w="1193" w:type="dxa"/>
            <w:tcBorders>
              <w:top w:val="none" w:sz="6" w:space="0" w:color="auto"/>
              <w:left w:val="none" w:sz="6" w:space="0" w:color="auto"/>
              <w:bottom w:val="none" w:sz="6" w:space="0" w:color="auto"/>
              <w:right w:val="none" w:sz="6" w:space="0" w:color="auto"/>
            </w:tcBorders>
          </w:tcPr>
          <w:p w14:paraId="00BF0C7F" w14:textId="77777777" w:rsidR="00173BB3" w:rsidRDefault="00173BB3">
            <w:pPr>
              <w:pStyle w:val="TableParagraph"/>
              <w:kinsoku w:val="0"/>
              <w:overflowPunct w:val="0"/>
              <w:spacing w:line="187" w:lineRule="exact"/>
              <w:ind w:left="30"/>
              <w:rPr>
                <w:spacing w:val="-2"/>
                <w:sz w:val="18"/>
                <w:szCs w:val="18"/>
              </w:rPr>
            </w:pPr>
            <w:r>
              <w:rPr>
                <w:spacing w:val="-2"/>
                <w:sz w:val="18"/>
                <w:szCs w:val="18"/>
              </w:rPr>
              <w:t>4...................</w:t>
            </w:r>
          </w:p>
        </w:tc>
        <w:tc>
          <w:tcPr>
            <w:tcW w:w="156" w:type="dxa"/>
            <w:tcBorders>
              <w:top w:val="none" w:sz="6" w:space="0" w:color="auto"/>
              <w:left w:val="none" w:sz="6" w:space="0" w:color="auto"/>
              <w:bottom w:val="none" w:sz="6" w:space="0" w:color="auto"/>
              <w:right w:val="none" w:sz="6" w:space="0" w:color="auto"/>
            </w:tcBorders>
          </w:tcPr>
          <w:p w14:paraId="3C4F26C0"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438E5996"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30</w:t>
            </w:r>
          </w:p>
        </w:tc>
        <w:tc>
          <w:tcPr>
            <w:tcW w:w="156" w:type="dxa"/>
            <w:tcBorders>
              <w:top w:val="none" w:sz="6" w:space="0" w:color="auto"/>
              <w:left w:val="none" w:sz="6" w:space="0" w:color="auto"/>
              <w:bottom w:val="none" w:sz="6" w:space="0" w:color="auto"/>
              <w:right w:val="none" w:sz="6" w:space="0" w:color="auto"/>
            </w:tcBorders>
          </w:tcPr>
          <w:p w14:paraId="470F998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C816ED7"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20.00%</w:t>
            </w:r>
          </w:p>
        </w:tc>
        <w:tc>
          <w:tcPr>
            <w:tcW w:w="156" w:type="dxa"/>
            <w:tcBorders>
              <w:top w:val="none" w:sz="6" w:space="0" w:color="auto"/>
              <w:left w:val="none" w:sz="6" w:space="0" w:color="auto"/>
              <w:bottom w:val="none" w:sz="6" w:space="0" w:color="auto"/>
              <w:right w:val="none" w:sz="6" w:space="0" w:color="auto"/>
            </w:tcBorders>
          </w:tcPr>
          <w:p w14:paraId="4C85FAAF"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AEED77A" w14:textId="77777777" w:rsidR="00173BB3" w:rsidRDefault="00173BB3">
            <w:pPr>
              <w:pStyle w:val="TableParagraph"/>
              <w:kinsoku w:val="0"/>
              <w:overflowPunct w:val="0"/>
              <w:spacing w:line="187" w:lineRule="exact"/>
              <w:ind w:left="117"/>
              <w:rPr>
                <w:spacing w:val="-2"/>
                <w:sz w:val="18"/>
                <w:szCs w:val="18"/>
              </w:rPr>
            </w:pPr>
            <w:r>
              <w:rPr>
                <w:spacing w:val="-2"/>
                <w:sz w:val="18"/>
                <w:szCs w:val="18"/>
              </w:rPr>
              <w:t>26.00%</w:t>
            </w:r>
          </w:p>
        </w:tc>
        <w:tc>
          <w:tcPr>
            <w:tcW w:w="157" w:type="dxa"/>
            <w:tcBorders>
              <w:top w:val="none" w:sz="6" w:space="0" w:color="auto"/>
              <w:left w:val="none" w:sz="6" w:space="0" w:color="auto"/>
              <w:bottom w:val="none" w:sz="6" w:space="0" w:color="auto"/>
              <w:right w:val="none" w:sz="6" w:space="0" w:color="auto"/>
            </w:tcBorders>
          </w:tcPr>
          <w:p w14:paraId="47CD3D3C"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27B2FF70"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33.00%</w:t>
            </w:r>
          </w:p>
        </w:tc>
        <w:tc>
          <w:tcPr>
            <w:tcW w:w="156" w:type="dxa"/>
            <w:tcBorders>
              <w:top w:val="none" w:sz="6" w:space="0" w:color="auto"/>
              <w:left w:val="none" w:sz="6" w:space="0" w:color="auto"/>
              <w:bottom w:val="none" w:sz="6" w:space="0" w:color="auto"/>
              <w:right w:val="none" w:sz="6" w:space="0" w:color="auto"/>
            </w:tcBorders>
          </w:tcPr>
          <w:p w14:paraId="18FE40F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D0EC59A" w14:textId="77777777" w:rsidR="00173BB3" w:rsidRDefault="00173BB3">
            <w:pPr>
              <w:pStyle w:val="TableParagraph"/>
              <w:kinsoku w:val="0"/>
              <w:overflowPunct w:val="0"/>
              <w:spacing w:line="187" w:lineRule="exact"/>
              <w:ind w:left="117"/>
              <w:rPr>
                <w:spacing w:val="-2"/>
                <w:sz w:val="18"/>
                <w:szCs w:val="18"/>
              </w:rPr>
            </w:pPr>
            <w:r>
              <w:rPr>
                <w:spacing w:val="-2"/>
                <w:sz w:val="18"/>
                <w:szCs w:val="18"/>
              </w:rPr>
              <w:t>39.00%</w:t>
            </w:r>
          </w:p>
        </w:tc>
        <w:tc>
          <w:tcPr>
            <w:tcW w:w="157" w:type="dxa"/>
            <w:tcBorders>
              <w:top w:val="none" w:sz="6" w:space="0" w:color="auto"/>
              <w:left w:val="none" w:sz="6" w:space="0" w:color="auto"/>
              <w:bottom w:val="none" w:sz="6" w:space="0" w:color="auto"/>
              <w:right w:val="none" w:sz="6" w:space="0" w:color="auto"/>
            </w:tcBorders>
          </w:tcPr>
          <w:p w14:paraId="6ABF938A"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28BF2DE" w14:textId="77777777" w:rsidR="00173BB3" w:rsidRDefault="00173BB3">
            <w:pPr>
              <w:pStyle w:val="TableParagraph"/>
              <w:kinsoku w:val="0"/>
              <w:overflowPunct w:val="0"/>
              <w:spacing w:line="187" w:lineRule="exact"/>
              <w:ind w:left="118"/>
              <w:rPr>
                <w:spacing w:val="-2"/>
                <w:sz w:val="18"/>
                <w:szCs w:val="18"/>
              </w:rPr>
            </w:pPr>
            <w:r>
              <w:rPr>
                <w:spacing w:val="-2"/>
                <w:sz w:val="18"/>
                <w:szCs w:val="18"/>
              </w:rPr>
              <w:t>39.00%</w:t>
            </w:r>
          </w:p>
        </w:tc>
        <w:tc>
          <w:tcPr>
            <w:tcW w:w="156" w:type="dxa"/>
            <w:tcBorders>
              <w:top w:val="none" w:sz="6" w:space="0" w:color="auto"/>
              <w:left w:val="none" w:sz="6" w:space="0" w:color="auto"/>
              <w:bottom w:val="none" w:sz="6" w:space="0" w:color="auto"/>
              <w:right w:val="none" w:sz="6" w:space="0" w:color="auto"/>
            </w:tcBorders>
          </w:tcPr>
          <w:p w14:paraId="5DF11167"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043585B2"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39.00%</w:t>
            </w:r>
          </w:p>
        </w:tc>
        <w:tc>
          <w:tcPr>
            <w:tcW w:w="157" w:type="dxa"/>
            <w:tcBorders>
              <w:top w:val="none" w:sz="6" w:space="0" w:color="auto"/>
              <w:left w:val="none" w:sz="6" w:space="0" w:color="auto"/>
              <w:bottom w:val="none" w:sz="6" w:space="0" w:color="auto"/>
              <w:right w:val="none" w:sz="6" w:space="0" w:color="auto"/>
            </w:tcBorders>
          </w:tcPr>
          <w:p w14:paraId="1456B903"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5E04562B"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39.00%</w:t>
            </w:r>
          </w:p>
        </w:tc>
      </w:tr>
      <w:tr w:rsidR="00173BB3" w14:paraId="52B57B30" w14:textId="77777777">
        <w:tblPrEx>
          <w:tblCellMar>
            <w:top w:w="0" w:type="dxa"/>
            <w:left w:w="0" w:type="dxa"/>
            <w:bottom w:w="0" w:type="dxa"/>
            <w:right w:w="0" w:type="dxa"/>
          </w:tblCellMar>
        </w:tblPrEx>
        <w:trPr>
          <w:trHeight w:val="206"/>
        </w:trPr>
        <w:tc>
          <w:tcPr>
            <w:tcW w:w="1193" w:type="dxa"/>
            <w:tcBorders>
              <w:top w:val="none" w:sz="6" w:space="0" w:color="auto"/>
              <w:left w:val="none" w:sz="6" w:space="0" w:color="auto"/>
              <w:bottom w:val="none" w:sz="6" w:space="0" w:color="auto"/>
              <w:right w:val="none" w:sz="6" w:space="0" w:color="auto"/>
            </w:tcBorders>
          </w:tcPr>
          <w:p w14:paraId="013BB699" w14:textId="77777777" w:rsidR="00173BB3" w:rsidRDefault="00173BB3">
            <w:pPr>
              <w:pStyle w:val="TableParagraph"/>
              <w:kinsoku w:val="0"/>
              <w:overflowPunct w:val="0"/>
              <w:spacing w:line="187" w:lineRule="exact"/>
              <w:ind w:left="30"/>
              <w:rPr>
                <w:spacing w:val="-2"/>
                <w:sz w:val="18"/>
                <w:szCs w:val="18"/>
              </w:rPr>
            </w:pPr>
            <w:r>
              <w:rPr>
                <w:spacing w:val="-2"/>
                <w:sz w:val="18"/>
                <w:szCs w:val="18"/>
              </w:rPr>
              <w:t>5...................</w:t>
            </w:r>
          </w:p>
        </w:tc>
        <w:tc>
          <w:tcPr>
            <w:tcW w:w="156" w:type="dxa"/>
            <w:tcBorders>
              <w:top w:val="none" w:sz="6" w:space="0" w:color="auto"/>
              <w:left w:val="none" w:sz="6" w:space="0" w:color="auto"/>
              <w:bottom w:val="none" w:sz="6" w:space="0" w:color="auto"/>
              <w:right w:val="none" w:sz="6" w:space="0" w:color="auto"/>
            </w:tcBorders>
          </w:tcPr>
          <w:p w14:paraId="6AD8BED5"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181DD483"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25</w:t>
            </w:r>
          </w:p>
        </w:tc>
        <w:tc>
          <w:tcPr>
            <w:tcW w:w="156" w:type="dxa"/>
            <w:tcBorders>
              <w:top w:val="none" w:sz="6" w:space="0" w:color="auto"/>
              <w:left w:val="none" w:sz="6" w:space="0" w:color="auto"/>
              <w:bottom w:val="none" w:sz="6" w:space="0" w:color="auto"/>
              <w:right w:val="none" w:sz="6" w:space="0" w:color="auto"/>
            </w:tcBorders>
          </w:tcPr>
          <w:p w14:paraId="4B6E7098"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6E24A3D"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17.50%</w:t>
            </w:r>
          </w:p>
        </w:tc>
        <w:tc>
          <w:tcPr>
            <w:tcW w:w="156" w:type="dxa"/>
            <w:tcBorders>
              <w:top w:val="none" w:sz="6" w:space="0" w:color="auto"/>
              <w:left w:val="none" w:sz="6" w:space="0" w:color="auto"/>
              <w:bottom w:val="none" w:sz="6" w:space="0" w:color="auto"/>
              <w:right w:val="none" w:sz="6" w:space="0" w:color="auto"/>
            </w:tcBorders>
          </w:tcPr>
          <w:p w14:paraId="1246E9E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587A09A" w14:textId="77777777" w:rsidR="00173BB3" w:rsidRDefault="00173BB3">
            <w:pPr>
              <w:pStyle w:val="TableParagraph"/>
              <w:kinsoku w:val="0"/>
              <w:overflowPunct w:val="0"/>
              <w:spacing w:line="187" w:lineRule="exact"/>
              <w:ind w:left="117"/>
              <w:rPr>
                <w:spacing w:val="-2"/>
                <w:sz w:val="18"/>
                <w:szCs w:val="18"/>
              </w:rPr>
            </w:pPr>
            <w:r>
              <w:rPr>
                <w:spacing w:val="-2"/>
                <w:sz w:val="18"/>
                <w:szCs w:val="18"/>
              </w:rPr>
              <w:t>23.00%</w:t>
            </w:r>
          </w:p>
        </w:tc>
        <w:tc>
          <w:tcPr>
            <w:tcW w:w="157" w:type="dxa"/>
            <w:tcBorders>
              <w:top w:val="none" w:sz="6" w:space="0" w:color="auto"/>
              <w:left w:val="none" w:sz="6" w:space="0" w:color="auto"/>
              <w:bottom w:val="none" w:sz="6" w:space="0" w:color="auto"/>
              <w:right w:val="none" w:sz="6" w:space="0" w:color="auto"/>
            </w:tcBorders>
          </w:tcPr>
          <w:p w14:paraId="7F290670"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63E8F65D"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28.50%</w:t>
            </w:r>
          </w:p>
        </w:tc>
        <w:tc>
          <w:tcPr>
            <w:tcW w:w="156" w:type="dxa"/>
            <w:tcBorders>
              <w:top w:val="none" w:sz="6" w:space="0" w:color="auto"/>
              <w:left w:val="none" w:sz="6" w:space="0" w:color="auto"/>
              <w:bottom w:val="none" w:sz="6" w:space="0" w:color="auto"/>
              <w:right w:val="none" w:sz="6" w:space="0" w:color="auto"/>
            </w:tcBorders>
          </w:tcPr>
          <w:p w14:paraId="7B403B67"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A33D4A7" w14:textId="77777777" w:rsidR="00173BB3" w:rsidRDefault="00173BB3">
            <w:pPr>
              <w:pStyle w:val="TableParagraph"/>
              <w:kinsoku w:val="0"/>
              <w:overflowPunct w:val="0"/>
              <w:spacing w:line="187" w:lineRule="exact"/>
              <w:ind w:left="117"/>
              <w:rPr>
                <w:spacing w:val="-2"/>
                <w:sz w:val="18"/>
                <w:szCs w:val="18"/>
              </w:rPr>
            </w:pPr>
            <w:r>
              <w:rPr>
                <w:spacing w:val="-2"/>
                <w:sz w:val="18"/>
                <w:szCs w:val="18"/>
              </w:rPr>
              <w:t>32.50%</w:t>
            </w:r>
          </w:p>
        </w:tc>
        <w:tc>
          <w:tcPr>
            <w:tcW w:w="157" w:type="dxa"/>
            <w:tcBorders>
              <w:top w:val="none" w:sz="6" w:space="0" w:color="auto"/>
              <w:left w:val="none" w:sz="6" w:space="0" w:color="auto"/>
              <w:bottom w:val="none" w:sz="6" w:space="0" w:color="auto"/>
              <w:right w:val="none" w:sz="6" w:space="0" w:color="auto"/>
            </w:tcBorders>
          </w:tcPr>
          <w:p w14:paraId="6171FCC8"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CFB76FF" w14:textId="77777777" w:rsidR="00173BB3" w:rsidRDefault="00173BB3">
            <w:pPr>
              <w:pStyle w:val="TableParagraph"/>
              <w:kinsoku w:val="0"/>
              <w:overflowPunct w:val="0"/>
              <w:spacing w:line="187" w:lineRule="exact"/>
              <w:ind w:left="118"/>
              <w:rPr>
                <w:spacing w:val="-2"/>
                <w:sz w:val="18"/>
                <w:szCs w:val="18"/>
              </w:rPr>
            </w:pPr>
            <w:r>
              <w:rPr>
                <w:spacing w:val="-2"/>
                <w:sz w:val="18"/>
                <w:szCs w:val="18"/>
              </w:rPr>
              <w:t>33.50%</w:t>
            </w:r>
          </w:p>
        </w:tc>
        <w:tc>
          <w:tcPr>
            <w:tcW w:w="156" w:type="dxa"/>
            <w:tcBorders>
              <w:top w:val="none" w:sz="6" w:space="0" w:color="auto"/>
              <w:left w:val="none" w:sz="6" w:space="0" w:color="auto"/>
              <w:bottom w:val="none" w:sz="6" w:space="0" w:color="auto"/>
              <w:right w:val="none" w:sz="6" w:space="0" w:color="auto"/>
            </w:tcBorders>
          </w:tcPr>
          <w:p w14:paraId="0610F586"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3A7C3E9"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34.00%</w:t>
            </w:r>
          </w:p>
        </w:tc>
        <w:tc>
          <w:tcPr>
            <w:tcW w:w="157" w:type="dxa"/>
            <w:tcBorders>
              <w:top w:val="none" w:sz="6" w:space="0" w:color="auto"/>
              <w:left w:val="none" w:sz="6" w:space="0" w:color="auto"/>
              <w:bottom w:val="none" w:sz="6" w:space="0" w:color="auto"/>
              <w:right w:val="none" w:sz="6" w:space="0" w:color="auto"/>
            </w:tcBorders>
          </w:tcPr>
          <w:p w14:paraId="66139E41"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19AB10F0"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34.00%</w:t>
            </w:r>
          </w:p>
        </w:tc>
      </w:tr>
      <w:tr w:rsidR="00173BB3" w14:paraId="2C4EE499" w14:textId="77777777">
        <w:tblPrEx>
          <w:tblCellMar>
            <w:top w:w="0" w:type="dxa"/>
            <w:left w:w="0" w:type="dxa"/>
            <w:bottom w:w="0" w:type="dxa"/>
            <w:right w:w="0" w:type="dxa"/>
          </w:tblCellMar>
        </w:tblPrEx>
        <w:trPr>
          <w:trHeight w:val="207"/>
        </w:trPr>
        <w:tc>
          <w:tcPr>
            <w:tcW w:w="1193" w:type="dxa"/>
            <w:tcBorders>
              <w:top w:val="none" w:sz="6" w:space="0" w:color="auto"/>
              <w:left w:val="none" w:sz="6" w:space="0" w:color="auto"/>
              <w:bottom w:val="none" w:sz="6" w:space="0" w:color="auto"/>
              <w:right w:val="none" w:sz="6" w:space="0" w:color="auto"/>
            </w:tcBorders>
          </w:tcPr>
          <w:p w14:paraId="1743BC87" w14:textId="77777777" w:rsidR="00173BB3" w:rsidRDefault="00173BB3">
            <w:pPr>
              <w:pStyle w:val="TableParagraph"/>
              <w:kinsoku w:val="0"/>
              <w:overflowPunct w:val="0"/>
              <w:spacing w:line="187" w:lineRule="exact"/>
              <w:ind w:left="30"/>
              <w:rPr>
                <w:spacing w:val="-2"/>
                <w:sz w:val="18"/>
                <w:szCs w:val="18"/>
              </w:rPr>
            </w:pPr>
            <w:r>
              <w:rPr>
                <w:spacing w:val="-2"/>
                <w:sz w:val="18"/>
                <w:szCs w:val="18"/>
              </w:rPr>
              <w:t>5...................</w:t>
            </w:r>
          </w:p>
        </w:tc>
        <w:tc>
          <w:tcPr>
            <w:tcW w:w="156" w:type="dxa"/>
            <w:tcBorders>
              <w:top w:val="none" w:sz="6" w:space="0" w:color="auto"/>
              <w:left w:val="none" w:sz="6" w:space="0" w:color="auto"/>
              <w:bottom w:val="none" w:sz="6" w:space="0" w:color="auto"/>
              <w:right w:val="none" w:sz="6" w:space="0" w:color="auto"/>
            </w:tcBorders>
          </w:tcPr>
          <w:p w14:paraId="1CA44396"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64C1A257"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20</w:t>
            </w:r>
          </w:p>
        </w:tc>
        <w:tc>
          <w:tcPr>
            <w:tcW w:w="156" w:type="dxa"/>
            <w:tcBorders>
              <w:top w:val="none" w:sz="6" w:space="0" w:color="auto"/>
              <w:left w:val="none" w:sz="6" w:space="0" w:color="auto"/>
              <w:bottom w:val="none" w:sz="6" w:space="0" w:color="auto"/>
              <w:right w:val="none" w:sz="6" w:space="0" w:color="auto"/>
            </w:tcBorders>
          </w:tcPr>
          <w:p w14:paraId="737DBD11"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9CB30BC"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15.00%</w:t>
            </w:r>
          </w:p>
        </w:tc>
        <w:tc>
          <w:tcPr>
            <w:tcW w:w="156" w:type="dxa"/>
            <w:tcBorders>
              <w:top w:val="none" w:sz="6" w:space="0" w:color="auto"/>
              <w:left w:val="none" w:sz="6" w:space="0" w:color="auto"/>
              <w:bottom w:val="none" w:sz="6" w:space="0" w:color="auto"/>
              <w:right w:val="none" w:sz="6" w:space="0" w:color="auto"/>
            </w:tcBorders>
          </w:tcPr>
          <w:p w14:paraId="43196401"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01E4DAF" w14:textId="77777777" w:rsidR="00173BB3" w:rsidRDefault="00173BB3">
            <w:pPr>
              <w:pStyle w:val="TableParagraph"/>
              <w:kinsoku w:val="0"/>
              <w:overflowPunct w:val="0"/>
              <w:spacing w:line="187" w:lineRule="exact"/>
              <w:ind w:left="117"/>
              <w:rPr>
                <w:spacing w:val="-2"/>
                <w:sz w:val="18"/>
                <w:szCs w:val="18"/>
              </w:rPr>
            </w:pPr>
            <w:r>
              <w:rPr>
                <w:spacing w:val="-2"/>
                <w:sz w:val="18"/>
                <w:szCs w:val="18"/>
              </w:rPr>
              <w:t>20.00%</w:t>
            </w:r>
          </w:p>
        </w:tc>
        <w:tc>
          <w:tcPr>
            <w:tcW w:w="157" w:type="dxa"/>
            <w:tcBorders>
              <w:top w:val="none" w:sz="6" w:space="0" w:color="auto"/>
              <w:left w:val="none" w:sz="6" w:space="0" w:color="auto"/>
              <w:bottom w:val="none" w:sz="6" w:space="0" w:color="auto"/>
              <w:right w:val="none" w:sz="6" w:space="0" w:color="auto"/>
            </w:tcBorders>
          </w:tcPr>
          <w:p w14:paraId="65970BD0"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6EAD1136"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24.00%</w:t>
            </w:r>
          </w:p>
        </w:tc>
        <w:tc>
          <w:tcPr>
            <w:tcW w:w="156" w:type="dxa"/>
            <w:tcBorders>
              <w:top w:val="none" w:sz="6" w:space="0" w:color="auto"/>
              <w:left w:val="none" w:sz="6" w:space="0" w:color="auto"/>
              <w:bottom w:val="none" w:sz="6" w:space="0" w:color="auto"/>
              <w:right w:val="none" w:sz="6" w:space="0" w:color="auto"/>
            </w:tcBorders>
          </w:tcPr>
          <w:p w14:paraId="007A3EFB"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CCEC81F" w14:textId="77777777" w:rsidR="00173BB3" w:rsidRDefault="00173BB3">
            <w:pPr>
              <w:pStyle w:val="TableParagraph"/>
              <w:kinsoku w:val="0"/>
              <w:overflowPunct w:val="0"/>
              <w:spacing w:line="187" w:lineRule="exact"/>
              <w:ind w:left="117"/>
              <w:rPr>
                <w:spacing w:val="-2"/>
                <w:sz w:val="18"/>
                <w:szCs w:val="18"/>
              </w:rPr>
            </w:pPr>
            <w:r>
              <w:rPr>
                <w:spacing w:val="-2"/>
                <w:sz w:val="18"/>
                <w:szCs w:val="18"/>
              </w:rPr>
              <w:t>26.00%</w:t>
            </w:r>
          </w:p>
        </w:tc>
        <w:tc>
          <w:tcPr>
            <w:tcW w:w="157" w:type="dxa"/>
            <w:tcBorders>
              <w:top w:val="none" w:sz="6" w:space="0" w:color="auto"/>
              <w:left w:val="none" w:sz="6" w:space="0" w:color="auto"/>
              <w:bottom w:val="none" w:sz="6" w:space="0" w:color="auto"/>
              <w:right w:val="none" w:sz="6" w:space="0" w:color="auto"/>
            </w:tcBorders>
          </w:tcPr>
          <w:p w14:paraId="53E03C28"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C70A950" w14:textId="77777777" w:rsidR="00173BB3" w:rsidRDefault="00173BB3">
            <w:pPr>
              <w:pStyle w:val="TableParagraph"/>
              <w:kinsoku w:val="0"/>
              <w:overflowPunct w:val="0"/>
              <w:spacing w:line="187" w:lineRule="exact"/>
              <w:ind w:left="118"/>
              <w:rPr>
                <w:spacing w:val="-2"/>
                <w:sz w:val="18"/>
                <w:szCs w:val="18"/>
              </w:rPr>
            </w:pPr>
            <w:r>
              <w:rPr>
                <w:spacing w:val="-2"/>
                <w:sz w:val="18"/>
                <w:szCs w:val="18"/>
              </w:rPr>
              <w:t>28.00%</w:t>
            </w:r>
          </w:p>
        </w:tc>
        <w:tc>
          <w:tcPr>
            <w:tcW w:w="156" w:type="dxa"/>
            <w:tcBorders>
              <w:top w:val="none" w:sz="6" w:space="0" w:color="auto"/>
              <w:left w:val="none" w:sz="6" w:space="0" w:color="auto"/>
              <w:bottom w:val="none" w:sz="6" w:space="0" w:color="auto"/>
              <w:right w:val="none" w:sz="6" w:space="0" w:color="auto"/>
            </w:tcBorders>
          </w:tcPr>
          <w:p w14:paraId="691C59A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FA80B3E"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29.00%</w:t>
            </w:r>
          </w:p>
        </w:tc>
        <w:tc>
          <w:tcPr>
            <w:tcW w:w="157" w:type="dxa"/>
            <w:tcBorders>
              <w:top w:val="none" w:sz="6" w:space="0" w:color="auto"/>
              <w:left w:val="none" w:sz="6" w:space="0" w:color="auto"/>
              <w:bottom w:val="none" w:sz="6" w:space="0" w:color="auto"/>
              <w:right w:val="none" w:sz="6" w:space="0" w:color="auto"/>
            </w:tcBorders>
          </w:tcPr>
          <w:p w14:paraId="6CC456D6"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43443FC3"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29.00%</w:t>
            </w:r>
          </w:p>
        </w:tc>
      </w:tr>
      <w:tr w:rsidR="00173BB3" w14:paraId="73FB9B62" w14:textId="77777777">
        <w:tblPrEx>
          <w:tblCellMar>
            <w:top w:w="0" w:type="dxa"/>
            <w:left w:w="0" w:type="dxa"/>
            <w:bottom w:w="0" w:type="dxa"/>
            <w:right w:w="0" w:type="dxa"/>
          </w:tblCellMar>
        </w:tblPrEx>
        <w:trPr>
          <w:trHeight w:val="207"/>
        </w:trPr>
        <w:tc>
          <w:tcPr>
            <w:tcW w:w="1193" w:type="dxa"/>
            <w:tcBorders>
              <w:top w:val="none" w:sz="6" w:space="0" w:color="auto"/>
              <w:left w:val="none" w:sz="6" w:space="0" w:color="auto"/>
              <w:bottom w:val="none" w:sz="6" w:space="0" w:color="auto"/>
              <w:right w:val="none" w:sz="6" w:space="0" w:color="auto"/>
            </w:tcBorders>
          </w:tcPr>
          <w:p w14:paraId="69A4835E" w14:textId="77777777" w:rsidR="00173BB3" w:rsidRDefault="00173BB3">
            <w:pPr>
              <w:pStyle w:val="TableParagraph"/>
              <w:kinsoku w:val="0"/>
              <w:overflowPunct w:val="0"/>
              <w:spacing w:line="187" w:lineRule="exact"/>
              <w:ind w:left="30"/>
              <w:rPr>
                <w:spacing w:val="-2"/>
                <w:sz w:val="18"/>
                <w:szCs w:val="18"/>
              </w:rPr>
            </w:pPr>
            <w:r>
              <w:rPr>
                <w:spacing w:val="-2"/>
                <w:sz w:val="18"/>
                <w:szCs w:val="18"/>
              </w:rPr>
              <w:t>5...................</w:t>
            </w:r>
          </w:p>
        </w:tc>
        <w:tc>
          <w:tcPr>
            <w:tcW w:w="156" w:type="dxa"/>
            <w:tcBorders>
              <w:top w:val="none" w:sz="6" w:space="0" w:color="auto"/>
              <w:left w:val="none" w:sz="6" w:space="0" w:color="auto"/>
              <w:bottom w:val="none" w:sz="6" w:space="0" w:color="auto"/>
              <w:right w:val="none" w:sz="6" w:space="0" w:color="auto"/>
            </w:tcBorders>
          </w:tcPr>
          <w:p w14:paraId="6750996B"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1A1A89C5"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15</w:t>
            </w:r>
          </w:p>
        </w:tc>
        <w:tc>
          <w:tcPr>
            <w:tcW w:w="156" w:type="dxa"/>
            <w:tcBorders>
              <w:top w:val="none" w:sz="6" w:space="0" w:color="auto"/>
              <w:left w:val="none" w:sz="6" w:space="0" w:color="auto"/>
              <w:bottom w:val="none" w:sz="6" w:space="0" w:color="auto"/>
              <w:right w:val="none" w:sz="6" w:space="0" w:color="auto"/>
            </w:tcBorders>
          </w:tcPr>
          <w:p w14:paraId="072413A0"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0E11986D" w14:textId="77777777" w:rsidR="00173BB3" w:rsidRDefault="00173BB3">
            <w:pPr>
              <w:pStyle w:val="TableParagraph"/>
              <w:kinsoku w:val="0"/>
              <w:overflowPunct w:val="0"/>
              <w:spacing w:line="187" w:lineRule="exact"/>
              <w:ind w:left="88" w:right="88"/>
              <w:jc w:val="center"/>
              <w:rPr>
                <w:spacing w:val="-2"/>
                <w:sz w:val="18"/>
                <w:szCs w:val="18"/>
              </w:rPr>
            </w:pPr>
            <w:r>
              <w:rPr>
                <w:spacing w:val="-2"/>
                <w:sz w:val="18"/>
                <w:szCs w:val="18"/>
              </w:rPr>
              <w:t>10.00%</w:t>
            </w:r>
          </w:p>
        </w:tc>
        <w:tc>
          <w:tcPr>
            <w:tcW w:w="156" w:type="dxa"/>
            <w:tcBorders>
              <w:top w:val="none" w:sz="6" w:space="0" w:color="auto"/>
              <w:left w:val="none" w:sz="6" w:space="0" w:color="auto"/>
              <w:bottom w:val="none" w:sz="6" w:space="0" w:color="auto"/>
              <w:right w:val="none" w:sz="6" w:space="0" w:color="auto"/>
            </w:tcBorders>
          </w:tcPr>
          <w:p w14:paraId="5411430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5450436" w14:textId="77777777" w:rsidR="00173BB3" w:rsidRDefault="00173BB3">
            <w:pPr>
              <w:pStyle w:val="TableParagraph"/>
              <w:kinsoku w:val="0"/>
              <w:overflowPunct w:val="0"/>
              <w:spacing w:line="187" w:lineRule="exact"/>
              <w:ind w:left="117"/>
              <w:rPr>
                <w:spacing w:val="-2"/>
                <w:sz w:val="18"/>
                <w:szCs w:val="18"/>
              </w:rPr>
            </w:pPr>
            <w:r>
              <w:rPr>
                <w:spacing w:val="-2"/>
                <w:sz w:val="18"/>
                <w:szCs w:val="18"/>
              </w:rPr>
              <w:t>15.00%</w:t>
            </w:r>
          </w:p>
        </w:tc>
        <w:tc>
          <w:tcPr>
            <w:tcW w:w="157" w:type="dxa"/>
            <w:tcBorders>
              <w:top w:val="none" w:sz="6" w:space="0" w:color="auto"/>
              <w:left w:val="none" w:sz="6" w:space="0" w:color="auto"/>
              <w:bottom w:val="none" w:sz="6" w:space="0" w:color="auto"/>
              <w:right w:val="none" w:sz="6" w:space="0" w:color="auto"/>
            </w:tcBorders>
          </w:tcPr>
          <w:p w14:paraId="33BF6CF3"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51C37E3E"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19.50%</w:t>
            </w:r>
          </w:p>
        </w:tc>
        <w:tc>
          <w:tcPr>
            <w:tcW w:w="156" w:type="dxa"/>
            <w:tcBorders>
              <w:top w:val="none" w:sz="6" w:space="0" w:color="auto"/>
              <w:left w:val="none" w:sz="6" w:space="0" w:color="auto"/>
              <w:bottom w:val="none" w:sz="6" w:space="0" w:color="auto"/>
              <w:right w:val="none" w:sz="6" w:space="0" w:color="auto"/>
            </w:tcBorders>
          </w:tcPr>
          <w:p w14:paraId="53CEF3CD"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56BF329" w14:textId="77777777" w:rsidR="00173BB3" w:rsidRDefault="00173BB3">
            <w:pPr>
              <w:pStyle w:val="TableParagraph"/>
              <w:kinsoku w:val="0"/>
              <w:overflowPunct w:val="0"/>
              <w:spacing w:line="187" w:lineRule="exact"/>
              <w:ind w:left="117"/>
              <w:rPr>
                <w:spacing w:val="-2"/>
                <w:sz w:val="18"/>
                <w:szCs w:val="18"/>
              </w:rPr>
            </w:pPr>
            <w:r>
              <w:rPr>
                <w:spacing w:val="-2"/>
                <w:sz w:val="18"/>
                <w:szCs w:val="18"/>
              </w:rPr>
              <w:t>22.50%</w:t>
            </w:r>
          </w:p>
        </w:tc>
        <w:tc>
          <w:tcPr>
            <w:tcW w:w="157" w:type="dxa"/>
            <w:tcBorders>
              <w:top w:val="none" w:sz="6" w:space="0" w:color="auto"/>
              <w:left w:val="none" w:sz="6" w:space="0" w:color="auto"/>
              <w:bottom w:val="none" w:sz="6" w:space="0" w:color="auto"/>
              <w:right w:val="none" w:sz="6" w:space="0" w:color="auto"/>
            </w:tcBorders>
          </w:tcPr>
          <w:p w14:paraId="595C571E"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4686F0F7" w14:textId="77777777" w:rsidR="00173BB3" w:rsidRDefault="00173BB3">
            <w:pPr>
              <w:pStyle w:val="TableParagraph"/>
              <w:kinsoku w:val="0"/>
              <w:overflowPunct w:val="0"/>
              <w:spacing w:line="187" w:lineRule="exact"/>
              <w:ind w:left="118"/>
              <w:rPr>
                <w:spacing w:val="-2"/>
                <w:sz w:val="18"/>
                <w:szCs w:val="18"/>
              </w:rPr>
            </w:pPr>
            <w:r>
              <w:rPr>
                <w:spacing w:val="-2"/>
                <w:sz w:val="18"/>
                <w:szCs w:val="18"/>
              </w:rPr>
              <w:t>23.50%</w:t>
            </w:r>
          </w:p>
        </w:tc>
        <w:tc>
          <w:tcPr>
            <w:tcW w:w="156" w:type="dxa"/>
            <w:tcBorders>
              <w:top w:val="none" w:sz="6" w:space="0" w:color="auto"/>
              <w:left w:val="none" w:sz="6" w:space="0" w:color="auto"/>
              <w:bottom w:val="none" w:sz="6" w:space="0" w:color="auto"/>
              <w:right w:val="none" w:sz="6" w:space="0" w:color="auto"/>
            </w:tcBorders>
          </w:tcPr>
          <w:p w14:paraId="41D7101E"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2922750"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24.00%</w:t>
            </w:r>
          </w:p>
        </w:tc>
        <w:tc>
          <w:tcPr>
            <w:tcW w:w="157" w:type="dxa"/>
            <w:tcBorders>
              <w:top w:val="none" w:sz="6" w:space="0" w:color="auto"/>
              <w:left w:val="none" w:sz="6" w:space="0" w:color="auto"/>
              <w:bottom w:val="none" w:sz="6" w:space="0" w:color="auto"/>
              <w:right w:val="none" w:sz="6" w:space="0" w:color="auto"/>
            </w:tcBorders>
          </w:tcPr>
          <w:p w14:paraId="6BFB0EC9"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1973366C"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24.00%</w:t>
            </w:r>
          </w:p>
        </w:tc>
      </w:tr>
      <w:tr w:rsidR="00173BB3" w14:paraId="748E9F48" w14:textId="77777777">
        <w:tblPrEx>
          <w:tblCellMar>
            <w:top w:w="0" w:type="dxa"/>
            <w:left w:w="0" w:type="dxa"/>
            <w:bottom w:w="0" w:type="dxa"/>
            <w:right w:w="0" w:type="dxa"/>
          </w:tblCellMar>
        </w:tblPrEx>
        <w:trPr>
          <w:trHeight w:val="206"/>
        </w:trPr>
        <w:tc>
          <w:tcPr>
            <w:tcW w:w="1193" w:type="dxa"/>
            <w:tcBorders>
              <w:top w:val="none" w:sz="6" w:space="0" w:color="auto"/>
              <w:left w:val="none" w:sz="6" w:space="0" w:color="auto"/>
              <w:bottom w:val="none" w:sz="6" w:space="0" w:color="auto"/>
              <w:right w:val="none" w:sz="6" w:space="0" w:color="auto"/>
            </w:tcBorders>
          </w:tcPr>
          <w:p w14:paraId="1684E9C0" w14:textId="77777777" w:rsidR="00173BB3" w:rsidRDefault="00173BB3">
            <w:pPr>
              <w:pStyle w:val="TableParagraph"/>
              <w:kinsoku w:val="0"/>
              <w:overflowPunct w:val="0"/>
              <w:spacing w:line="187" w:lineRule="exact"/>
              <w:ind w:left="30"/>
              <w:rPr>
                <w:spacing w:val="-2"/>
                <w:sz w:val="18"/>
                <w:szCs w:val="18"/>
              </w:rPr>
            </w:pPr>
            <w:r>
              <w:rPr>
                <w:spacing w:val="-2"/>
                <w:sz w:val="18"/>
                <w:szCs w:val="18"/>
              </w:rPr>
              <w:t>5...................</w:t>
            </w:r>
          </w:p>
        </w:tc>
        <w:tc>
          <w:tcPr>
            <w:tcW w:w="156" w:type="dxa"/>
            <w:tcBorders>
              <w:top w:val="none" w:sz="6" w:space="0" w:color="auto"/>
              <w:left w:val="none" w:sz="6" w:space="0" w:color="auto"/>
              <w:bottom w:val="none" w:sz="6" w:space="0" w:color="auto"/>
              <w:right w:val="none" w:sz="6" w:space="0" w:color="auto"/>
            </w:tcBorders>
          </w:tcPr>
          <w:p w14:paraId="04083B01"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4ACC3715" w14:textId="77777777" w:rsidR="00173BB3" w:rsidRDefault="00173BB3">
            <w:pPr>
              <w:pStyle w:val="TableParagraph"/>
              <w:kinsoku w:val="0"/>
              <w:overflowPunct w:val="0"/>
              <w:spacing w:line="187" w:lineRule="exact"/>
              <w:ind w:left="474" w:right="474"/>
              <w:jc w:val="center"/>
              <w:rPr>
                <w:spacing w:val="-5"/>
                <w:sz w:val="18"/>
                <w:szCs w:val="18"/>
              </w:rPr>
            </w:pPr>
            <w:r>
              <w:rPr>
                <w:spacing w:val="-5"/>
                <w:sz w:val="18"/>
                <w:szCs w:val="18"/>
              </w:rPr>
              <w:t>10</w:t>
            </w:r>
          </w:p>
        </w:tc>
        <w:tc>
          <w:tcPr>
            <w:tcW w:w="156" w:type="dxa"/>
            <w:tcBorders>
              <w:top w:val="none" w:sz="6" w:space="0" w:color="auto"/>
              <w:left w:val="none" w:sz="6" w:space="0" w:color="auto"/>
              <w:bottom w:val="none" w:sz="6" w:space="0" w:color="auto"/>
              <w:right w:val="none" w:sz="6" w:space="0" w:color="auto"/>
            </w:tcBorders>
          </w:tcPr>
          <w:p w14:paraId="1769F06E"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6397098" w14:textId="77777777" w:rsidR="00173BB3" w:rsidRDefault="00173BB3">
            <w:pPr>
              <w:pStyle w:val="TableParagraph"/>
              <w:kinsoku w:val="0"/>
              <w:overflowPunct w:val="0"/>
              <w:spacing w:line="187" w:lineRule="exact"/>
              <w:ind w:left="88" w:right="86"/>
              <w:jc w:val="center"/>
              <w:rPr>
                <w:spacing w:val="-2"/>
                <w:sz w:val="18"/>
                <w:szCs w:val="18"/>
              </w:rPr>
            </w:pPr>
            <w:r>
              <w:rPr>
                <w:spacing w:val="-2"/>
                <w:sz w:val="18"/>
                <w:szCs w:val="18"/>
              </w:rPr>
              <w:t>5.00%</w:t>
            </w:r>
          </w:p>
        </w:tc>
        <w:tc>
          <w:tcPr>
            <w:tcW w:w="156" w:type="dxa"/>
            <w:tcBorders>
              <w:top w:val="none" w:sz="6" w:space="0" w:color="auto"/>
              <w:left w:val="none" w:sz="6" w:space="0" w:color="auto"/>
              <w:bottom w:val="none" w:sz="6" w:space="0" w:color="auto"/>
              <w:right w:val="none" w:sz="6" w:space="0" w:color="auto"/>
            </w:tcBorders>
          </w:tcPr>
          <w:p w14:paraId="74A15FBE"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6DE2E4C5" w14:textId="77777777" w:rsidR="00173BB3" w:rsidRDefault="00173BB3">
            <w:pPr>
              <w:pStyle w:val="TableParagraph"/>
              <w:kinsoku w:val="0"/>
              <w:overflowPunct w:val="0"/>
              <w:spacing w:line="187" w:lineRule="exact"/>
              <w:ind w:left="117"/>
              <w:rPr>
                <w:spacing w:val="-2"/>
                <w:sz w:val="18"/>
                <w:szCs w:val="18"/>
              </w:rPr>
            </w:pPr>
            <w:r>
              <w:rPr>
                <w:spacing w:val="-2"/>
                <w:sz w:val="18"/>
                <w:szCs w:val="18"/>
              </w:rPr>
              <w:t>10.00%</w:t>
            </w:r>
          </w:p>
        </w:tc>
        <w:tc>
          <w:tcPr>
            <w:tcW w:w="157" w:type="dxa"/>
            <w:tcBorders>
              <w:top w:val="none" w:sz="6" w:space="0" w:color="auto"/>
              <w:left w:val="none" w:sz="6" w:space="0" w:color="auto"/>
              <w:bottom w:val="none" w:sz="6" w:space="0" w:color="auto"/>
              <w:right w:val="none" w:sz="6" w:space="0" w:color="auto"/>
            </w:tcBorders>
          </w:tcPr>
          <w:p w14:paraId="346F575F"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2E77B074"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15.00%</w:t>
            </w:r>
          </w:p>
        </w:tc>
        <w:tc>
          <w:tcPr>
            <w:tcW w:w="156" w:type="dxa"/>
            <w:tcBorders>
              <w:top w:val="none" w:sz="6" w:space="0" w:color="auto"/>
              <w:left w:val="none" w:sz="6" w:space="0" w:color="auto"/>
              <w:bottom w:val="none" w:sz="6" w:space="0" w:color="auto"/>
              <w:right w:val="none" w:sz="6" w:space="0" w:color="auto"/>
            </w:tcBorders>
          </w:tcPr>
          <w:p w14:paraId="40B91CEB"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89747DA" w14:textId="77777777" w:rsidR="00173BB3" w:rsidRDefault="00173BB3">
            <w:pPr>
              <w:pStyle w:val="TableParagraph"/>
              <w:kinsoku w:val="0"/>
              <w:overflowPunct w:val="0"/>
              <w:spacing w:line="187" w:lineRule="exact"/>
              <w:ind w:left="117"/>
              <w:rPr>
                <w:spacing w:val="-2"/>
                <w:sz w:val="18"/>
                <w:szCs w:val="18"/>
              </w:rPr>
            </w:pPr>
            <w:r>
              <w:rPr>
                <w:spacing w:val="-2"/>
                <w:sz w:val="18"/>
                <w:szCs w:val="18"/>
              </w:rPr>
              <w:t>19.00%</w:t>
            </w:r>
          </w:p>
        </w:tc>
        <w:tc>
          <w:tcPr>
            <w:tcW w:w="157" w:type="dxa"/>
            <w:tcBorders>
              <w:top w:val="none" w:sz="6" w:space="0" w:color="auto"/>
              <w:left w:val="none" w:sz="6" w:space="0" w:color="auto"/>
              <w:bottom w:val="none" w:sz="6" w:space="0" w:color="auto"/>
              <w:right w:val="none" w:sz="6" w:space="0" w:color="auto"/>
            </w:tcBorders>
          </w:tcPr>
          <w:p w14:paraId="7EAC3FEC"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11D36BF" w14:textId="77777777" w:rsidR="00173BB3" w:rsidRDefault="00173BB3">
            <w:pPr>
              <w:pStyle w:val="TableParagraph"/>
              <w:kinsoku w:val="0"/>
              <w:overflowPunct w:val="0"/>
              <w:spacing w:line="187" w:lineRule="exact"/>
              <w:ind w:left="118"/>
              <w:rPr>
                <w:spacing w:val="-2"/>
                <w:sz w:val="18"/>
                <w:szCs w:val="18"/>
              </w:rPr>
            </w:pPr>
            <w:r>
              <w:rPr>
                <w:spacing w:val="-2"/>
                <w:sz w:val="18"/>
                <w:szCs w:val="18"/>
              </w:rPr>
              <w:t>19.00%</w:t>
            </w:r>
          </w:p>
        </w:tc>
        <w:tc>
          <w:tcPr>
            <w:tcW w:w="156" w:type="dxa"/>
            <w:tcBorders>
              <w:top w:val="none" w:sz="6" w:space="0" w:color="auto"/>
              <w:left w:val="none" w:sz="6" w:space="0" w:color="auto"/>
              <w:bottom w:val="none" w:sz="6" w:space="0" w:color="auto"/>
              <w:right w:val="none" w:sz="6" w:space="0" w:color="auto"/>
            </w:tcBorders>
          </w:tcPr>
          <w:p w14:paraId="48CA1A86"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0C68580E"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19.00%</w:t>
            </w:r>
          </w:p>
        </w:tc>
        <w:tc>
          <w:tcPr>
            <w:tcW w:w="157" w:type="dxa"/>
            <w:tcBorders>
              <w:top w:val="none" w:sz="6" w:space="0" w:color="auto"/>
              <w:left w:val="none" w:sz="6" w:space="0" w:color="auto"/>
              <w:bottom w:val="none" w:sz="6" w:space="0" w:color="auto"/>
              <w:right w:val="none" w:sz="6" w:space="0" w:color="auto"/>
            </w:tcBorders>
          </w:tcPr>
          <w:p w14:paraId="1A06CE9B"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1230C8A8"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19.00%</w:t>
            </w:r>
          </w:p>
        </w:tc>
      </w:tr>
      <w:tr w:rsidR="00173BB3" w14:paraId="66B5FEF0" w14:textId="77777777">
        <w:tblPrEx>
          <w:tblCellMar>
            <w:top w:w="0" w:type="dxa"/>
            <w:left w:w="0" w:type="dxa"/>
            <w:bottom w:w="0" w:type="dxa"/>
            <w:right w:w="0" w:type="dxa"/>
          </w:tblCellMar>
        </w:tblPrEx>
        <w:trPr>
          <w:trHeight w:val="206"/>
        </w:trPr>
        <w:tc>
          <w:tcPr>
            <w:tcW w:w="1193" w:type="dxa"/>
            <w:tcBorders>
              <w:top w:val="none" w:sz="6" w:space="0" w:color="auto"/>
              <w:left w:val="none" w:sz="6" w:space="0" w:color="auto"/>
              <w:bottom w:val="none" w:sz="6" w:space="0" w:color="auto"/>
              <w:right w:val="none" w:sz="6" w:space="0" w:color="auto"/>
            </w:tcBorders>
          </w:tcPr>
          <w:p w14:paraId="1E818D96" w14:textId="77777777" w:rsidR="00173BB3" w:rsidRDefault="00173BB3">
            <w:pPr>
              <w:pStyle w:val="TableParagraph"/>
              <w:kinsoku w:val="0"/>
              <w:overflowPunct w:val="0"/>
              <w:spacing w:line="187" w:lineRule="exact"/>
              <w:ind w:left="30"/>
              <w:rPr>
                <w:spacing w:val="-2"/>
                <w:sz w:val="18"/>
                <w:szCs w:val="18"/>
              </w:rPr>
            </w:pPr>
            <w:r>
              <w:rPr>
                <w:spacing w:val="-2"/>
                <w:sz w:val="18"/>
                <w:szCs w:val="18"/>
              </w:rPr>
              <w:t>6...................</w:t>
            </w:r>
          </w:p>
        </w:tc>
        <w:tc>
          <w:tcPr>
            <w:tcW w:w="156" w:type="dxa"/>
            <w:tcBorders>
              <w:top w:val="none" w:sz="6" w:space="0" w:color="auto"/>
              <w:left w:val="none" w:sz="6" w:space="0" w:color="auto"/>
              <w:bottom w:val="none" w:sz="6" w:space="0" w:color="auto"/>
              <w:right w:val="none" w:sz="6" w:space="0" w:color="auto"/>
            </w:tcBorders>
          </w:tcPr>
          <w:p w14:paraId="6B2173DA"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7D667385" w14:textId="77777777" w:rsidR="00173BB3" w:rsidRDefault="00173BB3">
            <w:pPr>
              <w:pStyle w:val="TableParagraph"/>
              <w:kinsoku w:val="0"/>
              <w:overflowPunct w:val="0"/>
              <w:spacing w:line="187" w:lineRule="exact"/>
              <w:jc w:val="center"/>
              <w:rPr>
                <w:sz w:val="18"/>
                <w:szCs w:val="18"/>
              </w:rPr>
            </w:pPr>
            <w:r>
              <w:rPr>
                <w:sz w:val="18"/>
                <w:szCs w:val="18"/>
              </w:rPr>
              <w:t>5</w:t>
            </w:r>
          </w:p>
        </w:tc>
        <w:tc>
          <w:tcPr>
            <w:tcW w:w="156" w:type="dxa"/>
            <w:tcBorders>
              <w:top w:val="none" w:sz="6" w:space="0" w:color="auto"/>
              <w:left w:val="none" w:sz="6" w:space="0" w:color="auto"/>
              <w:bottom w:val="none" w:sz="6" w:space="0" w:color="auto"/>
              <w:right w:val="none" w:sz="6" w:space="0" w:color="auto"/>
            </w:tcBorders>
          </w:tcPr>
          <w:p w14:paraId="5E6AA2EF"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BF9A123" w14:textId="77777777" w:rsidR="00173BB3" w:rsidRDefault="00173BB3">
            <w:pPr>
              <w:pStyle w:val="TableParagraph"/>
              <w:kinsoku w:val="0"/>
              <w:overflowPunct w:val="0"/>
              <w:spacing w:line="187" w:lineRule="exact"/>
              <w:ind w:left="88" w:right="86"/>
              <w:jc w:val="center"/>
              <w:rPr>
                <w:spacing w:val="-2"/>
                <w:sz w:val="18"/>
                <w:szCs w:val="18"/>
              </w:rPr>
            </w:pPr>
            <w:r>
              <w:rPr>
                <w:spacing w:val="-2"/>
                <w:sz w:val="18"/>
                <w:szCs w:val="18"/>
              </w:rPr>
              <w:t>3.50%</w:t>
            </w:r>
          </w:p>
        </w:tc>
        <w:tc>
          <w:tcPr>
            <w:tcW w:w="156" w:type="dxa"/>
            <w:tcBorders>
              <w:top w:val="none" w:sz="6" w:space="0" w:color="auto"/>
              <w:left w:val="none" w:sz="6" w:space="0" w:color="auto"/>
              <w:bottom w:val="none" w:sz="6" w:space="0" w:color="auto"/>
              <w:right w:val="none" w:sz="6" w:space="0" w:color="auto"/>
            </w:tcBorders>
          </w:tcPr>
          <w:p w14:paraId="72A78E48"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210A66CE" w14:textId="77777777" w:rsidR="00173BB3" w:rsidRDefault="00173BB3">
            <w:pPr>
              <w:pStyle w:val="TableParagraph"/>
              <w:kinsoku w:val="0"/>
              <w:overflowPunct w:val="0"/>
              <w:spacing w:line="187" w:lineRule="exact"/>
              <w:ind w:left="162"/>
              <w:rPr>
                <w:spacing w:val="-2"/>
                <w:sz w:val="18"/>
                <w:szCs w:val="18"/>
              </w:rPr>
            </w:pPr>
            <w:r>
              <w:rPr>
                <w:spacing w:val="-2"/>
                <w:sz w:val="18"/>
                <w:szCs w:val="18"/>
              </w:rPr>
              <w:t>7.00%</w:t>
            </w:r>
          </w:p>
        </w:tc>
        <w:tc>
          <w:tcPr>
            <w:tcW w:w="157" w:type="dxa"/>
            <w:tcBorders>
              <w:top w:val="none" w:sz="6" w:space="0" w:color="auto"/>
              <w:left w:val="none" w:sz="6" w:space="0" w:color="auto"/>
              <w:bottom w:val="none" w:sz="6" w:space="0" w:color="auto"/>
              <w:right w:val="none" w:sz="6" w:space="0" w:color="auto"/>
            </w:tcBorders>
          </w:tcPr>
          <w:p w14:paraId="2716B00C"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2C6C9394" w14:textId="77777777" w:rsidR="00173BB3" w:rsidRDefault="00173BB3">
            <w:pPr>
              <w:pStyle w:val="TableParagraph"/>
              <w:kinsoku w:val="0"/>
              <w:overflowPunct w:val="0"/>
              <w:spacing w:line="187" w:lineRule="exact"/>
              <w:ind w:left="103" w:right="102"/>
              <w:jc w:val="center"/>
              <w:rPr>
                <w:spacing w:val="-2"/>
                <w:sz w:val="18"/>
                <w:szCs w:val="18"/>
              </w:rPr>
            </w:pPr>
            <w:r>
              <w:rPr>
                <w:spacing w:val="-2"/>
                <w:sz w:val="18"/>
                <w:szCs w:val="18"/>
              </w:rPr>
              <w:t>10.50%</w:t>
            </w:r>
          </w:p>
        </w:tc>
        <w:tc>
          <w:tcPr>
            <w:tcW w:w="156" w:type="dxa"/>
            <w:tcBorders>
              <w:top w:val="none" w:sz="6" w:space="0" w:color="auto"/>
              <w:left w:val="none" w:sz="6" w:space="0" w:color="auto"/>
              <w:bottom w:val="none" w:sz="6" w:space="0" w:color="auto"/>
              <w:right w:val="none" w:sz="6" w:space="0" w:color="auto"/>
            </w:tcBorders>
          </w:tcPr>
          <w:p w14:paraId="5C6658B9"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D66A7BE" w14:textId="77777777" w:rsidR="00173BB3" w:rsidRDefault="00173BB3">
            <w:pPr>
              <w:pStyle w:val="TableParagraph"/>
              <w:kinsoku w:val="0"/>
              <w:overflowPunct w:val="0"/>
              <w:spacing w:line="187" w:lineRule="exact"/>
              <w:ind w:left="117"/>
              <w:rPr>
                <w:spacing w:val="-2"/>
                <w:sz w:val="18"/>
                <w:szCs w:val="18"/>
              </w:rPr>
            </w:pPr>
            <w:r>
              <w:rPr>
                <w:spacing w:val="-2"/>
                <w:sz w:val="18"/>
                <w:szCs w:val="18"/>
              </w:rPr>
              <w:t>13.50%</w:t>
            </w:r>
          </w:p>
        </w:tc>
        <w:tc>
          <w:tcPr>
            <w:tcW w:w="157" w:type="dxa"/>
            <w:tcBorders>
              <w:top w:val="none" w:sz="6" w:space="0" w:color="auto"/>
              <w:left w:val="none" w:sz="6" w:space="0" w:color="auto"/>
              <w:bottom w:val="none" w:sz="6" w:space="0" w:color="auto"/>
              <w:right w:val="none" w:sz="6" w:space="0" w:color="auto"/>
            </w:tcBorders>
          </w:tcPr>
          <w:p w14:paraId="463E0B80"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554C016B" w14:textId="77777777" w:rsidR="00173BB3" w:rsidRDefault="00173BB3">
            <w:pPr>
              <w:pStyle w:val="TableParagraph"/>
              <w:kinsoku w:val="0"/>
              <w:overflowPunct w:val="0"/>
              <w:spacing w:line="187" w:lineRule="exact"/>
              <w:ind w:left="118"/>
              <w:rPr>
                <w:spacing w:val="-2"/>
                <w:sz w:val="18"/>
                <w:szCs w:val="18"/>
              </w:rPr>
            </w:pPr>
            <w:r>
              <w:rPr>
                <w:spacing w:val="-2"/>
                <w:sz w:val="18"/>
                <w:szCs w:val="18"/>
              </w:rPr>
              <w:t>14.00%</w:t>
            </w:r>
          </w:p>
        </w:tc>
        <w:tc>
          <w:tcPr>
            <w:tcW w:w="156" w:type="dxa"/>
            <w:tcBorders>
              <w:top w:val="none" w:sz="6" w:space="0" w:color="auto"/>
              <w:left w:val="none" w:sz="6" w:space="0" w:color="auto"/>
              <w:bottom w:val="none" w:sz="6" w:space="0" w:color="auto"/>
              <w:right w:val="none" w:sz="6" w:space="0" w:color="auto"/>
            </w:tcBorders>
          </w:tcPr>
          <w:p w14:paraId="5FDF507E"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51FDDD3" w14:textId="77777777" w:rsidR="00173BB3" w:rsidRDefault="00173BB3">
            <w:pPr>
              <w:pStyle w:val="TableParagraph"/>
              <w:kinsoku w:val="0"/>
              <w:overflowPunct w:val="0"/>
              <w:spacing w:line="187" w:lineRule="exact"/>
              <w:ind w:left="88" w:right="84"/>
              <w:jc w:val="center"/>
              <w:rPr>
                <w:spacing w:val="-2"/>
                <w:sz w:val="18"/>
                <w:szCs w:val="18"/>
              </w:rPr>
            </w:pPr>
            <w:r>
              <w:rPr>
                <w:spacing w:val="-2"/>
                <w:sz w:val="18"/>
                <w:szCs w:val="18"/>
              </w:rPr>
              <w:t>14.00%</w:t>
            </w:r>
          </w:p>
        </w:tc>
        <w:tc>
          <w:tcPr>
            <w:tcW w:w="157" w:type="dxa"/>
            <w:tcBorders>
              <w:top w:val="none" w:sz="6" w:space="0" w:color="auto"/>
              <w:left w:val="none" w:sz="6" w:space="0" w:color="auto"/>
              <w:bottom w:val="none" w:sz="6" w:space="0" w:color="auto"/>
              <w:right w:val="none" w:sz="6" w:space="0" w:color="auto"/>
            </w:tcBorders>
          </w:tcPr>
          <w:p w14:paraId="028D9849"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0D17D794" w14:textId="77777777" w:rsidR="00173BB3" w:rsidRDefault="00173BB3">
            <w:pPr>
              <w:pStyle w:val="TableParagraph"/>
              <w:kinsoku w:val="0"/>
              <w:overflowPunct w:val="0"/>
              <w:spacing w:line="187" w:lineRule="exact"/>
              <w:ind w:right="110"/>
              <w:jc w:val="right"/>
              <w:rPr>
                <w:spacing w:val="-2"/>
                <w:sz w:val="18"/>
                <w:szCs w:val="18"/>
              </w:rPr>
            </w:pPr>
            <w:r>
              <w:rPr>
                <w:spacing w:val="-2"/>
                <w:sz w:val="18"/>
                <w:szCs w:val="18"/>
              </w:rPr>
              <w:t>14.00%</w:t>
            </w:r>
          </w:p>
        </w:tc>
      </w:tr>
      <w:tr w:rsidR="00173BB3" w14:paraId="3C2641E2" w14:textId="77777777">
        <w:tblPrEx>
          <w:tblCellMar>
            <w:top w:w="0" w:type="dxa"/>
            <w:left w:w="0" w:type="dxa"/>
            <w:bottom w:w="0" w:type="dxa"/>
            <w:right w:w="0" w:type="dxa"/>
          </w:tblCellMar>
        </w:tblPrEx>
        <w:trPr>
          <w:trHeight w:val="202"/>
        </w:trPr>
        <w:tc>
          <w:tcPr>
            <w:tcW w:w="1193" w:type="dxa"/>
            <w:tcBorders>
              <w:top w:val="none" w:sz="6" w:space="0" w:color="auto"/>
              <w:left w:val="none" w:sz="6" w:space="0" w:color="auto"/>
              <w:bottom w:val="none" w:sz="6" w:space="0" w:color="auto"/>
              <w:right w:val="none" w:sz="6" w:space="0" w:color="auto"/>
            </w:tcBorders>
          </w:tcPr>
          <w:p w14:paraId="6F023A88" w14:textId="77777777" w:rsidR="00173BB3" w:rsidRDefault="00173BB3">
            <w:pPr>
              <w:pStyle w:val="TableParagraph"/>
              <w:kinsoku w:val="0"/>
              <w:overflowPunct w:val="0"/>
              <w:spacing w:line="183" w:lineRule="exact"/>
              <w:ind w:left="30"/>
              <w:rPr>
                <w:spacing w:val="-2"/>
                <w:sz w:val="18"/>
                <w:szCs w:val="18"/>
              </w:rPr>
            </w:pPr>
            <w:r>
              <w:rPr>
                <w:spacing w:val="-2"/>
                <w:sz w:val="18"/>
                <w:szCs w:val="18"/>
              </w:rPr>
              <w:t>6...................</w:t>
            </w:r>
          </w:p>
        </w:tc>
        <w:tc>
          <w:tcPr>
            <w:tcW w:w="156" w:type="dxa"/>
            <w:tcBorders>
              <w:top w:val="none" w:sz="6" w:space="0" w:color="auto"/>
              <w:left w:val="none" w:sz="6" w:space="0" w:color="auto"/>
              <w:bottom w:val="none" w:sz="6" w:space="0" w:color="auto"/>
              <w:right w:val="none" w:sz="6" w:space="0" w:color="auto"/>
            </w:tcBorders>
          </w:tcPr>
          <w:p w14:paraId="438C5FE7" w14:textId="77777777" w:rsidR="00173BB3" w:rsidRDefault="00173BB3">
            <w:pPr>
              <w:pStyle w:val="TableParagraph"/>
              <w:kinsoku w:val="0"/>
              <w:overflowPunct w:val="0"/>
              <w:rPr>
                <w:sz w:val="14"/>
                <w:szCs w:val="14"/>
              </w:rPr>
            </w:pPr>
          </w:p>
        </w:tc>
        <w:tc>
          <w:tcPr>
            <w:tcW w:w="1243" w:type="dxa"/>
            <w:tcBorders>
              <w:top w:val="none" w:sz="6" w:space="0" w:color="auto"/>
              <w:left w:val="none" w:sz="6" w:space="0" w:color="auto"/>
              <w:bottom w:val="none" w:sz="6" w:space="0" w:color="auto"/>
              <w:right w:val="none" w:sz="6" w:space="0" w:color="auto"/>
            </w:tcBorders>
          </w:tcPr>
          <w:p w14:paraId="7B47FB5A" w14:textId="77777777" w:rsidR="00173BB3" w:rsidRDefault="00173BB3">
            <w:pPr>
              <w:pStyle w:val="TableParagraph"/>
              <w:kinsoku w:val="0"/>
              <w:overflowPunct w:val="0"/>
              <w:spacing w:line="183" w:lineRule="exact"/>
              <w:jc w:val="center"/>
              <w:rPr>
                <w:sz w:val="18"/>
                <w:szCs w:val="18"/>
              </w:rPr>
            </w:pPr>
            <w:r>
              <w:rPr>
                <w:sz w:val="18"/>
                <w:szCs w:val="18"/>
              </w:rPr>
              <w:t>0</w:t>
            </w:r>
          </w:p>
        </w:tc>
        <w:tc>
          <w:tcPr>
            <w:tcW w:w="156" w:type="dxa"/>
            <w:tcBorders>
              <w:top w:val="none" w:sz="6" w:space="0" w:color="auto"/>
              <w:left w:val="none" w:sz="6" w:space="0" w:color="auto"/>
              <w:bottom w:val="none" w:sz="6" w:space="0" w:color="auto"/>
              <w:right w:val="none" w:sz="6" w:space="0" w:color="auto"/>
            </w:tcBorders>
          </w:tcPr>
          <w:p w14:paraId="1382B51E"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86AF879" w14:textId="77777777" w:rsidR="00173BB3" w:rsidRDefault="00173BB3">
            <w:pPr>
              <w:pStyle w:val="TableParagraph"/>
              <w:kinsoku w:val="0"/>
              <w:overflowPunct w:val="0"/>
              <w:spacing w:line="183" w:lineRule="exact"/>
              <w:ind w:left="88" w:right="86"/>
              <w:jc w:val="center"/>
              <w:rPr>
                <w:spacing w:val="-2"/>
                <w:sz w:val="18"/>
                <w:szCs w:val="18"/>
              </w:rPr>
            </w:pPr>
            <w:r>
              <w:rPr>
                <w:spacing w:val="-2"/>
                <w:sz w:val="18"/>
                <w:szCs w:val="18"/>
              </w:rPr>
              <w:t>2.00%</w:t>
            </w:r>
          </w:p>
        </w:tc>
        <w:tc>
          <w:tcPr>
            <w:tcW w:w="156" w:type="dxa"/>
            <w:tcBorders>
              <w:top w:val="none" w:sz="6" w:space="0" w:color="auto"/>
              <w:left w:val="none" w:sz="6" w:space="0" w:color="auto"/>
              <w:bottom w:val="none" w:sz="6" w:space="0" w:color="auto"/>
              <w:right w:val="none" w:sz="6" w:space="0" w:color="auto"/>
            </w:tcBorders>
          </w:tcPr>
          <w:p w14:paraId="5ACAF2C0"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36CFA3D1" w14:textId="77777777" w:rsidR="00173BB3" w:rsidRDefault="00173BB3">
            <w:pPr>
              <w:pStyle w:val="TableParagraph"/>
              <w:kinsoku w:val="0"/>
              <w:overflowPunct w:val="0"/>
              <w:spacing w:line="183" w:lineRule="exact"/>
              <w:ind w:left="162"/>
              <w:rPr>
                <w:spacing w:val="-2"/>
                <w:sz w:val="18"/>
                <w:szCs w:val="18"/>
              </w:rPr>
            </w:pPr>
            <w:r>
              <w:rPr>
                <w:spacing w:val="-2"/>
                <w:sz w:val="18"/>
                <w:szCs w:val="18"/>
              </w:rPr>
              <w:t>4.00%</w:t>
            </w:r>
          </w:p>
        </w:tc>
        <w:tc>
          <w:tcPr>
            <w:tcW w:w="157" w:type="dxa"/>
            <w:tcBorders>
              <w:top w:val="none" w:sz="6" w:space="0" w:color="auto"/>
              <w:left w:val="none" w:sz="6" w:space="0" w:color="auto"/>
              <w:bottom w:val="none" w:sz="6" w:space="0" w:color="auto"/>
              <w:right w:val="none" w:sz="6" w:space="0" w:color="auto"/>
            </w:tcBorders>
          </w:tcPr>
          <w:p w14:paraId="56CC4A43" w14:textId="77777777" w:rsidR="00173BB3" w:rsidRDefault="00173BB3">
            <w:pPr>
              <w:pStyle w:val="TableParagraph"/>
              <w:kinsoku w:val="0"/>
              <w:overflowPunct w:val="0"/>
              <w:rPr>
                <w:sz w:val="14"/>
                <w:szCs w:val="14"/>
              </w:rPr>
            </w:pPr>
          </w:p>
        </w:tc>
        <w:tc>
          <w:tcPr>
            <w:tcW w:w="789" w:type="dxa"/>
            <w:tcBorders>
              <w:top w:val="none" w:sz="6" w:space="0" w:color="auto"/>
              <w:left w:val="none" w:sz="6" w:space="0" w:color="auto"/>
              <w:bottom w:val="none" w:sz="6" w:space="0" w:color="auto"/>
              <w:right w:val="none" w:sz="6" w:space="0" w:color="auto"/>
            </w:tcBorders>
          </w:tcPr>
          <w:p w14:paraId="7649D529" w14:textId="77777777" w:rsidR="00173BB3" w:rsidRDefault="00173BB3">
            <w:pPr>
              <w:pStyle w:val="TableParagraph"/>
              <w:kinsoku w:val="0"/>
              <w:overflowPunct w:val="0"/>
              <w:spacing w:line="183" w:lineRule="exact"/>
              <w:ind w:left="103" w:right="100"/>
              <w:jc w:val="center"/>
              <w:rPr>
                <w:spacing w:val="-2"/>
                <w:sz w:val="18"/>
                <w:szCs w:val="18"/>
              </w:rPr>
            </w:pPr>
            <w:r>
              <w:rPr>
                <w:spacing w:val="-2"/>
                <w:sz w:val="18"/>
                <w:szCs w:val="18"/>
              </w:rPr>
              <w:t>6.00%</w:t>
            </w:r>
          </w:p>
        </w:tc>
        <w:tc>
          <w:tcPr>
            <w:tcW w:w="156" w:type="dxa"/>
            <w:tcBorders>
              <w:top w:val="none" w:sz="6" w:space="0" w:color="auto"/>
              <w:left w:val="none" w:sz="6" w:space="0" w:color="auto"/>
              <w:bottom w:val="none" w:sz="6" w:space="0" w:color="auto"/>
              <w:right w:val="none" w:sz="6" w:space="0" w:color="auto"/>
            </w:tcBorders>
          </w:tcPr>
          <w:p w14:paraId="09838A85"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665D747" w14:textId="77777777" w:rsidR="00173BB3" w:rsidRDefault="00173BB3">
            <w:pPr>
              <w:pStyle w:val="TableParagraph"/>
              <w:kinsoku w:val="0"/>
              <w:overflowPunct w:val="0"/>
              <w:spacing w:line="183" w:lineRule="exact"/>
              <w:ind w:left="163"/>
              <w:rPr>
                <w:spacing w:val="-2"/>
                <w:sz w:val="18"/>
                <w:szCs w:val="18"/>
              </w:rPr>
            </w:pPr>
            <w:r>
              <w:rPr>
                <w:spacing w:val="-2"/>
                <w:sz w:val="18"/>
                <w:szCs w:val="18"/>
              </w:rPr>
              <w:t>8.00%</w:t>
            </w:r>
          </w:p>
        </w:tc>
        <w:tc>
          <w:tcPr>
            <w:tcW w:w="157" w:type="dxa"/>
            <w:tcBorders>
              <w:top w:val="none" w:sz="6" w:space="0" w:color="auto"/>
              <w:left w:val="none" w:sz="6" w:space="0" w:color="auto"/>
              <w:bottom w:val="none" w:sz="6" w:space="0" w:color="auto"/>
              <w:right w:val="none" w:sz="6" w:space="0" w:color="auto"/>
            </w:tcBorders>
          </w:tcPr>
          <w:p w14:paraId="5C0072CB"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1840B1D6" w14:textId="77777777" w:rsidR="00173BB3" w:rsidRDefault="00173BB3">
            <w:pPr>
              <w:pStyle w:val="TableParagraph"/>
              <w:kinsoku w:val="0"/>
              <w:overflowPunct w:val="0"/>
              <w:spacing w:line="183" w:lineRule="exact"/>
              <w:ind w:left="163"/>
              <w:rPr>
                <w:spacing w:val="-2"/>
                <w:sz w:val="18"/>
                <w:szCs w:val="18"/>
              </w:rPr>
            </w:pPr>
            <w:r>
              <w:rPr>
                <w:spacing w:val="-2"/>
                <w:sz w:val="18"/>
                <w:szCs w:val="18"/>
              </w:rPr>
              <w:t>9.00%</w:t>
            </w:r>
          </w:p>
        </w:tc>
        <w:tc>
          <w:tcPr>
            <w:tcW w:w="156" w:type="dxa"/>
            <w:tcBorders>
              <w:top w:val="none" w:sz="6" w:space="0" w:color="auto"/>
              <w:left w:val="none" w:sz="6" w:space="0" w:color="auto"/>
              <w:bottom w:val="none" w:sz="6" w:space="0" w:color="auto"/>
              <w:right w:val="none" w:sz="6" w:space="0" w:color="auto"/>
            </w:tcBorders>
          </w:tcPr>
          <w:p w14:paraId="04F31B4A" w14:textId="77777777" w:rsidR="00173BB3" w:rsidRDefault="00173BB3">
            <w:pPr>
              <w:pStyle w:val="TableParagraph"/>
              <w:kinsoku w:val="0"/>
              <w:overflowPunct w:val="0"/>
              <w:rPr>
                <w:sz w:val="14"/>
                <w:szCs w:val="14"/>
              </w:rPr>
            </w:pPr>
          </w:p>
        </w:tc>
        <w:tc>
          <w:tcPr>
            <w:tcW w:w="788" w:type="dxa"/>
            <w:tcBorders>
              <w:top w:val="none" w:sz="6" w:space="0" w:color="auto"/>
              <w:left w:val="none" w:sz="6" w:space="0" w:color="auto"/>
              <w:bottom w:val="none" w:sz="6" w:space="0" w:color="auto"/>
              <w:right w:val="none" w:sz="6" w:space="0" w:color="auto"/>
            </w:tcBorders>
          </w:tcPr>
          <w:p w14:paraId="7D6A905D" w14:textId="77777777" w:rsidR="00173BB3" w:rsidRDefault="00173BB3">
            <w:pPr>
              <w:pStyle w:val="TableParagraph"/>
              <w:kinsoku w:val="0"/>
              <w:overflowPunct w:val="0"/>
              <w:spacing w:line="183" w:lineRule="exact"/>
              <w:ind w:left="88" w:right="83"/>
              <w:jc w:val="center"/>
              <w:rPr>
                <w:spacing w:val="-2"/>
                <w:sz w:val="18"/>
                <w:szCs w:val="18"/>
              </w:rPr>
            </w:pPr>
            <w:r>
              <w:rPr>
                <w:spacing w:val="-2"/>
                <w:sz w:val="18"/>
                <w:szCs w:val="18"/>
              </w:rPr>
              <w:t>9.00%</w:t>
            </w:r>
          </w:p>
        </w:tc>
        <w:tc>
          <w:tcPr>
            <w:tcW w:w="157" w:type="dxa"/>
            <w:tcBorders>
              <w:top w:val="none" w:sz="6" w:space="0" w:color="auto"/>
              <w:left w:val="none" w:sz="6" w:space="0" w:color="auto"/>
              <w:bottom w:val="none" w:sz="6" w:space="0" w:color="auto"/>
              <w:right w:val="none" w:sz="6" w:space="0" w:color="auto"/>
            </w:tcBorders>
          </w:tcPr>
          <w:p w14:paraId="7C313F9C" w14:textId="77777777" w:rsidR="00173BB3" w:rsidRDefault="00173BB3">
            <w:pPr>
              <w:pStyle w:val="TableParagraph"/>
              <w:kinsoku w:val="0"/>
              <w:overflowPunct w:val="0"/>
              <w:rPr>
                <w:sz w:val="14"/>
                <w:szCs w:val="14"/>
              </w:rPr>
            </w:pPr>
          </w:p>
        </w:tc>
        <w:tc>
          <w:tcPr>
            <w:tcW w:w="786" w:type="dxa"/>
            <w:tcBorders>
              <w:top w:val="none" w:sz="6" w:space="0" w:color="auto"/>
              <w:left w:val="none" w:sz="6" w:space="0" w:color="auto"/>
              <w:bottom w:val="none" w:sz="6" w:space="0" w:color="auto"/>
              <w:right w:val="none" w:sz="6" w:space="0" w:color="auto"/>
            </w:tcBorders>
          </w:tcPr>
          <w:p w14:paraId="08623F62" w14:textId="77777777" w:rsidR="00173BB3" w:rsidRDefault="00173BB3">
            <w:pPr>
              <w:pStyle w:val="TableParagraph"/>
              <w:kinsoku w:val="0"/>
              <w:overflowPunct w:val="0"/>
              <w:spacing w:line="183" w:lineRule="exact"/>
              <w:ind w:right="155"/>
              <w:jc w:val="right"/>
              <w:rPr>
                <w:spacing w:val="-2"/>
                <w:sz w:val="18"/>
                <w:szCs w:val="18"/>
              </w:rPr>
            </w:pPr>
            <w:r>
              <w:rPr>
                <w:spacing w:val="-2"/>
                <w:sz w:val="18"/>
                <w:szCs w:val="18"/>
              </w:rPr>
              <w:t>9.00%</w:t>
            </w:r>
          </w:p>
        </w:tc>
      </w:tr>
    </w:tbl>
    <w:p w14:paraId="22BA462F" w14:textId="77777777" w:rsidR="00173BB3" w:rsidRDefault="00173BB3">
      <w:pPr>
        <w:pStyle w:val="BodyText"/>
        <w:kinsoku w:val="0"/>
        <w:overflowPunct w:val="0"/>
        <w:spacing w:before="10"/>
        <w:rPr>
          <w:b/>
          <w:bCs/>
          <w:sz w:val="21"/>
          <w:szCs w:val="21"/>
        </w:rPr>
      </w:pPr>
    </w:p>
    <w:p w14:paraId="5F232CB3" w14:textId="77777777" w:rsidR="00173BB3" w:rsidRDefault="00173BB3">
      <w:pPr>
        <w:pStyle w:val="BodyText"/>
        <w:tabs>
          <w:tab w:val="left" w:pos="955"/>
        </w:tabs>
        <w:kinsoku w:val="0"/>
        <w:overflowPunct w:val="0"/>
        <w:spacing w:before="92"/>
        <w:ind w:left="955" w:right="482" w:hanging="476"/>
        <w:rPr>
          <w:sz w:val="18"/>
          <w:szCs w:val="18"/>
        </w:rPr>
      </w:pPr>
      <w:r>
        <w:rPr>
          <w:spacing w:val="-10"/>
          <w:sz w:val="18"/>
          <w:szCs w:val="18"/>
        </w:rPr>
        <w:t>*</w:t>
      </w:r>
      <w:r>
        <w:rPr>
          <w:sz w:val="18"/>
          <w:szCs w:val="18"/>
        </w:rPr>
        <w:tab/>
        <w:t>The</w:t>
      </w:r>
      <w:r>
        <w:rPr>
          <w:spacing w:val="-1"/>
          <w:sz w:val="18"/>
          <w:szCs w:val="18"/>
        </w:rPr>
        <w:t xml:space="preserve"> </w:t>
      </w:r>
      <w:r>
        <w:rPr>
          <w:sz w:val="18"/>
          <w:szCs w:val="18"/>
        </w:rPr>
        <w:t>S&amp;P</w:t>
      </w:r>
      <w:r>
        <w:rPr>
          <w:spacing w:val="-1"/>
          <w:sz w:val="18"/>
          <w:szCs w:val="18"/>
        </w:rPr>
        <w:t xml:space="preserve"> </w:t>
      </w:r>
      <w:r>
        <w:rPr>
          <w:sz w:val="18"/>
          <w:szCs w:val="18"/>
        </w:rPr>
        <w:t>Recovery Rate</w:t>
      </w:r>
      <w:r>
        <w:rPr>
          <w:spacing w:val="-2"/>
          <w:sz w:val="18"/>
          <w:szCs w:val="18"/>
        </w:rPr>
        <w:t xml:space="preserve"> </w:t>
      </w:r>
      <w:r>
        <w:rPr>
          <w:sz w:val="18"/>
          <w:szCs w:val="18"/>
        </w:rPr>
        <w:t>shall</w:t>
      </w:r>
      <w:r>
        <w:rPr>
          <w:spacing w:val="-1"/>
          <w:sz w:val="18"/>
          <w:szCs w:val="18"/>
        </w:rPr>
        <w:t xml:space="preserve"> </w:t>
      </w:r>
      <w:r>
        <w:rPr>
          <w:sz w:val="18"/>
          <w:szCs w:val="18"/>
        </w:rPr>
        <w:t>be</w:t>
      </w:r>
      <w:r>
        <w:rPr>
          <w:spacing w:val="-2"/>
          <w:sz w:val="18"/>
          <w:szCs w:val="18"/>
        </w:rPr>
        <w:t xml:space="preserve"> </w:t>
      </w:r>
      <w:r>
        <w:rPr>
          <w:sz w:val="18"/>
          <w:szCs w:val="18"/>
        </w:rPr>
        <w:t>the</w:t>
      </w:r>
      <w:r>
        <w:rPr>
          <w:spacing w:val="-2"/>
          <w:sz w:val="18"/>
          <w:szCs w:val="18"/>
        </w:rPr>
        <w:t xml:space="preserve"> </w:t>
      </w:r>
      <w:r>
        <w:rPr>
          <w:sz w:val="18"/>
          <w:szCs w:val="18"/>
        </w:rPr>
        <w:t>applicable rate</w:t>
      </w:r>
      <w:r>
        <w:rPr>
          <w:spacing w:val="-2"/>
          <w:sz w:val="18"/>
          <w:szCs w:val="18"/>
        </w:rPr>
        <w:t xml:space="preserve"> </w:t>
      </w:r>
      <w:r>
        <w:rPr>
          <w:sz w:val="18"/>
          <w:szCs w:val="18"/>
        </w:rPr>
        <w:t>set</w:t>
      </w:r>
      <w:r>
        <w:rPr>
          <w:spacing w:val="-2"/>
          <w:sz w:val="18"/>
          <w:szCs w:val="18"/>
        </w:rPr>
        <w:t xml:space="preserve"> </w:t>
      </w:r>
      <w:r>
        <w:rPr>
          <w:sz w:val="18"/>
          <w:szCs w:val="18"/>
        </w:rPr>
        <w:t>forth</w:t>
      </w:r>
      <w:r>
        <w:rPr>
          <w:spacing w:val="-2"/>
          <w:sz w:val="18"/>
          <w:szCs w:val="18"/>
        </w:rPr>
        <w:t xml:space="preserve"> </w:t>
      </w:r>
      <w:r>
        <w:rPr>
          <w:sz w:val="18"/>
          <w:szCs w:val="18"/>
        </w:rPr>
        <w:t>above based</w:t>
      </w:r>
      <w:r>
        <w:rPr>
          <w:spacing w:val="-2"/>
          <w:sz w:val="18"/>
          <w:szCs w:val="18"/>
        </w:rPr>
        <w:t xml:space="preserve"> </w:t>
      </w:r>
      <w:r>
        <w:rPr>
          <w:sz w:val="18"/>
          <w:szCs w:val="18"/>
        </w:rPr>
        <w:t>on</w:t>
      </w:r>
      <w:r>
        <w:rPr>
          <w:spacing w:val="-2"/>
          <w:sz w:val="18"/>
          <w:szCs w:val="18"/>
        </w:rPr>
        <w:t xml:space="preserve"> </w:t>
      </w:r>
      <w:r>
        <w:rPr>
          <w:sz w:val="18"/>
          <w:szCs w:val="18"/>
        </w:rPr>
        <w:t>the</w:t>
      </w:r>
      <w:r>
        <w:rPr>
          <w:spacing w:val="-3"/>
          <w:sz w:val="18"/>
          <w:szCs w:val="18"/>
        </w:rPr>
        <w:t xml:space="preserve"> </w:t>
      </w:r>
      <w:r>
        <w:rPr>
          <w:sz w:val="18"/>
          <w:szCs w:val="18"/>
        </w:rPr>
        <w:t>applicable</w:t>
      </w:r>
      <w:r>
        <w:rPr>
          <w:spacing w:val="-2"/>
          <w:sz w:val="18"/>
          <w:szCs w:val="18"/>
        </w:rPr>
        <w:t xml:space="preserve"> </w:t>
      </w:r>
      <w:r>
        <w:rPr>
          <w:sz w:val="18"/>
          <w:szCs w:val="18"/>
        </w:rPr>
        <w:t>Class</w:t>
      </w:r>
      <w:r>
        <w:rPr>
          <w:spacing w:val="-4"/>
          <w:sz w:val="18"/>
          <w:szCs w:val="18"/>
        </w:rPr>
        <w:t xml:space="preserve"> </w:t>
      </w:r>
      <w:r>
        <w:rPr>
          <w:sz w:val="18"/>
          <w:szCs w:val="18"/>
        </w:rPr>
        <w:t>of</w:t>
      </w:r>
      <w:r>
        <w:rPr>
          <w:spacing w:val="-1"/>
          <w:sz w:val="18"/>
          <w:szCs w:val="18"/>
        </w:rPr>
        <w:t xml:space="preserve"> </w:t>
      </w:r>
      <w:r>
        <w:rPr>
          <w:sz w:val="18"/>
          <w:szCs w:val="18"/>
        </w:rPr>
        <w:t>Secured</w:t>
      </w:r>
      <w:r>
        <w:rPr>
          <w:spacing w:val="-2"/>
          <w:sz w:val="18"/>
          <w:szCs w:val="18"/>
        </w:rPr>
        <w:t xml:space="preserve"> </w:t>
      </w:r>
      <w:r>
        <w:rPr>
          <w:sz w:val="18"/>
          <w:szCs w:val="18"/>
        </w:rPr>
        <w:t>Notes</w:t>
      </w:r>
      <w:r>
        <w:rPr>
          <w:spacing w:val="-1"/>
          <w:sz w:val="18"/>
          <w:szCs w:val="18"/>
        </w:rPr>
        <w:t xml:space="preserve"> </w:t>
      </w:r>
      <w:r>
        <w:rPr>
          <w:sz w:val="18"/>
          <w:szCs w:val="18"/>
        </w:rPr>
        <w:t>and</w:t>
      </w:r>
      <w:r>
        <w:rPr>
          <w:spacing w:val="-2"/>
          <w:sz w:val="18"/>
          <w:szCs w:val="18"/>
        </w:rPr>
        <w:t xml:space="preserve"> </w:t>
      </w:r>
      <w:r>
        <w:rPr>
          <w:sz w:val="18"/>
          <w:szCs w:val="18"/>
        </w:rPr>
        <w:t>the rating thereof as of the Closing Date.</w:t>
      </w:r>
    </w:p>
    <w:p w14:paraId="6376AEA2" w14:textId="77777777" w:rsidR="00173BB3" w:rsidRDefault="00173BB3">
      <w:pPr>
        <w:pStyle w:val="BodyText"/>
        <w:kinsoku w:val="0"/>
        <w:overflowPunct w:val="0"/>
        <w:spacing w:before="7"/>
        <w:rPr>
          <w:sz w:val="17"/>
          <w:szCs w:val="17"/>
        </w:rPr>
      </w:pPr>
    </w:p>
    <w:p w14:paraId="5B16745C" w14:textId="77777777" w:rsidR="00173BB3" w:rsidRDefault="00173BB3">
      <w:pPr>
        <w:pStyle w:val="ListParagraph"/>
        <w:numPr>
          <w:ilvl w:val="0"/>
          <w:numId w:val="7"/>
        </w:numPr>
        <w:tabs>
          <w:tab w:val="left" w:pos="1921"/>
        </w:tabs>
        <w:kinsoku w:val="0"/>
        <w:overflowPunct w:val="0"/>
        <w:ind w:right="478" w:firstLine="720"/>
      </w:pPr>
      <w:r>
        <w:t>If</w:t>
      </w:r>
      <w:r>
        <w:rPr>
          <w:spacing w:val="-9"/>
        </w:rPr>
        <w:t xml:space="preserve"> </w:t>
      </w:r>
      <w:r>
        <w:t>a</w:t>
      </w:r>
      <w:r>
        <w:rPr>
          <w:spacing w:val="-8"/>
        </w:rPr>
        <w:t xml:space="preserve"> </w:t>
      </w:r>
      <w:r>
        <w:t>Collateral</w:t>
      </w:r>
      <w:r>
        <w:rPr>
          <w:spacing w:val="-8"/>
        </w:rPr>
        <w:t xml:space="preserve"> </w:t>
      </w:r>
      <w:r>
        <w:t>Obligation</w:t>
      </w:r>
      <w:r>
        <w:rPr>
          <w:spacing w:val="-9"/>
        </w:rPr>
        <w:t xml:space="preserve"> </w:t>
      </w:r>
      <w:r>
        <w:t>is</w:t>
      </w:r>
      <w:r>
        <w:rPr>
          <w:spacing w:val="-8"/>
        </w:rPr>
        <w:t xml:space="preserve"> </w:t>
      </w:r>
      <w:r>
        <w:t>senior</w:t>
      </w:r>
      <w:r>
        <w:rPr>
          <w:spacing w:val="-8"/>
        </w:rPr>
        <w:t xml:space="preserve"> </w:t>
      </w:r>
      <w:r>
        <w:t>unsecured</w:t>
      </w:r>
      <w:r>
        <w:rPr>
          <w:spacing w:val="-8"/>
        </w:rPr>
        <w:t xml:space="preserve"> </w:t>
      </w:r>
      <w:r>
        <w:t>debt</w:t>
      </w:r>
      <w:r>
        <w:rPr>
          <w:spacing w:val="-8"/>
        </w:rPr>
        <w:t xml:space="preserve"> </w:t>
      </w:r>
      <w:r>
        <w:t>or</w:t>
      </w:r>
      <w:r>
        <w:rPr>
          <w:spacing w:val="-8"/>
        </w:rPr>
        <w:t xml:space="preserve"> </w:t>
      </w:r>
      <w:r>
        <w:t>subordinate</w:t>
      </w:r>
      <w:r>
        <w:rPr>
          <w:spacing w:val="-8"/>
        </w:rPr>
        <w:t xml:space="preserve"> </w:t>
      </w:r>
      <w:r>
        <w:t>debt</w:t>
      </w:r>
      <w:r>
        <w:rPr>
          <w:spacing w:val="-8"/>
        </w:rPr>
        <w:t xml:space="preserve"> </w:t>
      </w:r>
      <w:r>
        <w:t>and</w:t>
      </w:r>
      <w:r>
        <w:rPr>
          <w:spacing w:val="-8"/>
        </w:rPr>
        <w:t xml:space="preserve"> </w:t>
      </w:r>
      <w:r>
        <w:t>does</w:t>
      </w:r>
      <w:r>
        <w:rPr>
          <w:spacing w:val="-8"/>
        </w:rPr>
        <w:t xml:space="preserve"> </w:t>
      </w:r>
      <w:r>
        <w:t>not have an S&amp;P Asset Specific Recovery Rating but the same issuer has other debt obligations that rank senior, the S&amp;P Recovery Rate for such Collateral Obligation will be the applicable percentage set forth in Tables 2 and 3 below:</w:t>
      </w:r>
    </w:p>
    <w:p w14:paraId="077AE2C3" w14:textId="77777777" w:rsidR="00173BB3" w:rsidRDefault="00173BB3">
      <w:pPr>
        <w:pStyle w:val="BodyText"/>
        <w:kinsoku w:val="0"/>
        <w:overflowPunct w:val="0"/>
        <w:spacing w:before="1"/>
        <w:rPr>
          <w:sz w:val="21"/>
          <w:szCs w:val="21"/>
        </w:rPr>
      </w:pPr>
    </w:p>
    <w:p w14:paraId="105A178D" w14:textId="77777777" w:rsidR="00173BB3" w:rsidRDefault="00173BB3">
      <w:pPr>
        <w:pStyle w:val="Heading1"/>
        <w:kinsoku w:val="0"/>
        <w:overflowPunct w:val="0"/>
        <w:ind w:left="4766" w:right="482" w:hanging="3948"/>
        <w:rPr>
          <w:spacing w:val="-2"/>
        </w:rPr>
      </w:pPr>
      <w:r>
        <w:t>Table</w:t>
      </w:r>
      <w:r>
        <w:rPr>
          <w:spacing w:val="-3"/>
        </w:rPr>
        <w:t xml:space="preserve"> </w:t>
      </w:r>
      <w:r>
        <w:t>2:</w:t>
      </w:r>
      <w:r>
        <w:rPr>
          <w:spacing w:val="-4"/>
        </w:rPr>
        <w:t xml:space="preserve"> </w:t>
      </w:r>
      <w:r>
        <w:t>Recovery</w:t>
      </w:r>
      <w:r>
        <w:rPr>
          <w:spacing w:val="-4"/>
        </w:rPr>
        <w:t xml:space="preserve"> </w:t>
      </w:r>
      <w:r>
        <w:t>Rates</w:t>
      </w:r>
      <w:r>
        <w:rPr>
          <w:spacing w:val="-3"/>
        </w:rPr>
        <w:t xml:space="preserve"> </w:t>
      </w:r>
      <w:r>
        <w:t>for</w:t>
      </w:r>
      <w:r>
        <w:rPr>
          <w:spacing w:val="-3"/>
        </w:rPr>
        <w:t xml:space="preserve"> </w:t>
      </w:r>
      <w:r>
        <w:t>Senior</w:t>
      </w:r>
      <w:r>
        <w:rPr>
          <w:spacing w:val="-3"/>
        </w:rPr>
        <w:t xml:space="preserve"> </w:t>
      </w:r>
      <w:r>
        <w:t>Unsecured</w:t>
      </w:r>
      <w:r>
        <w:rPr>
          <w:spacing w:val="-3"/>
        </w:rPr>
        <w:t xml:space="preserve"> </w:t>
      </w:r>
      <w:r>
        <w:t>Assets</w:t>
      </w:r>
      <w:r>
        <w:rPr>
          <w:spacing w:val="-3"/>
        </w:rPr>
        <w:t xml:space="preserve"> </w:t>
      </w:r>
      <w:r>
        <w:t>Junior</w:t>
      </w:r>
      <w:r>
        <w:rPr>
          <w:spacing w:val="-3"/>
        </w:rPr>
        <w:t xml:space="preserve"> </w:t>
      </w:r>
      <w:r>
        <w:t>to</w:t>
      </w:r>
      <w:r>
        <w:rPr>
          <w:spacing w:val="-3"/>
        </w:rPr>
        <w:t xml:space="preserve"> </w:t>
      </w:r>
      <w:r>
        <w:t>Assets</w:t>
      </w:r>
      <w:r>
        <w:rPr>
          <w:spacing w:val="-4"/>
        </w:rPr>
        <w:t xml:space="preserve"> </w:t>
      </w:r>
      <w:r>
        <w:t>with</w:t>
      </w:r>
      <w:r>
        <w:rPr>
          <w:spacing w:val="-1"/>
        </w:rPr>
        <w:t xml:space="preserve"> </w:t>
      </w:r>
      <w:r>
        <w:t xml:space="preserve">Recovery </w:t>
      </w:r>
      <w:r>
        <w:rPr>
          <w:spacing w:val="-2"/>
        </w:rPr>
        <w:t>Ratings</w:t>
      </w:r>
    </w:p>
    <w:p w14:paraId="6B46455A" w14:textId="77777777" w:rsidR="00173BB3" w:rsidRDefault="00173BB3">
      <w:pPr>
        <w:pStyle w:val="BodyText"/>
        <w:kinsoku w:val="0"/>
        <w:overflowPunct w:val="0"/>
        <w:spacing w:before="4" w:after="1"/>
        <w:rPr>
          <w:b/>
          <w:bCs/>
          <w:sz w:val="28"/>
          <w:szCs w:val="28"/>
        </w:rPr>
      </w:pPr>
    </w:p>
    <w:tbl>
      <w:tblPr>
        <w:tblW w:w="0" w:type="auto"/>
        <w:tblInd w:w="565" w:type="dxa"/>
        <w:tblLayout w:type="fixed"/>
        <w:tblCellMar>
          <w:left w:w="0" w:type="dxa"/>
          <w:right w:w="0" w:type="dxa"/>
        </w:tblCellMar>
        <w:tblLook w:val="0000" w:firstRow="0" w:lastRow="0" w:firstColumn="0" w:lastColumn="0" w:noHBand="0" w:noVBand="0"/>
      </w:tblPr>
      <w:tblGrid>
        <w:gridCol w:w="1198"/>
        <w:gridCol w:w="170"/>
        <w:gridCol w:w="1197"/>
        <w:gridCol w:w="170"/>
        <w:gridCol w:w="1197"/>
        <w:gridCol w:w="170"/>
        <w:gridCol w:w="1198"/>
        <w:gridCol w:w="170"/>
        <w:gridCol w:w="1197"/>
        <w:gridCol w:w="170"/>
        <w:gridCol w:w="1197"/>
        <w:gridCol w:w="170"/>
        <w:gridCol w:w="1198"/>
      </w:tblGrid>
      <w:tr w:rsidR="00173BB3" w14:paraId="31826C92" w14:textId="77777777">
        <w:tblPrEx>
          <w:tblCellMar>
            <w:top w:w="0" w:type="dxa"/>
            <w:left w:w="0" w:type="dxa"/>
            <w:bottom w:w="0" w:type="dxa"/>
            <w:right w:w="0" w:type="dxa"/>
          </w:tblCellMar>
        </w:tblPrEx>
        <w:trPr>
          <w:trHeight w:val="203"/>
        </w:trPr>
        <w:tc>
          <w:tcPr>
            <w:tcW w:w="8204" w:type="dxa"/>
            <w:gridSpan w:val="12"/>
            <w:tcBorders>
              <w:top w:val="none" w:sz="6" w:space="0" w:color="auto"/>
              <w:left w:val="none" w:sz="6" w:space="0" w:color="auto"/>
              <w:bottom w:val="none" w:sz="6" w:space="0" w:color="auto"/>
              <w:right w:val="none" w:sz="6" w:space="0" w:color="auto"/>
            </w:tcBorders>
          </w:tcPr>
          <w:p w14:paraId="01DF7254"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431B1E4" w14:textId="77777777" w:rsidR="00173BB3" w:rsidRDefault="00173BB3">
            <w:pPr>
              <w:pStyle w:val="TableParagraph"/>
              <w:kinsoku w:val="0"/>
              <w:overflowPunct w:val="0"/>
              <w:spacing w:line="183" w:lineRule="exact"/>
              <w:ind w:left="22" w:right="15"/>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r>
      <w:tr w:rsidR="00173BB3" w14:paraId="4ACB84F1"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738BE771"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593AC20D"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E334B0F" w14:textId="77777777" w:rsidR="00173BB3" w:rsidRDefault="00173BB3">
            <w:pPr>
              <w:pStyle w:val="TableParagraph"/>
              <w:kinsoku w:val="0"/>
              <w:overflowPunct w:val="0"/>
              <w:spacing w:line="187" w:lineRule="exact"/>
              <w:ind w:left="23" w:right="23"/>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50D34C3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5201560" w14:textId="77777777" w:rsidR="00173BB3" w:rsidRDefault="00173BB3">
            <w:pPr>
              <w:pStyle w:val="TableParagraph"/>
              <w:kinsoku w:val="0"/>
              <w:overflowPunct w:val="0"/>
              <w:spacing w:line="187" w:lineRule="exact"/>
              <w:ind w:left="24" w:right="23"/>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4AE0E894"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1475467" w14:textId="77777777" w:rsidR="00173BB3" w:rsidRDefault="00173BB3">
            <w:pPr>
              <w:pStyle w:val="TableParagraph"/>
              <w:kinsoku w:val="0"/>
              <w:overflowPunct w:val="0"/>
              <w:spacing w:line="187" w:lineRule="exact"/>
              <w:ind w:left="22" w:right="20"/>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187DB6B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9D6F594" w14:textId="77777777" w:rsidR="00173BB3" w:rsidRDefault="00173BB3">
            <w:pPr>
              <w:pStyle w:val="TableParagraph"/>
              <w:kinsoku w:val="0"/>
              <w:overflowPunct w:val="0"/>
              <w:spacing w:line="187" w:lineRule="exact"/>
              <w:ind w:left="26" w:right="22"/>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3697EE9B"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DA980DA" w14:textId="77777777" w:rsidR="00173BB3" w:rsidRDefault="00173BB3">
            <w:pPr>
              <w:pStyle w:val="TableParagraph"/>
              <w:kinsoku w:val="0"/>
              <w:overflowPunct w:val="0"/>
              <w:spacing w:line="187" w:lineRule="exact"/>
              <w:ind w:left="26" w:right="20"/>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6AC13583"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12EC86C" w14:textId="77777777" w:rsidR="00173BB3" w:rsidRDefault="00173BB3">
            <w:pPr>
              <w:pStyle w:val="TableParagraph"/>
              <w:kinsoku w:val="0"/>
              <w:overflowPunct w:val="0"/>
              <w:spacing w:line="187" w:lineRule="exact"/>
              <w:ind w:left="22" w:right="14"/>
              <w:jc w:val="center"/>
              <w:rPr>
                <w:b/>
                <w:bCs/>
                <w:spacing w:val="-5"/>
                <w:sz w:val="18"/>
                <w:szCs w:val="18"/>
              </w:rPr>
            </w:pPr>
            <w:r>
              <w:rPr>
                <w:b/>
                <w:bCs/>
                <w:sz w:val="18"/>
                <w:szCs w:val="18"/>
              </w:rPr>
              <w:t>Rate</w:t>
            </w:r>
            <w:r>
              <w:rPr>
                <w:b/>
                <w:bCs/>
                <w:spacing w:val="-5"/>
                <w:sz w:val="18"/>
                <w:szCs w:val="18"/>
              </w:rPr>
              <w:t xml:space="preserve"> for</w:t>
            </w:r>
          </w:p>
        </w:tc>
      </w:tr>
      <w:tr w:rsidR="00173BB3" w14:paraId="26A62154"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7CB7E3BE"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35A8FA31"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E93018B" w14:textId="77777777" w:rsidR="00173BB3" w:rsidRDefault="00173BB3">
            <w:pPr>
              <w:pStyle w:val="TableParagraph"/>
              <w:kinsoku w:val="0"/>
              <w:overflowPunct w:val="0"/>
              <w:spacing w:line="186" w:lineRule="exact"/>
              <w:ind w:left="23" w:right="23"/>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58AEFFD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C9AE7B3" w14:textId="77777777" w:rsidR="00173BB3" w:rsidRDefault="00173BB3">
            <w:pPr>
              <w:pStyle w:val="TableParagraph"/>
              <w:kinsoku w:val="0"/>
              <w:overflowPunct w:val="0"/>
              <w:spacing w:line="186" w:lineRule="exact"/>
              <w:ind w:left="25" w:right="23"/>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6DB7A82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9B9B542" w14:textId="77777777" w:rsidR="00173BB3" w:rsidRDefault="00173BB3">
            <w:pPr>
              <w:pStyle w:val="TableParagraph"/>
              <w:kinsoku w:val="0"/>
              <w:overflowPunct w:val="0"/>
              <w:spacing w:line="186" w:lineRule="exact"/>
              <w:ind w:left="22" w:right="19"/>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246B728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9157ECF" w14:textId="77777777" w:rsidR="00173BB3" w:rsidRDefault="00173BB3">
            <w:pPr>
              <w:pStyle w:val="TableParagraph"/>
              <w:kinsoku w:val="0"/>
              <w:overflowPunct w:val="0"/>
              <w:spacing w:line="186" w:lineRule="exact"/>
              <w:ind w:left="26" w:right="21"/>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58AE95E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CB99C6E" w14:textId="77777777" w:rsidR="00173BB3" w:rsidRDefault="00173BB3">
            <w:pPr>
              <w:pStyle w:val="TableParagraph"/>
              <w:kinsoku w:val="0"/>
              <w:overflowPunct w:val="0"/>
              <w:spacing w:line="186" w:lineRule="exact"/>
              <w:ind w:left="26" w:right="19"/>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37B2F5D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78CFBD6" w14:textId="77777777" w:rsidR="00173BB3" w:rsidRDefault="00173BB3">
            <w:pPr>
              <w:pStyle w:val="TableParagraph"/>
              <w:kinsoku w:val="0"/>
              <w:overflowPunct w:val="0"/>
              <w:spacing w:line="186" w:lineRule="exact"/>
              <w:ind w:left="22" w:right="15"/>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r>
      <w:tr w:rsidR="00173BB3" w14:paraId="2E4A430B"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4E594C29"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52CBA70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9D35AC2" w14:textId="77777777" w:rsidR="00173BB3" w:rsidRDefault="00173BB3">
            <w:pPr>
              <w:pStyle w:val="TableParagraph"/>
              <w:kinsoku w:val="0"/>
              <w:overflowPunct w:val="0"/>
              <w:spacing w:line="188" w:lineRule="exact"/>
              <w:ind w:left="23" w:right="23"/>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6C4DAC8D"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AE18286" w14:textId="77777777" w:rsidR="00173BB3" w:rsidRDefault="00173BB3">
            <w:pPr>
              <w:pStyle w:val="TableParagraph"/>
              <w:kinsoku w:val="0"/>
              <w:overflowPunct w:val="0"/>
              <w:spacing w:line="188" w:lineRule="exact"/>
              <w:ind w:left="24" w:right="23"/>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38593EB3"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2C721C8" w14:textId="77777777" w:rsidR="00173BB3" w:rsidRDefault="00173BB3">
            <w:pPr>
              <w:pStyle w:val="TableParagraph"/>
              <w:kinsoku w:val="0"/>
              <w:overflowPunct w:val="0"/>
              <w:spacing w:line="188" w:lineRule="exact"/>
              <w:ind w:left="22" w:right="20"/>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3C67DDC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7B5141B" w14:textId="77777777" w:rsidR="00173BB3" w:rsidRDefault="00173BB3">
            <w:pPr>
              <w:pStyle w:val="TableParagraph"/>
              <w:kinsoku w:val="0"/>
              <w:overflowPunct w:val="0"/>
              <w:spacing w:line="188" w:lineRule="exact"/>
              <w:ind w:left="26" w:right="22"/>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78D13BB4"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DEC57D0" w14:textId="77777777" w:rsidR="00173BB3" w:rsidRDefault="00173BB3">
            <w:pPr>
              <w:pStyle w:val="TableParagraph"/>
              <w:kinsoku w:val="0"/>
              <w:overflowPunct w:val="0"/>
              <w:spacing w:line="188" w:lineRule="exact"/>
              <w:ind w:left="26" w:right="20"/>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3EF17DE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1791C94" w14:textId="77777777" w:rsidR="00173BB3" w:rsidRDefault="00173BB3">
            <w:pPr>
              <w:pStyle w:val="TableParagraph"/>
              <w:kinsoku w:val="0"/>
              <w:overflowPunct w:val="0"/>
              <w:spacing w:line="188" w:lineRule="exact"/>
              <w:ind w:left="22" w:right="14"/>
              <w:jc w:val="center"/>
              <w:rPr>
                <w:b/>
                <w:bCs/>
                <w:spacing w:val="-5"/>
                <w:sz w:val="18"/>
                <w:szCs w:val="18"/>
              </w:rPr>
            </w:pPr>
            <w:r>
              <w:rPr>
                <w:b/>
                <w:bCs/>
                <w:sz w:val="18"/>
                <w:szCs w:val="18"/>
              </w:rPr>
              <w:t>rated</w:t>
            </w:r>
            <w:r>
              <w:rPr>
                <w:b/>
                <w:bCs/>
                <w:spacing w:val="-4"/>
                <w:sz w:val="18"/>
                <w:szCs w:val="18"/>
              </w:rPr>
              <w:t xml:space="preserve"> </w:t>
            </w:r>
            <w:r>
              <w:rPr>
                <w:b/>
                <w:bCs/>
                <w:sz w:val="18"/>
                <w:szCs w:val="18"/>
              </w:rPr>
              <w:t>"B"</w:t>
            </w:r>
            <w:r>
              <w:rPr>
                <w:b/>
                <w:bCs/>
                <w:spacing w:val="-5"/>
                <w:sz w:val="18"/>
                <w:szCs w:val="18"/>
              </w:rPr>
              <w:t xml:space="preserve"> and</w:t>
            </w:r>
          </w:p>
        </w:tc>
      </w:tr>
      <w:tr w:rsidR="00173BB3" w14:paraId="2E266735" w14:textId="77777777">
        <w:tblPrEx>
          <w:tblCellMar>
            <w:top w:w="0" w:type="dxa"/>
            <w:left w:w="0" w:type="dxa"/>
            <w:bottom w:w="0" w:type="dxa"/>
            <w:right w:w="0" w:type="dxa"/>
          </w:tblCellMar>
        </w:tblPrEx>
        <w:trPr>
          <w:trHeight w:val="223"/>
        </w:trPr>
        <w:tc>
          <w:tcPr>
            <w:tcW w:w="1198" w:type="dxa"/>
            <w:tcBorders>
              <w:top w:val="none" w:sz="6" w:space="0" w:color="auto"/>
              <w:left w:val="none" w:sz="6" w:space="0" w:color="auto"/>
              <w:bottom w:val="none" w:sz="6" w:space="0" w:color="auto"/>
              <w:right w:val="none" w:sz="6" w:space="0" w:color="auto"/>
            </w:tcBorders>
          </w:tcPr>
          <w:p w14:paraId="71FAB856"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3A7EB60D"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2A1ADF79" w14:textId="77777777" w:rsidR="00173BB3" w:rsidRDefault="00173BB3">
            <w:pPr>
              <w:pStyle w:val="TableParagraph"/>
              <w:kinsoku w:val="0"/>
              <w:overflowPunct w:val="0"/>
              <w:spacing w:line="204" w:lineRule="exact"/>
              <w:ind w:left="22" w:right="23"/>
              <w:jc w:val="center"/>
              <w:rPr>
                <w:b/>
                <w:bCs/>
                <w:spacing w:val="-2"/>
                <w:sz w:val="18"/>
                <w:szCs w:val="18"/>
              </w:rPr>
            </w:pPr>
            <w:r>
              <w:rPr>
                <w:b/>
                <w:bCs/>
                <w:sz w:val="18"/>
                <w:szCs w:val="18"/>
              </w:rPr>
              <w:t>rated</w:t>
            </w:r>
            <w:r>
              <w:rPr>
                <w:b/>
                <w:bCs/>
                <w:spacing w:val="-5"/>
                <w:sz w:val="18"/>
                <w:szCs w:val="18"/>
              </w:rPr>
              <w:t xml:space="preserve"> </w:t>
            </w:r>
            <w:r>
              <w:rPr>
                <w:b/>
                <w:bCs/>
                <w:spacing w:val="-2"/>
                <w:sz w:val="18"/>
                <w:szCs w:val="18"/>
              </w:rPr>
              <w:t>"AAA"</w:t>
            </w:r>
          </w:p>
        </w:tc>
        <w:tc>
          <w:tcPr>
            <w:tcW w:w="170" w:type="dxa"/>
            <w:tcBorders>
              <w:top w:val="none" w:sz="6" w:space="0" w:color="auto"/>
              <w:left w:val="none" w:sz="6" w:space="0" w:color="auto"/>
              <w:bottom w:val="none" w:sz="6" w:space="0" w:color="auto"/>
              <w:right w:val="none" w:sz="6" w:space="0" w:color="auto"/>
            </w:tcBorders>
          </w:tcPr>
          <w:p w14:paraId="63FBFB1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54DDD01E" w14:textId="77777777" w:rsidR="00173BB3" w:rsidRDefault="00173BB3">
            <w:pPr>
              <w:pStyle w:val="TableParagraph"/>
              <w:kinsoku w:val="0"/>
              <w:overflowPunct w:val="0"/>
              <w:spacing w:line="204" w:lineRule="exact"/>
              <w:ind w:left="26" w:right="23"/>
              <w:jc w:val="center"/>
              <w:rPr>
                <w:b/>
                <w:bCs/>
                <w:spacing w:val="-4"/>
                <w:sz w:val="18"/>
                <w:szCs w:val="18"/>
              </w:rPr>
            </w:pPr>
            <w:r>
              <w:rPr>
                <w:b/>
                <w:bCs/>
                <w:sz w:val="18"/>
                <w:szCs w:val="18"/>
              </w:rPr>
              <w:t>rated</w:t>
            </w:r>
            <w:r>
              <w:rPr>
                <w:b/>
                <w:bCs/>
                <w:spacing w:val="-5"/>
                <w:sz w:val="18"/>
                <w:szCs w:val="18"/>
              </w:rPr>
              <w:t xml:space="preserve"> </w:t>
            </w:r>
            <w:r>
              <w:rPr>
                <w:b/>
                <w:bCs/>
                <w:spacing w:val="-4"/>
                <w:sz w:val="18"/>
                <w:szCs w:val="18"/>
              </w:rPr>
              <w:t>"AA"</w:t>
            </w:r>
          </w:p>
        </w:tc>
        <w:tc>
          <w:tcPr>
            <w:tcW w:w="170" w:type="dxa"/>
            <w:tcBorders>
              <w:top w:val="none" w:sz="6" w:space="0" w:color="auto"/>
              <w:left w:val="none" w:sz="6" w:space="0" w:color="auto"/>
              <w:bottom w:val="none" w:sz="6" w:space="0" w:color="auto"/>
              <w:right w:val="none" w:sz="6" w:space="0" w:color="auto"/>
            </w:tcBorders>
          </w:tcPr>
          <w:p w14:paraId="5C85F26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19B13BA7" w14:textId="77777777" w:rsidR="00173BB3" w:rsidRDefault="00173BB3">
            <w:pPr>
              <w:pStyle w:val="TableParagraph"/>
              <w:kinsoku w:val="0"/>
              <w:overflowPunct w:val="0"/>
              <w:spacing w:line="204" w:lineRule="exact"/>
              <w:ind w:left="22" w:right="18"/>
              <w:jc w:val="center"/>
              <w:rPr>
                <w:b/>
                <w:bCs/>
                <w:spacing w:val="-5"/>
                <w:sz w:val="18"/>
                <w:szCs w:val="18"/>
              </w:rPr>
            </w:pPr>
            <w:r>
              <w:rPr>
                <w:b/>
                <w:bCs/>
                <w:sz w:val="18"/>
                <w:szCs w:val="18"/>
              </w:rPr>
              <w:t>rated</w:t>
            </w:r>
            <w:r>
              <w:rPr>
                <w:b/>
                <w:bCs/>
                <w:spacing w:val="-5"/>
                <w:sz w:val="18"/>
                <w:szCs w:val="18"/>
              </w:rPr>
              <w:t xml:space="preserve"> "A"</w:t>
            </w:r>
          </w:p>
        </w:tc>
        <w:tc>
          <w:tcPr>
            <w:tcW w:w="170" w:type="dxa"/>
            <w:tcBorders>
              <w:top w:val="none" w:sz="6" w:space="0" w:color="auto"/>
              <w:left w:val="none" w:sz="6" w:space="0" w:color="auto"/>
              <w:bottom w:val="none" w:sz="6" w:space="0" w:color="auto"/>
              <w:right w:val="none" w:sz="6" w:space="0" w:color="auto"/>
            </w:tcBorders>
          </w:tcPr>
          <w:p w14:paraId="3F4A2E2A"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1BD9D973" w14:textId="77777777" w:rsidR="00173BB3" w:rsidRDefault="00173BB3">
            <w:pPr>
              <w:pStyle w:val="TableParagraph"/>
              <w:kinsoku w:val="0"/>
              <w:overflowPunct w:val="0"/>
              <w:spacing w:line="204" w:lineRule="exact"/>
              <w:ind w:left="26" w:right="20"/>
              <w:jc w:val="center"/>
              <w:rPr>
                <w:b/>
                <w:bCs/>
                <w:spacing w:val="-2"/>
                <w:sz w:val="18"/>
                <w:szCs w:val="18"/>
              </w:rPr>
            </w:pPr>
            <w:r>
              <w:rPr>
                <w:b/>
                <w:bCs/>
                <w:sz w:val="18"/>
                <w:szCs w:val="18"/>
              </w:rPr>
              <w:t>rated</w:t>
            </w:r>
            <w:r>
              <w:rPr>
                <w:b/>
                <w:bCs/>
                <w:spacing w:val="-5"/>
                <w:sz w:val="18"/>
                <w:szCs w:val="18"/>
              </w:rPr>
              <w:t xml:space="preserve"> </w:t>
            </w:r>
            <w:r>
              <w:rPr>
                <w:b/>
                <w:bCs/>
                <w:spacing w:val="-2"/>
                <w:sz w:val="18"/>
                <w:szCs w:val="18"/>
              </w:rPr>
              <w:t>"BBB"</w:t>
            </w:r>
          </w:p>
        </w:tc>
        <w:tc>
          <w:tcPr>
            <w:tcW w:w="170" w:type="dxa"/>
            <w:tcBorders>
              <w:top w:val="none" w:sz="6" w:space="0" w:color="auto"/>
              <w:left w:val="none" w:sz="6" w:space="0" w:color="auto"/>
              <w:bottom w:val="none" w:sz="6" w:space="0" w:color="auto"/>
              <w:right w:val="none" w:sz="6" w:space="0" w:color="auto"/>
            </w:tcBorders>
          </w:tcPr>
          <w:p w14:paraId="0F77E29A"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053CEEE9" w14:textId="77777777" w:rsidR="00173BB3" w:rsidRDefault="00173BB3">
            <w:pPr>
              <w:pStyle w:val="TableParagraph"/>
              <w:kinsoku w:val="0"/>
              <w:overflowPunct w:val="0"/>
              <w:spacing w:line="204" w:lineRule="exact"/>
              <w:ind w:left="26" w:right="18"/>
              <w:jc w:val="center"/>
              <w:rPr>
                <w:b/>
                <w:bCs/>
                <w:spacing w:val="-4"/>
                <w:sz w:val="18"/>
                <w:szCs w:val="18"/>
              </w:rPr>
            </w:pPr>
            <w:r>
              <w:rPr>
                <w:b/>
                <w:bCs/>
                <w:sz w:val="18"/>
                <w:szCs w:val="18"/>
              </w:rPr>
              <w:t>rated</w:t>
            </w:r>
            <w:r>
              <w:rPr>
                <w:b/>
                <w:bCs/>
                <w:spacing w:val="-5"/>
                <w:sz w:val="18"/>
                <w:szCs w:val="18"/>
              </w:rPr>
              <w:t xml:space="preserve"> </w:t>
            </w:r>
            <w:r>
              <w:rPr>
                <w:b/>
                <w:bCs/>
                <w:spacing w:val="-4"/>
                <w:sz w:val="18"/>
                <w:szCs w:val="18"/>
              </w:rPr>
              <w:t>"BB"</w:t>
            </w:r>
          </w:p>
        </w:tc>
        <w:tc>
          <w:tcPr>
            <w:tcW w:w="170" w:type="dxa"/>
            <w:tcBorders>
              <w:top w:val="none" w:sz="6" w:space="0" w:color="auto"/>
              <w:left w:val="none" w:sz="6" w:space="0" w:color="auto"/>
              <w:bottom w:val="none" w:sz="6" w:space="0" w:color="auto"/>
              <w:right w:val="none" w:sz="6" w:space="0" w:color="auto"/>
            </w:tcBorders>
          </w:tcPr>
          <w:p w14:paraId="0DA626A2"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3A24BAFE" w14:textId="77777777" w:rsidR="00173BB3" w:rsidRDefault="00173BB3">
            <w:pPr>
              <w:pStyle w:val="TableParagraph"/>
              <w:kinsoku w:val="0"/>
              <w:overflowPunct w:val="0"/>
              <w:spacing w:line="204" w:lineRule="exact"/>
              <w:ind w:left="22" w:right="15"/>
              <w:jc w:val="center"/>
              <w:rPr>
                <w:b/>
                <w:bCs/>
                <w:spacing w:val="-4"/>
                <w:sz w:val="18"/>
                <w:szCs w:val="18"/>
              </w:rPr>
            </w:pPr>
            <w:r>
              <w:rPr>
                <w:b/>
                <w:bCs/>
                <w:spacing w:val="-4"/>
                <w:sz w:val="18"/>
                <w:szCs w:val="18"/>
              </w:rPr>
              <w:t>"CCC"</w:t>
            </w:r>
          </w:p>
        </w:tc>
      </w:tr>
      <w:tr w:rsidR="00173BB3" w14:paraId="4541B7C1" w14:textId="77777777">
        <w:tblPrEx>
          <w:tblCellMar>
            <w:top w:w="0" w:type="dxa"/>
            <w:left w:w="0" w:type="dxa"/>
            <w:bottom w:w="0" w:type="dxa"/>
            <w:right w:w="0" w:type="dxa"/>
          </w:tblCellMar>
        </w:tblPrEx>
        <w:trPr>
          <w:trHeight w:val="210"/>
        </w:trPr>
        <w:tc>
          <w:tcPr>
            <w:tcW w:w="1198" w:type="dxa"/>
            <w:tcBorders>
              <w:top w:val="none" w:sz="6" w:space="0" w:color="auto"/>
              <w:left w:val="none" w:sz="6" w:space="0" w:color="auto"/>
              <w:bottom w:val="none" w:sz="6" w:space="0" w:color="auto"/>
              <w:right w:val="none" w:sz="6" w:space="0" w:color="auto"/>
            </w:tcBorders>
          </w:tcPr>
          <w:p w14:paraId="12523A4B" w14:textId="77777777" w:rsidR="00173BB3" w:rsidRDefault="00173BB3">
            <w:pPr>
              <w:pStyle w:val="TableParagraph"/>
              <w:kinsoku w:val="0"/>
              <w:overflowPunct w:val="0"/>
              <w:spacing w:line="190" w:lineRule="exact"/>
              <w:ind w:left="22" w:right="22"/>
              <w:jc w:val="center"/>
              <w:rPr>
                <w:b/>
                <w:bCs/>
                <w:spacing w:val="-2"/>
                <w:sz w:val="18"/>
                <w:szCs w:val="18"/>
              </w:rPr>
            </w:pPr>
            <w:r>
              <w:rPr>
                <w:b/>
                <w:bCs/>
                <w:sz w:val="18"/>
                <w:szCs w:val="18"/>
              </w:rPr>
              <w:t>Senior</w:t>
            </w:r>
            <w:r>
              <w:rPr>
                <w:b/>
                <w:bCs/>
                <w:spacing w:val="-7"/>
                <w:sz w:val="18"/>
                <w:szCs w:val="18"/>
              </w:rPr>
              <w:t xml:space="preserve"> </w:t>
            </w:r>
            <w:r>
              <w:rPr>
                <w:b/>
                <w:bCs/>
                <w:spacing w:val="-2"/>
                <w:sz w:val="18"/>
                <w:szCs w:val="18"/>
              </w:rPr>
              <w:t>Asset</w:t>
            </w:r>
          </w:p>
        </w:tc>
        <w:tc>
          <w:tcPr>
            <w:tcW w:w="170" w:type="dxa"/>
            <w:tcBorders>
              <w:top w:val="none" w:sz="6" w:space="0" w:color="auto"/>
              <w:left w:val="none" w:sz="6" w:space="0" w:color="auto"/>
              <w:bottom w:val="none" w:sz="6" w:space="0" w:color="auto"/>
              <w:right w:val="none" w:sz="6" w:space="0" w:color="auto"/>
            </w:tcBorders>
          </w:tcPr>
          <w:p w14:paraId="77930125"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5D9FE798"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5A84957F"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2B681CD4"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5426B5E0"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6C1C2970"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0F6EB071"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2473912E"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0095590C"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7C85D1D6"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34CFEC97"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27B426D0" w14:textId="77777777" w:rsidR="00173BB3" w:rsidRDefault="00173BB3">
            <w:pPr>
              <w:pStyle w:val="TableParagraph"/>
              <w:kinsoku w:val="0"/>
              <w:overflowPunct w:val="0"/>
              <w:rPr>
                <w:sz w:val="14"/>
                <w:szCs w:val="14"/>
              </w:rPr>
            </w:pPr>
          </w:p>
        </w:tc>
      </w:tr>
      <w:tr w:rsidR="00173BB3" w14:paraId="3F8680A6" w14:textId="77777777">
        <w:tblPrEx>
          <w:tblCellMar>
            <w:top w:w="0" w:type="dxa"/>
            <w:left w:w="0" w:type="dxa"/>
            <w:bottom w:w="0" w:type="dxa"/>
            <w:right w:w="0" w:type="dxa"/>
          </w:tblCellMar>
        </w:tblPrEx>
        <w:trPr>
          <w:trHeight w:val="223"/>
        </w:trPr>
        <w:tc>
          <w:tcPr>
            <w:tcW w:w="1198" w:type="dxa"/>
            <w:tcBorders>
              <w:top w:val="none" w:sz="6" w:space="0" w:color="auto"/>
              <w:left w:val="none" w:sz="6" w:space="0" w:color="auto"/>
              <w:bottom w:val="single" w:sz="4" w:space="0" w:color="000000"/>
              <w:right w:val="none" w:sz="6" w:space="0" w:color="auto"/>
            </w:tcBorders>
          </w:tcPr>
          <w:p w14:paraId="053337D1" w14:textId="77777777" w:rsidR="00173BB3" w:rsidRDefault="00173BB3">
            <w:pPr>
              <w:pStyle w:val="TableParagraph"/>
              <w:kinsoku w:val="0"/>
              <w:overflowPunct w:val="0"/>
              <w:spacing w:line="204" w:lineRule="exact"/>
              <w:ind w:left="22" w:right="23"/>
              <w:jc w:val="center"/>
              <w:rPr>
                <w:b/>
                <w:bCs/>
                <w:spacing w:val="-4"/>
                <w:sz w:val="18"/>
                <w:szCs w:val="18"/>
              </w:rPr>
            </w:pPr>
            <w:r>
              <w:rPr>
                <w:b/>
                <w:bCs/>
                <w:sz w:val="18"/>
                <w:szCs w:val="18"/>
              </w:rPr>
              <w:t>Recovery</w:t>
            </w:r>
            <w:r>
              <w:rPr>
                <w:b/>
                <w:bCs/>
                <w:spacing w:val="-3"/>
                <w:sz w:val="18"/>
                <w:szCs w:val="18"/>
              </w:rPr>
              <w:t xml:space="preserve"> </w:t>
            </w:r>
            <w:r>
              <w:rPr>
                <w:b/>
                <w:bCs/>
                <w:spacing w:val="-4"/>
                <w:sz w:val="18"/>
                <w:szCs w:val="18"/>
              </w:rPr>
              <w:t>Rate</w:t>
            </w:r>
          </w:p>
        </w:tc>
        <w:tc>
          <w:tcPr>
            <w:tcW w:w="170" w:type="dxa"/>
            <w:tcBorders>
              <w:top w:val="none" w:sz="6" w:space="0" w:color="auto"/>
              <w:left w:val="none" w:sz="6" w:space="0" w:color="auto"/>
              <w:bottom w:val="none" w:sz="6" w:space="0" w:color="auto"/>
              <w:right w:val="none" w:sz="6" w:space="0" w:color="auto"/>
            </w:tcBorders>
          </w:tcPr>
          <w:p w14:paraId="18F0F21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6E8439CA" w14:textId="77777777" w:rsidR="00173BB3" w:rsidRDefault="00173BB3">
            <w:pPr>
              <w:pStyle w:val="TableParagraph"/>
              <w:kinsoku w:val="0"/>
              <w:overflowPunct w:val="0"/>
              <w:spacing w:line="204" w:lineRule="exact"/>
              <w:ind w:left="23" w:right="23"/>
              <w:jc w:val="center"/>
              <w:rPr>
                <w:b/>
                <w:bCs/>
                <w:spacing w:val="-5"/>
                <w:sz w:val="18"/>
                <w:szCs w:val="18"/>
              </w:rPr>
            </w:pPr>
            <w:r>
              <w:rPr>
                <w:b/>
                <w:bCs/>
                <w:spacing w:val="-5"/>
                <w:sz w:val="18"/>
                <w:szCs w:val="18"/>
              </w:rPr>
              <w:t>(%)</w:t>
            </w:r>
          </w:p>
        </w:tc>
        <w:tc>
          <w:tcPr>
            <w:tcW w:w="170" w:type="dxa"/>
            <w:tcBorders>
              <w:top w:val="none" w:sz="6" w:space="0" w:color="auto"/>
              <w:left w:val="none" w:sz="6" w:space="0" w:color="auto"/>
              <w:bottom w:val="none" w:sz="6" w:space="0" w:color="auto"/>
              <w:right w:val="none" w:sz="6" w:space="0" w:color="auto"/>
            </w:tcBorders>
          </w:tcPr>
          <w:p w14:paraId="61A9E7A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4E27DF08" w14:textId="77777777" w:rsidR="00173BB3" w:rsidRDefault="00173BB3">
            <w:pPr>
              <w:pStyle w:val="TableParagraph"/>
              <w:kinsoku w:val="0"/>
              <w:overflowPunct w:val="0"/>
              <w:spacing w:line="204" w:lineRule="exact"/>
              <w:ind w:left="25" w:right="23"/>
              <w:jc w:val="center"/>
              <w:rPr>
                <w:b/>
                <w:bCs/>
                <w:spacing w:val="-5"/>
                <w:sz w:val="18"/>
                <w:szCs w:val="18"/>
              </w:rPr>
            </w:pPr>
            <w:r>
              <w:rPr>
                <w:b/>
                <w:bCs/>
                <w:spacing w:val="-5"/>
                <w:sz w:val="18"/>
                <w:szCs w:val="18"/>
              </w:rPr>
              <w:t>(%)</w:t>
            </w:r>
          </w:p>
        </w:tc>
        <w:tc>
          <w:tcPr>
            <w:tcW w:w="170" w:type="dxa"/>
            <w:tcBorders>
              <w:top w:val="none" w:sz="6" w:space="0" w:color="auto"/>
              <w:left w:val="none" w:sz="6" w:space="0" w:color="auto"/>
              <w:bottom w:val="none" w:sz="6" w:space="0" w:color="auto"/>
              <w:right w:val="none" w:sz="6" w:space="0" w:color="auto"/>
            </w:tcBorders>
          </w:tcPr>
          <w:p w14:paraId="6AA4240C"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3607E103" w14:textId="77777777" w:rsidR="00173BB3" w:rsidRDefault="00173BB3">
            <w:pPr>
              <w:pStyle w:val="TableParagraph"/>
              <w:kinsoku w:val="0"/>
              <w:overflowPunct w:val="0"/>
              <w:spacing w:line="204" w:lineRule="exact"/>
              <w:ind w:left="22" w:right="19"/>
              <w:jc w:val="center"/>
              <w:rPr>
                <w:b/>
                <w:bCs/>
                <w:spacing w:val="-5"/>
                <w:sz w:val="18"/>
                <w:szCs w:val="18"/>
              </w:rPr>
            </w:pPr>
            <w:r>
              <w:rPr>
                <w:b/>
                <w:bCs/>
                <w:spacing w:val="-5"/>
                <w:sz w:val="18"/>
                <w:szCs w:val="18"/>
              </w:rPr>
              <w:t>(%)</w:t>
            </w:r>
          </w:p>
        </w:tc>
        <w:tc>
          <w:tcPr>
            <w:tcW w:w="170" w:type="dxa"/>
            <w:tcBorders>
              <w:top w:val="none" w:sz="6" w:space="0" w:color="auto"/>
              <w:left w:val="none" w:sz="6" w:space="0" w:color="auto"/>
              <w:bottom w:val="none" w:sz="6" w:space="0" w:color="auto"/>
              <w:right w:val="none" w:sz="6" w:space="0" w:color="auto"/>
            </w:tcBorders>
          </w:tcPr>
          <w:p w14:paraId="6750053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03E4A949" w14:textId="77777777" w:rsidR="00173BB3" w:rsidRDefault="00173BB3">
            <w:pPr>
              <w:pStyle w:val="TableParagraph"/>
              <w:kinsoku w:val="0"/>
              <w:overflowPunct w:val="0"/>
              <w:spacing w:line="204" w:lineRule="exact"/>
              <w:ind w:left="26" w:right="21"/>
              <w:jc w:val="center"/>
              <w:rPr>
                <w:b/>
                <w:bCs/>
                <w:spacing w:val="-5"/>
                <w:sz w:val="18"/>
                <w:szCs w:val="18"/>
              </w:rPr>
            </w:pPr>
            <w:r>
              <w:rPr>
                <w:b/>
                <w:bCs/>
                <w:spacing w:val="-5"/>
                <w:sz w:val="18"/>
                <w:szCs w:val="18"/>
              </w:rPr>
              <w:t>(%)</w:t>
            </w:r>
          </w:p>
        </w:tc>
        <w:tc>
          <w:tcPr>
            <w:tcW w:w="170" w:type="dxa"/>
            <w:tcBorders>
              <w:top w:val="none" w:sz="6" w:space="0" w:color="auto"/>
              <w:left w:val="none" w:sz="6" w:space="0" w:color="auto"/>
              <w:bottom w:val="none" w:sz="6" w:space="0" w:color="auto"/>
              <w:right w:val="none" w:sz="6" w:space="0" w:color="auto"/>
            </w:tcBorders>
          </w:tcPr>
          <w:p w14:paraId="763EFFA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69E1A079" w14:textId="77777777" w:rsidR="00173BB3" w:rsidRDefault="00173BB3">
            <w:pPr>
              <w:pStyle w:val="TableParagraph"/>
              <w:kinsoku w:val="0"/>
              <w:overflowPunct w:val="0"/>
              <w:spacing w:line="204" w:lineRule="exact"/>
              <w:ind w:left="26" w:right="19"/>
              <w:jc w:val="center"/>
              <w:rPr>
                <w:b/>
                <w:bCs/>
                <w:spacing w:val="-5"/>
                <w:sz w:val="18"/>
                <w:szCs w:val="18"/>
              </w:rPr>
            </w:pPr>
            <w:r>
              <w:rPr>
                <w:b/>
                <w:bCs/>
                <w:spacing w:val="-5"/>
                <w:sz w:val="18"/>
                <w:szCs w:val="18"/>
              </w:rPr>
              <w:t>(%)</w:t>
            </w:r>
          </w:p>
        </w:tc>
        <w:tc>
          <w:tcPr>
            <w:tcW w:w="170" w:type="dxa"/>
            <w:tcBorders>
              <w:top w:val="none" w:sz="6" w:space="0" w:color="auto"/>
              <w:left w:val="none" w:sz="6" w:space="0" w:color="auto"/>
              <w:bottom w:val="none" w:sz="6" w:space="0" w:color="auto"/>
              <w:right w:val="none" w:sz="6" w:space="0" w:color="auto"/>
            </w:tcBorders>
          </w:tcPr>
          <w:p w14:paraId="0FD62BD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265C571B" w14:textId="77777777" w:rsidR="00173BB3" w:rsidRDefault="00173BB3">
            <w:pPr>
              <w:pStyle w:val="TableParagraph"/>
              <w:kinsoku w:val="0"/>
              <w:overflowPunct w:val="0"/>
              <w:spacing w:line="204" w:lineRule="exact"/>
              <w:ind w:left="22" w:right="14"/>
              <w:jc w:val="center"/>
              <w:rPr>
                <w:b/>
                <w:bCs/>
                <w:spacing w:val="-5"/>
                <w:sz w:val="18"/>
                <w:szCs w:val="18"/>
              </w:rPr>
            </w:pPr>
            <w:r>
              <w:rPr>
                <w:b/>
                <w:bCs/>
                <w:spacing w:val="-5"/>
                <w:sz w:val="18"/>
                <w:szCs w:val="18"/>
              </w:rPr>
              <w:t>(%)</w:t>
            </w:r>
          </w:p>
        </w:tc>
      </w:tr>
      <w:tr w:rsidR="00173BB3" w14:paraId="093C595F" w14:textId="77777777">
        <w:tblPrEx>
          <w:tblCellMar>
            <w:top w:w="0" w:type="dxa"/>
            <w:left w:w="0" w:type="dxa"/>
            <w:bottom w:w="0" w:type="dxa"/>
            <w:right w:w="0" w:type="dxa"/>
          </w:tblCellMar>
        </w:tblPrEx>
        <w:trPr>
          <w:trHeight w:val="413"/>
        </w:trPr>
        <w:tc>
          <w:tcPr>
            <w:tcW w:w="1198" w:type="dxa"/>
            <w:tcBorders>
              <w:top w:val="single" w:sz="4" w:space="0" w:color="000000"/>
              <w:left w:val="none" w:sz="6" w:space="0" w:color="auto"/>
              <w:bottom w:val="none" w:sz="6" w:space="0" w:color="auto"/>
              <w:right w:val="none" w:sz="6" w:space="0" w:color="auto"/>
            </w:tcBorders>
          </w:tcPr>
          <w:p w14:paraId="260231FA" w14:textId="77777777" w:rsidR="00173BB3" w:rsidRDefault="00173BB3">
            <w:pPr>
              <w:pStyle w:val="TableParagraph"/>
              <w:kinsoku w:val="0"/>
              <w:overflowPunct w:val="0"/>
              <w:spacing w:line="204" w:lineRule="exact"/>
              <w:ind w:left="22" w:right="23"/>
              <w:jc w:val="center"/>
              <w:rPr>
                <w:b/>
                <w:bCs/>
                <w:spacing w:val="-10"/>
                <w:sz w:val="18"/>
                <w:szCs w:val="18"/>
              </w:rPr>
            </w:pPr>
            <w:r>
              <w:rPr>
                <w:b/>
                <w:bCs/>
                <w:sz w:val="18"/>
                <w:szCs w:val="18"/>
              </w:rPr>
              <w:t>Group</w:t>
            </w:r>
            <w:r>
              <w:rPr>
                <w:b/>
                <w:bCs/>
                <w:spacing w:val="-4"/>
                <w:sz w:val="18"/>
                <w:szCs w:val="18"/>
              </w:rPr>
              <w:t xml:space="preserve"> </w:t>
            </w:r>
            <w:r>
              <w:rPr>
                <w:b/>
                <w:bCs/>
                <w:spacing w:val="-10"/>
                <w:sz w:val="18"/>
                <w:szCs w:val="18"/>
              </w:rPr>
              <w:t>A</w:t>
            </w:r>
          </w:p>
          <w:p w14:paraId="3D441D36" w14:textId="77777777" w:rsidR="00173BB3" w:rsidRDefault="00173BB3">
            <w:pPr>
              <w:pStyle w:val="TableParagraph"/>
              <w:kinsoku w:val="0"/>
              <w:overflowPunct w:val="0"/>
              <w:spacing w:line="189" w:lineRule="exact"/>
              <w:ind w:left="22" w:right="22"/>
              <w:jc w:val="center"/>
              <w:rPr>
                <w:spacing w:val="-5"/>
                <w:sz w:val="18"/>
                <w:szCs w:val="18"/>
              </w:rPr>
            </w:pPr>
            <w:r>
              <w:rPr>
                <w:spacing w:val="-5"/>
                <w:sz w:val="18"/>
                <w:szCs w:val="18"/>
              </w:rPr>
              <w:t>1+</w:t>
            </w:r>
          </w:p>
        </w:tc>
        <w:tc>
          <w:tcPr>
            <w:tcW w:w="170" w:type="dxa"/>
            <w:tcBorders>
              <w:top w:val="none" w:sz="6" w:space="0" w:color="auto"/>
              <w:left w:val="none" w:sz="6" w:space="0" w:color="auto"/>
              <w:bottom w:val="none" w:sz="6" w:space="0" w:color="auto"/>
              <w:right w:val="none" w:sz="6" w:space="0" w:color="auto"/>
            </w:tcBorders>
          </w:tcPr>
          <w:p w14:paraId="79216ED7" w14:textId="77777777" w:rsidR="00173BB3" w:rsidRDefault="00173BB3">
            <w:pPr>
              <w:pStyle w:val="TableParagraph"/>
              <w:kinsoku w:val="0"/>
              <w:overflowPunct w:val="0"/>
              <w:rPr>
                <w:sz w:val="18"/>
                <w:szCs w:val="18"/>
              </w:rPr>
            </w:pPr>
          </w:p>
        </w:tc>
        <w:tc>
          <w:tcPr>
            <w:tcW w:w="1197" w:type="dxa"/>
            <w:tcBorders>
              <w:top w:val="single" w:sz="4" w:space="0" w:color="000000"/>
              <w:left w:val="none" w:sz="6" w:space="0" w:color="auto"/>
              <w:bottom w:val="none" w:sz="6" w:space="0" w:color="auto"/>
              <w:right w:val="none" w:sz="6" w:space="0" w:color="auto"/>
            </w:tcBorders>
          </w:tcPr>
          <w:p w14:paraId="12A62039" w14:textId="77777777" w:rsidR="00173BB3" w:rsidRDefault="00173BB3">
            <w:pPr>
              <w:pStyle w:val="TableParagraph"/>
              <w:kinsoku w:val="0"/>
              <w:overflowPunct w:val="0"/>
              <w:spacing w:before="7"/>
              <w:rPr>
                <w:b/>
                <w:bCs/>
                <w:sz w:val="17"/>
                <w:szCs w:val="17"/>
              </w:rPr>
            </w:pPr>
          </w:p>
          <w:p w14:paraId="0A2EF6C3" w14:textId="77777777" w:rsidR="00173BB3" w:rsidRDefault="00173BB3">
            <w:pPr>
              <w:pStyle w:val="TableParagraph"/>
              <w:kinsoku w:val="0"/>
              <w:overflowPunct w:val="0"/>
              <w:spacing w:line="191" w:lineRule="exact"/>
              <w:ind w:left="24" w:right="23"/>
              <w:jc w:val="center"/>
              <w:rPr>
                <w:spacing w:val="-5"/>
                <w:sz w:val="18"/>
                <w:szCs w:val="18"/>
              </w:rPr>
            </w:pPr>
            <w:r>
              <w:rPr>
                <w:spacing w:val="-5"/>
                <w:sz w:val="18"/>
                <w:szCs w:val="18"/>
              </w:rPr>
              <w:t>18</w:t>
            </w:r>
          </w:p>
        </w:tc>
        <w:tc>
          <w:tcPr>
            <w:tcW w:w="170" w:type="dxa"/>
            <w:tcBorders>
              <w:top w:val="none" w:sz="6" w:space="0" w:color="auto"/>
              <w:left w:val="none" w:sz="6" w:space="0" w:color="auto"/>
              <w:bottom w:val="none" w:sz="6" w:space="0" w:color="auto"/>
              <w:right w:val="none" w:sz="6" w:space="0" w:color="auto"/>
            </w:tcBorders>
          </w:tcPr>
          <w:p w14:paraId="46BD5854" w14:textId="77777777" w:rsidR="00173BB3" w:rsidRDefault="00173BB3">
            <w:pPr>
              <w:pStyle w:val="TableParagraph"/>
              <w:kinsoku w:val="0"/>
              <w:overflowPunct w:val="0"/>
              <w:rPr>
                <w:sz w:val="18"/>
                <w:szCs w:val="18"/>
              </w:rPr>
            </w:pPr>
          </w:p>
        </w:tc>
        <w:tc>
          <w:tcPr>
            <w:tcW w:w="1197" w:type="dxa"/>
            <w:tcBorders>
              <w:top w:val="single" w:sz="4" w:space="0" w:color="000000"/>
              <w:left w:val="none" w:sz="6" w:space="0" w:color="auto"/>
              <w:bottom w:val="none" w:sz="6" w:space="0" w:color="auto"/>
              <w:right w:val="none" w:sz="6" w:space="0" w:color="auto"/>
            </w:tcBorders>
          </w:tcPr>
          <w:p w14:paraId="68F25EE9" w14:textId="77777777" w:rsidR="00173BB3" w:rsidRDefault="00173BB3">
            <w:pPr>
              <w:pStyle w:val="TableParagraph"/>
              <w:kinsoku w:val="0"/>
              <w:overflowPunct w:val="0"/>
              <w:spacing w:before="7"/>
              <w:rPr>
                <w:b/>
                <w:bCs/>
                <w:sz w:val="17"/>
                <w:szCs w:val="17"/>
              </w:rPr>
            </w:pPr>
          </w:p>
          <w:p w14:paraId="35300D07" w14:textId="77777777" w:rsidR="00173BB3" w:rsidRDefault="00173BB3">
            <w:pPr>
              <w:pStyle w:val="TableParagraph"/>
              <w:kinsoku w:val="0"/>
              <w:overflowPunct w:val="0"/>
              <w:spacing w:line="191" w:lineRule="exact"/>
              <w:ind w:left="26" w:right="23"/>
              <w:jc w:val="center"/>
              <w:rPr>
                <w:spacing w:val="-5"/>
                <w:sz w:val="18"/>
                <w:szCs w:val="18"/>
              </w:rPr>
            </w:pPr>
            <w:r>
              <w:rPr>
                <w:spacing w:val="-5"/>
                <w:sz w:val="18"/>
                <w:szCs w:val="18"/>
              </w:rPr>
              <w:t>20</w:t>
            </w:r>
          </w:p>
        </w:tc>
        <w:tc>
          <w:tcPr>
            <w:tcW w:w="170" w:type="dxa"/>
            <w:tcBorders>
              <w:top w:val="none" w:sz="6" w:space="0" w:color="auto"/>
              <w:left w:val="none" w:sz="6" w:space="0" w:color="auto"/>
              <w:bottom w:val="none" w:sz="6" w:space="0" w:color="auto"/>
              <w:right w:val="none" w:sz="6" w:space="0" w:color="auto"/>
            </w:tcBorders>
          </w:tcPr>
          <w:p w14:paraId="0F708D1A" w14:textId="77777777" w:rsidR="00173BB3" w:rsidRDefault="00173BB3">
            <w:pPr>
              <w:pStyle w:val="TableParagraph"/>
              <w:kinsoku w:val="0"/>
              <w:overflowPunct w:val="0"/>
              <w:rPr>
                <w:sz w:val="18"/>
                <w:szCs w:val="18"/>
              </w:rPr>
            </w:pPr>
          </w:p>
        </w:tc>
        <w:tc>
          <w:tcPr>
            <w:tcW w:w="1198" w:type="dxa"/>
            <w:tcBorders>
              <w:top w:val="single" w:sz="4" w:space="0" w:color="000000"/>
              <w:left w:val="none" w:sz="6" w:space="0" w:color="auto"/>
              <w:bottom w:val="none" w:sz="6" w:space="0" w:color="auto"/>
              <w:right w:val="none" w:sz="6" w:space="0" w:color="auto"/>
            </w:tcBorders>
          </w:tcPr>
          <w:p w14:paraId="6BE1E3D4" w14:textId="77777777" w:rsidR="00173BB3" w:rsidRDefault="00173BB3">
            <w:pPr>
              <w:pStyle w:val="TableParagraph"/>
              <w:kinsoku w:val="0"/>
              <w:overflowPunct w:val="0"/>
              <w:spacing w:before="7"/>
              <w:rPr>
                <w:b/>
                <w:bCs/>
                <w:sz w:val="17"/>
                <w:szCs w:val="17"/>
              </w:rPr>
            </w:pPr>
          </w:p>
          <w:p w14:paraId="53EE1D7F" w14:textId="77777777" w:rsidR="00173BB3" w:rsidRDefault="00173BB3">
            <w:pPr>
              <w:pStyle w:val="TableParagraph"/>
              <w:kinsoku w:val="0"/>
              <w:overflowPunct w:val="0"/>
              <w:spacing w:line="191" w:lineRule="exact"/>
              <w:ind w:left="22" w:right="18"/>
              <w:jc w:val="center"/>
              <w:rPr>
                <w:spacing w:val="-5"/>
                <w:sz w:val="18"/>
                <w:szCs w:val="18"/>
              </w:rPr>
            </w:pPr>
            <w:r>
              <w:rPr>
                <w:spacing w:val="-5"/>
                <w:sz w:val="18"/>
                <w:szCs w:val="18"/>
              </w:rPr>
              <w:t>23</w:t>
            </w:r>
          </w:p>
        </w:tc>
        <w:tc>
          <w:tcPr>
            <w:tcW w:w="170" w:type="dxa"/>
            <w:tcBorders>
              <w:top w:val="none" w:sz="6" w:space="0" w:color="auto"/>
              <w:left w:val="none" w:sz="6" w:space="0" w:color="auto"/>
              <w:bottom w:val="none" w:sz="6" w:space="0" w:color="auto"/>
              <w:right w:val="none" w:sz="6" w:space="0" w:color="auto"/>
            </w:tcBorders>
          </w:tcPr>
          <w:p w14:paraId="70EE771D" w14:textId="77777777" w:rsidR="00173BB3" w:rsidRDefault="00173BB3">
            <w:pPr>
              <w:pStyle w:val="TableParagraph"/>
              <w:kinsoku w:val="0"/>
              <w:overflowPunct w:val="0"/>
              <w:rPr>
                <w:sz w:val="18"/>
                <w:szCs w:val="18"/>
              </w:rPr>
            </w:pPr>
          </w:p>
        </w:tc>
        <w:tc>
          <w:tcPr>
            <w:tcW w:w="1197" w:type="dxa"/>
            <w:tcBorders>
              <w:top w:val="single" w:sz="4" w:space="0" w:color="000000"/>
              <w:left w:val="none" w:sz="6" w:space="0" w:color="auto"/>
              <w:bottom w:val="none" w:sz="6" w:space="0" w:color="auto"/>
              <w:right w:val="none" w:sz="6" w:space="0" w:color="auto"/>
            </w:tcBorders>
          </w:tcPr>
          <w:p w14:paraId="075C758C" w14:textId="77777777" w:rsidR="00173BB3" w:rsidRDefault="00173BB3">
            <w:pPr>
              <w:pStyle w:val="TableParagraph"/>
              <w:kinsoku w:val="0"/>
              <w:overflowPunct w:val="0"/>
              <w:spacing w:before="7"/>
              <w:rPr>
                <w:b/>
                <w:bCs/>
                <w:sz w:val="17"/>
                <w:szCs w:val="17"/>
              </w:rPr>
            </w:pPr>
          </w:p>
          <w:p w14:paraId="01161F74" w14:textId="77777777" w:rsidR="00173BB3" w:rsidRDefault="00173BB3">
            <w:pPr>
              <w:pStyle w:val="TableParagraph"/>
              <w:kinsoku w:val="0"/>
              <w:overflowPunct w:val="0"/>
              <w:spacing w:line="191" w:lineRule="exact"/>
              <w:ind w:left="26" w:right="20"/>
              <w:jc w:val="center"/>
              <w:rPr>
                <w:spacing w:val="-5"/>
                <w:sz w:val="18"/>
                <w:szCs w:val="18"/>
              </w:rPr>
            </w:pPr>
            <w:r>
              <w:rPr>
                <w:spacing w:val="-5"/>
                <w:sz w:val="18"/>
                <w:szCs w:val="18"/>
              </w:rPr>
              <w:t>26</w:t>
            </w:r>
          </w:p>
        </w:tc>
        <w:tc>
          <w:tcPr>
            <w:tcW w:w="170" w:type="dxa"/>
            <w:tcBorders>
              <w:top w:val="none" w:sz="6" w:space="0" w:color="auto"/>
              <w:left w:val="none" w:sz="6" w:space="0" w:color="auto"/>
              <w:bottom w:val="none" w:sz="6" w:space="0" w:color="auto"/>
              <w:right w:val="none" w:sz="6" w:space="0" w:color="auto"/>
            </w:tcBorders>
          </w:tcPr>
          <w:p w14:paraId="48C16355" w14:textId="77777777" w:rsidR="00173BB3" w:rsidRDefault="00173BB3">
            <w:pPr>
              <w:pStyle w:val="TableParagraph"/>
              <w:kinsoku w:val="0"/>
              <w:overflowPunct w:val="0"/>
              <w:rPr>
                <w:sz w:val="18"/>
                <w:szCs w:val="18"/>
              </w:rPr>
            </w:pPr>
          </w:p>
        </w:tc>
        <w:tc>
          <w:tcPr>
            <w:tcW w:w="1197" w:type="dxa"/>
            <w:tcBorders>
              <w:top w:val="single" w:sz="4" w:space="0" w:color="000000"/>
              <w:left w:val="none" w:sz="6" w:space="0" w:color="auto"/>
              <w:bottom w:val="none" w:sz="6" w:space="0" w:color="auto"/>
              <w:right w:val="none" w:sz="6" w:space="0" w:color="auto"/>
            </w:tcBorders>
          </w:tcPr>
          <w:p w14:paraId="3E0C8494" w14:textId="77777777" w:rsidR="00173BB3" w:rsidRDefault="00173BB3">
            <w:pPr>
              <w:pStyle w:val="TableParagraph"/>
              <w:kinsoku w:val="0"/>
              <w:overflowPunct w:val="0"/>
              <w:spacing w:before="7"/>
              <w:rPr>
                <w:b/>
                <w:bCs/>
                <w:sz w:val="17"/>
                <w:szCs w:val="17"/>
              </w:rPr>
            </w:pPr>
          </w:p>
          <w:p w14:paraId="0146F8C3" w14:textId="77777777" w:rsidR="00173BB3" w:rsidRDefault="00173BB3">
            <w:pPr>
              <w:pStyle w:val="TableParagraph"/>
              <w:kinsoku w:val="0"/>
              <w:overflowPunct w:val="0"/>
              <w:spacing w:line="191" w:lineRule="exact"/>
              <w:ind w:left="26" w:right="18"/>
              <w:jc w:val="center"/>
              <w:rPr>
                <w:spacing w:val="-5"/>
                <w:sz w:val="18"/>
                <w:szCs w:val="18"/>
              </w:rPr>
            </w:pPr>
            <w:r>
              <w:rPr>
                <w:spacing w:val="-5"/>
                <w:sz w:val="18"/>
                <w:szCs w:val="18"/>
              </w:rPr>
              <w:t>29</w:t>
            </w:r>
          </w:p>
        </w:tc>
        <w:tc>
          <w:tcPr>
            <w:tcW w:w="170" w:type="dxa"/>
            <w:tcBorders>
              <w:top w:val="none" w:sz="6" w:space="0" w:color="auto"/>
              <w:left w:val="none" w:sz="6" w:space="0" w:color="auto"/>
              <w:bottom w:val="none" w:sz="6" w:space="0" w:color="auto"/>
              <w:right w:val="none" w:sz="6" w:space="0" w:color="auto"/>
            </w:tcBorders>
          </w:tcPr>
          <w:p w14:paraId="1AC1FFE6" w14:textId="77777777" w:rsidR="00173BB3" w:rsidRDefault="00173BB3">
            <w:pPr>
              <w:pStyle w:val="TableParagraph"/>
              <w:kinsoku w:val="0"/>
              <w:overflowPunct w:val="0"/>
              <w:rPr>
                <w:sz w:val="18"/>
                <w:szCs w:val="18"/>
              </w:rPr>
            </w:pPr>
          </w:p>
        </w:tc>
        <w:tc>
          <w:tcPr>
            <w:tcW w:w="1198" w:type="dxa"/>
            <w:tcBorders>
              <w:top w:val="single" w:sz="4" w:space="0" w:color="000000"/>
              <w:left w:val="none" w:sz="6" w:space="0" w:color="auto"/>
              <w:bottom w:val="none" w:sz="6" w:space="0" w:color="auto"/>
              <w:right w:val="none" w:sz="6" w:space="0" w:color="auto"/>
            </w:tcBorders>
          </w:tcPr>
          <w:p w14:paraId="1F82D0BB" w14:textId="77777777" w:rsidR="00173BB3" w:rsidRDefault="00173BB3">
            <w:pPr>
              <w:pStyle w:val="TableParagraph"/>
              <w:kinsoku w:val="0"/>
              <w:overflowPunct w:val="0"/>
              <w:spacing w:before="7"/>
              <w:rPr>
                <w:b/>
                <w:bCs/>
                <w:sz w:val="17"/>
                <w:szCs w:val="17"/>
              </w:rPr>
            </w:pPr>
          </w:p>
          <w:p w14:paraId="788E616C" w14:textId="77777777" w:rsidR="00173BB3" w:rsidRDefault="00173BB3">
            <w:pPr>
              <w:pStyle w:val="TableParagraph"/>
              <w:kinsoku w:val="0"/>
              <w:overflowPunct w:val="0"/>
              <w:spacing w:line="191" w:lineRule="exact"/>
              <w:ind w:left="22" w:right="13"/>
              <w:jc w:val="center"/>
              <w:rPr>
                <w:spacing w:val="-5"/>
                <w:sz w:val="18"/>
                <w:szCs w:val="18"/>
              </w:rPr>
            </w:pPr>
            <w:r>
              <w:rPr>
                <w:spacing w:val="-5"/>
                <w:sz w:val="18"/>
                <w:szCs w:val="18"/>
              </w:rPr>
              <w:t>31</w:t>
            </w:r>
          </w:p>
        </w:tc>
      </w:tr>
      <w:tr w:rsidR="00173BB3" w14:paraId="08DA7829"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6B3D4762" w14:textId="77777777" w:rsidR="00173BB3" w:rsidRDefault="00173BB3">
            <w:pPr>
              <w:pStyle w:val="TableParagraph"/>
              <w:kinsoku w:val="0"/>
              <w:overflowPunct w:val="0"/>
              <w:spacing w:line="187" w:lineRule="exact"/>
              <w:ind w:right="1"/>
              <w:jc w:val="center"/>
              <w:rPr>
                <w:sz w:val="18"/>
                <w:szCs w:val="18"/>
              </w:rPr>
            </w:pPr>
            <w:r>
              <w:rPr>
                <w:sz w:val="18"/>
                <w:szCs w:val="18"/>
              </w:rPr>
              <w:t>1</w:t>
            </w:r>
          </w:p>
        </w:tc>
        <w:tc>
          <w:tcPr>
            <w:tcW w:w="170" w:type="dxa"/>
            <w:tcBorders>
              <w:top w:val="none" w:sz="6" w:space="0" w:color="auto"/>
              <w:left w:val="none" w:sz="6" w:space="0" w:color="auto"/>
              <w:bottom w:val="none" w:sz="6" w:space="0" w:color="auto"/>
              <w:right w:val="none" w:sz="6" w:space="0" w:color="auto"/>
            </w:tcBorders>
          </w:tcPr>
          <w:p w14:paraId="28E86B72"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76EBD2B" w14:textId="77777777" w:rsidR="00173BB3" w:rsidRDefault="00173BB3">
            <w:pPr>
              <w:pStyle w:val="TableParagraph"/>
              <w:kinsoku w:val="0"/>
              <w:overflowPunct w:val="0"/>
              <w:spacing w:line="187" w:lineRule="exact"/>
              <w:ind w:left="24" w:right="23"/>
              <w:jc w:val="center"/>
              <w:rPr>
                <w:spacing w:val="-5"/>
                <w:sz w:val="18"/>
                <w:szCs w:val="18"/>
              </w:rPr>
            </w:pPr>
            <w:r>
              <w:rPr>
                <w:spacing w:val="-5"/>
                <w:sz w:val="18"/>
                <w:szCs w:val="18"/>
              </w:rPr>
              <w:t>18</w:t>
            </w:r>
          </w:p>
        </w:tc>
        <w:tc>
          <w:tcPr>
            <w:tcW w:w="170" w:type="dxa"/>
            <w:tcBorders>
              <w:top w:val="none" w:sz="6" w:space="0" w:color="auto"/>
              <w:left w:val="none" w:sz="6" w:space="0" w:color="auto"/>
              <w:bottom w:val="none" w:sz="6" w:space="0" w:color="auto"/>
              <w:right w:val="none" w:sz="6" w:space="0" w:color="auto"/>
            </w:tcBorders>
          </w:tcPr>
          <w:p w14:paraId="6E5C02C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AE32BFD" w14:textId="77777777" w:rsidR="00173BB3" w:rsidRDefault="00173BB3">
            <w:pPr>
              <w:pStyle w:val="TableParagraph"/>
              <w:kinsoku w:val="0"/>
              <w:overflowPunct w:val="0"/>
              <w:spacing w:line="187" w:lineRule="exact"/>
              <w:ind w:left="26" w:right="23"/>
              <w:jc w:val="center"/>
              <w:rPr>
                <w:spacing w:val="-5"/>
                <w:sz w:val="18"/>
                <w:szCs w:val="18"/>
              </w:rPr>
            </w:pPr>
            <w:r>
              <w:rPr>
                <w:spacing w:val="-5"/>
                <w:sz w:val="18"/>
                <w:szCs w:val="18"/>
              </w:rPr>
              <w:t>20</w:t>
            </w:r>
          </w:p>
        </w:tc>
        <w:tc>
          <w:tcPr>
            <w:tcW w:w="170" w:type="dxa"/>
            <w:tcBorders>
              <w:top w:val="none" w:sz="6" w:space="0" w:color="auto"/>
              <w:left w:val="none" w:sz="6" w:space="0" w:color="auto"/>
              <w:bottom w:val="none" w:sz="6" w:space="0" w:color="auto"/>
              <w:right w:val="none" w:sz="6" w:space="0" w:color="auto"/>
            </w:tcBorders>
          </w:tcPr>
          <w:p w14:paraId="581B5C74"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CB6BC49" w14:textId="77777777" w:rsidR="00173BB3" w:rsidRDefault="00173BB3">
            <w:pPr>
              <w:pStyle w:val="TableParagraph"/>
              <w:kinsoku w:val="0"/>
              <w:overflowPunct w:val="0"/>
              <w:spacing w:line="187" w:lineRule="exact"/>
              <w:ind w:left="22" w:right="18"/>
              <w:jc w:val="center"/>
              <w:rPr>
                <w:spacing w:val="-5"/>
                <w:sz w:val="18"/>
                <w:szCs w:val="18"/>
              </w:rPr>
            </w:pPr>
            <w:r>
              <w:rPr>
                <w:spacing w:val="-5"/>
                <w:sz w:val="18"/>
                <w:szCs w:val="18"/>
              </w:rPr>
              <w:t>23</w:t>
            </w:r>
          </w:p>
        </w:tc>
        <w:tc>
          <w:tcPr>
            <w:tcW w:w="170" w:type="dxa"/>
            <w:tcBorders>
              <w:top w:val="none" w:sz="6" w:space="0" w:color="auto"/>
              <w:left w:val="none" w:sz="6" w:space="0" w:color="auto"/>
              <w:bottom w:val="none" w:sz="6" w:space="0" w:color="auto"/>
              <w:right w:val="none" w:sz="6" w:space="0" w:color="auto"/>
            </w:tcBorders>
          </w:tcPr>
          <w:p w14:paraId="796216CE"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311D851" w14:textId="77777777" w:rsidR="00173BB3" w:rsidRDefault="00173BB3">
            <w:pPr>
              <w:pStyle w:val="TableParagraph"/>
              <w:kinsoku w:val="0"/>
              <w:overflowPunct w:val="0"/>
              <w:spacing w:line="187" w:lineRule="exact"/>
              <w:ind w:left="26" w:right="20"/>
              <w:jc w:val="center"/>
              <w:rPr>
                <w:spacing w:val="-5"/>
                <w:sz w:val="18"/>
                <w:szCs w:val="18"/>
              </w:rPr>
            </w:pPr>
            <w:r>
              <w:rPr>
                <w:spacing w:val="-5"/>
                <w:sz w:val="18"/>
                <w:szCs w:val="18"/>
              </w:rPr>
              <w:t>26</w:t>
            </w:r>
          </w:p>
        </w:tc>
        <w:tc>
          <w:tcPr>
            <w:tcW w:w="170" w:type="dxa"/>
            <w:tcBorders>
              <w:top w:val="none" w:sz="6" w:space="0" w:color="auto"/>
              <w:left w:val="none" w:sz="6" w:space="0" w:color="auto"/>
              <w:bottom w:val="none" w:sz="6" w:space="0" w:color="auto"/>
              <w:right w:val="none" w:sz="6" w:space="0" w:color="auto"/>
            </w:tcBorders>
          </w:tcPr>
          <w:p w14:paraId="1EA48274"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82D6C9E" w14:textId="77777777" w:rsidR="00173BB3" w:rsidRDefault="00173BB3">
            <w:pPr>
              <w:pStyle w:val="TableParagraph"/>
              <w:kinsoku w:val="0"/>
              <w:overflowPunct w:val="0"/>
              <w:spacing w:line="187" w:lineRule="exact"/>
              <w:ind w:left="26" w:right="18"/>
              <w:jc w:val="center"/>
              <w:rPr>
                <w:spacing w:val="-5"/>
                <w:sz w:val="18"/>
                <w:szCs w:val="18"/>
              </w:rPr>
            </w:pPr>
            <w:r>
              <w:rPr>
                <w:spacing w:val="-5"/>
                <w:sz w:val="18"/>
                <w:szCs w:val="18"/>
              </w:rPr>
              <w:t>29</w:t>
            </w:r>
          </w:p>
        </w:tc>
        <w:tc>
          <w:tcPr>
            <w:tcW w:w="170" w:type="dxa"/>
            <w:tcBorders>
              <w:top w:val="none" w:sz="6" w:space="0" w:color="auto"/>
              <w:left w:val="none" w:sz="6" w:space="0" w:color="auto"/>
              <w:bottom w:val="none" w:sz="6" w:space="0" w:color="auto"/>
              <w:right w:val="none" w:sz="6" w:space="0" w:color="auto"/>
            </w:tcBorders>
          </w:tcPr>
          <w:p w14:paraId="71ACA00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683C99E" w14:textId="77777777" w:rsidR="00173BB3" w:rsidRDefault="00173BB3">
            <w:pPr>
              <w:pStyle w:val="TableParagraph"/>
              <w:kinsoku w:val="0"/>
              <w:overflowPunct w:val="0"/>
              <w:spacing w:line="187" w:lineRule="exact"/>
              <w:ind w:left="22" w:right="13"/>
              <w:jc w:val="center"/>
              <w:rPr>
                <w:spacing w:val="-5"/>
                <w:sz w:val="18"/>
                <w:szCs w:val="18"/>
              </w:rPr>
            </w:pPr>
            <w:r>
              <w:rPr>
                <w:spacing w:val="-5"/>
                <w:sz w:val="18"/>
                <w:szCs w:val="18"/>
              </w:rPr>
              <w:t>31</w:t>
            </w:r>
          </w:p>
        </w:tc>
      </w:tr>
      <w:tr w:rsidR="00173BB3" w14:paraId="18EE4D54"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4040747E" w14:textId="77777777" w:rsidR="00173BB3" w:rsidRDefault="00173BB3">
            <w:pPr>
              <w:pStyle w:val="TableParagraph"/>
              <w:kinsoku w:val="0"/>
              <w:overflowPunct w:val="0"/>
              <w:spacing w:line="187" w:lineRule="exact"/>
              <w:ind w:right="1"/>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03C1D71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E64AA73" w14:textId="77777777" w:rsidR="00173BB3" w:rsidRDefault="00173BB3">
            <w:pPr>
              <w:pStyle w:val="TableParagraph"/>
              <w:kinsoku w:val="0"/>
              <w:overflowPunct w:val="0"/>
              <w:spacing w:line="187" w:lineRule="exact"/>
              <w:ind w:left="24" w:right="23"/>
              <w:jc w:val="center"/>
              <w:rPr>
                <w:spacing w:val="-5"/>
                <w:sz w:val="18"/>
                <w:szCs w:val="18"/>
              </w:rPr>
            </w:pPr>
            <w:r>
              <w:rPr>
                <w:spacing w:val="-5"/>
                <w:sz w:val="18"/>
                <w:szCs w:val="18"/>
              </w:rPr>
              <w:t>18</w:t>
            </w:r>
          </w:p>
        </w:tc>
        <w:tc>
          <w:tcPr>
            <w:tcW w:w="170" w:type="dxa"/>
            <w:tcBorders>
              <w:top w:val="none" w:sz="6" w:space="0" w:color="auto"/>
              <w:left w:val="none" w:sz="6" w:space="0" w:color="auto"/>
              <w:bottom w:val="none" w:sz="6" w:space="0" w:color="auto"/>
              <w:right w:val="none" w:sz="6" w:space="0" w:color="auto"/>
            </w:tcBorders>
          </w:tcPr>
          <w:p w14:paraId="36EBE09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2148A8E" w14:textId="77777777" w:rsidR="00173BB3" w:rsidRDefault="00173BB3">
            <w:pPr>
              <w:pStyle w:val="TableParagraph"/>
              <w:kinsoku w:val="0"/>
              <w:overflowPunct w:val="0"/>
              <w:spacing w:line="187" w:lineRule="exact"/>
              <w:ind w:left="26" w:right="23"/>
              <w:jc w:val="center"/>
              <w:rPr>
                <w:spacing w:val="-5"/>
                <w:sz w:val="18"/>
                <w:szCs w:val="18"/>
              </w:rPr>
            </w:pPr>
            <w:r>
              <w:rPr>
                <w:spacing w:val="-5"/>
                <w:sz w:val="18"/>
                <w:szCs w:val="18"/>
              </w:rPr>
              <w:t>20</w:t>
            </w:r>
          </w:p>
        </w:tc>
        <w:tc>
          <w:tcPr>
            <w:tcW w:w="170" w:type="dxa"/>
            <w:tcBorders>
              <w:top w:val="none" w:sz="6" w:space="0" w:color="auto"/>
              <w:left w:val="none" w:sz="6" w:space="0" w:color="auto"/>
              <w:bottom w:val="none" w:sz="6" w:space="0" w:color="auto"/>
              <w:right w:val="none" w:sz="6" w:space="0" w:color="auto"/>
            </w:tcBorders>
          </w:tcPr>
          <w:p w14:paraId="391420C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43B7A04" w14:textId="77777777" w:rsidR="00173BB3" w:rsidRDefault="00173BB3">
            <w:pPr>
              <w:pStyle w:val="TableParagraph"/>
              <w:kinsoku w:val="0"/>
              <w:overflowPunct w:val="0"/>
              <w:spacing w:line="187" w:lineRule="exact"/>
              <w:ind w:left="22" w:right="18"/>
              <w:jc w:val="center"/>
              <w:rPr>
                <w:spacing w:val="-5"/>
                <w:sz w:val="18"/>
                <w:szCs w:val="18"/>
              </w:rPr>
            </w:pPr>
            <w:r>
              <w:rPr>
                <w:spacing w:val="-5"/>
                <w:sz w:val="18"/>
                <w:szCs w:val="18"/>
              </w:rPr>
              <w:t>23</w:t>
            </w:r>
          </w:p>
        </w:tc>
        <w:tc>
          <w:tcPr>
            <w:tcW w:w="170" w:type="dxa"/>
            <w:tcBorders>
              <w:top w:val="none" w:sz="6" w:space="0" w:color="auto"/>
              <w:left w:val="none" w:sz="6" w:space="0" w:color="auto"/>
              <w:bottom w:val="none" w:sz="6" w:space="0" w:color="auto"/>
              <w:right w:val="none" w:sz="6" w:space="0" w:color="auto"/>
            </w:tcBorders>
          </w:tcPr>
          <w:p w14:paraId="08C4DCF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35DF70E" w14:textId="77777777" w:rsidR="00173BB3" w:rsidRDefault="00173BB3">
            <w:pPr>
              <w:pStyle w:val="TableParagraph"/>
              <w:kinsoku w:val="0"/>
              <w:overflowPunct w:val="0"/>
              <w:spacing w:line="187" w:lineRule="exact"/>
              <w:ind w:left="26" w:right="20"/>
              <w:jc w:val="center"/>
              <w:rPr>
                <w:spacing w:val="-5"/>
                <w:sz w:val="18"/>
                <w:szCs w:val="18"/>
              </w:rPr>
            </w:pPr>
            <w:r>
              <w:rPr>
                <w:spacing w:val="-5"/>
                <w:sz w:val="18"/>
                <w:szCs w:val="18"/>
              </w:rPr>
              <w:t>26</w:t>
            </w:r>
          </w:p>
        </w:tc>
        <w:tc>
          <w:tcPr>
            <w:tcW w:w="170" w:type="dxa"/>
            <w:tcBorders>
              <w:top w:val="none" w:sz="6" w:space="0" w:color="auto"/>
              <w:left w:val="none" w:sz="6" w:space="0" w:color="auto"/>
              <w:bottom w:val="none" w:sz="6" w:space="0" w:color="auto"/>
              <w:right w:val="none" w:sz="6" w:space="0" w:color="auto"/>
            </w:tcBorders>
          </w:tcPr>
          <w:p w14:paraId="46DB893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F2BAE23" w14:textId="77777777" w:rsidR="00173BB3" w:rsidRDefault="00173BB3">
            <w:pPr>
              <w:pStyle w:val="TableParagraph"/>
              <w:kinsoku w:val="0"/>
              <w:overflowPunct w:val="0"/>
              <w:spacing w:line="187" w:lineRule="exact"/>
              <w:ind w:left="26" w:right="18"/>
              <w:jc w:val="center"/>
              <w:rPr>
                <w:spacing w:val="-5"/>
                <w:sz w:val="18"/>
                <w:szCs w:val="18"/>
              </w:rPr>
            </w:pPr>
            <w:r>
              <w:rPr>
                <w:spacing w:val="-5"/>
                <w:sz w:val="18"/>
                <w:szCs w:val="18"/>
              </w:rPr>
              <w:t>29</w:t>
            </w:r>
          </w:p>
        </w:tc>
        <w:tc>
          <w:tcPr>
            <w:tcW w:w="170" w:type="dxa"/>
            <w:tcBorders>
              <w:top w:val="none" w:sz="6" w:space="0" w:color="auto"/>
              <w:left w:val="none" w:sz="6" w:space="0" w:color="auto"/>
              <w:bottom w:val="none" w:sz="6" w:space="0" w:color="auto"/>
              <w:right w:val="none" w:sz="6" w:space="0" w:color="auto"/>
            </w:tcBorders>
          </w:tcPr>
          <w:p w14:paraId="79C4668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E9E45F2" w14:textId="77777777" w:rsidR="00173BB3" w:rsidRDefault="00173BB3">
            <w:pPr>
              <w:pStyle w:val="TableParagraph"/>
              <w:kinsoku w:val="0"/>
              <w:overflowPunct w:val="0"/>
              <w:spacing w:line="187" w:lineRule="exact"/>
              <w:ind w:left="22" w:right="13"/>
              <w:jc w:val="center"/>
              <w:rPr>
                <w:spacing w:val="-5"/>
                <w:sz w:val="18"/>
                <w:szCs w:val="18"/>
              </w:rPr>
            </w:pPr>
            <w:r>
              <w:rPr>
                <w:spacing w:val="-5"/>
                <w:sz w:val="18"/>
                <w:szCs w:val="18"/>
              </w:rPr>
              <w:t>31</w:t>
            </w:r>
          </w:p>
        </w:tc>
      </w:tr>
      <w:tr w:rsidR="00173BB3" w14:paraId="6F5E7B2E"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09193F19" w14:textId="77777777" w:rsidR="00173BB3" w:rsidRDefault="00173BB3">
            <w:pPr>
              <w:pStyle w:val="TableParagraph"/>
              <w:kinsoku w:val="0"/>
              <w:overflowPunct w:val="0"/>
              <w:spacing w:line="187" w:lineRule="exact"/>
              <w:ind w:right="1"/>
              <w:jc w:val="center"/>
              <w:rPr>
                <w:sz w:val="18"/>
                <w:szCs w:val="18"/>
              </w:rPr>
            </w:pPr>
            <w:r>
              <w:rPr>
                <w:sz w:val="18"/>
                <w:szCs w:val="18"/>
              </w:rPr>
              <w:t>3</w:t>
            </w:r>
          </w:p>
        </w:tc>
        <w:tc>
          <w:tcPr>
            <w:tcW w:w="170" w:type="dxa"/>
            <w:tcBorders>
              <w:top w:val="none" w:sz="6" w:space="0" w:color="auto"/>
              <w:left w:val="none" w:sz="6" w:space="0" w:color="auto"/>
              <w:bottom w:val="none" w:sz="6" w:space="0" w:color="auto"/>
              <w:right w:val="none" w:sz="6" w:space="0" w:color="auto"/>
            </w:tcBorders>
          </w:tcPr>
          <w:p w14:paraId="289662A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C5429FE" w14:textId="77777777" w:rsidR="00173BB3" w:rsidRDefault="00173BB3">
            <w:pPr>
              <w:pStyle w:val="TableParagraph"/>
              <w:kinsoku w:val="0"/>
              <w:overflowPunct w:val="0"/>
              <w:spacing w:line="187" w:lineRule="exact"/>
              <w:ind w:left="24" w:right="23"/>
              <w:jc w:val="center"/>
              <w:rPr>
                <w:spacing w:val="-5"/>
                <w:sz w:val="18"/>
                <w:szCs w:val="18"/>
              </w:rPr>
            </w:pPr>
            <w:r>
              <w:rPr>
                <w:spacing w:val="-5"/>
                <w:sz w:val="18"/>
                <w:szCs w:val="18"/>
              </w:rPr>
              <w:t>12</w:t>
            </w:r>
          </w:p>
        </w:tc>
        <w:tc>
          <w:tcPr>
            <w:tcW w:w="170" w:type="dxa"/>
            <w:tcBorders>
              <w:top w:val="none" w:sz="6" w:space="0" w:color="auto"/>
              <w:left w:val="none" w:sz="6" w:space="0" w:color="auto"/>
              <w:bottom w:val="none" w:sz="6" w:space="0" w:color="auto"/>
              <w:right w:val="none" w:sz="6" w:space="0" w:color="auto"/>
            </w:tcBorders>
          </w:tcPr>
          <w:p w14:paraId="33DBB00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DFC72E1" w14:textId="77777777" w:rsidR="00173BB3" w:rsidRDefault="00173BB3">
            <w:pPr>
              <w:pStyle w:val="TableParagraph"/>
              <w:kinsoku w:val="0"/>
              <w:overflowPunct w:val="0"/>
              <w:spacing w:line="187" w:lineRule="exact"/>
              <w:ind w:left="26" w:right="23"/>
              <w:jc w:val="center"/>
              <w:rPr>
                <w:spacing w:val="-5"/>
                <w:sz w:val="18"/>
                <w:szCs w:val="18"/>
              </w:rPr>
            </w:pPr>
            <w:r>
              <w:rPr>
                <w:spacing w:val="-5"/>
                <w:sz w:val="18"/>
                <w:szCs w:val="18"/>
              </w:rPr>
              <w:t>15</w:t>
            </w:r>
          </w:p>
        </w:tc>
        <w:tc>
          <w:tcPr>
            <w:tcW w:w="170" w:type="dxa"/>
            <w:tcBorders>
              <w:top w:val="none" w:sz="6" w:space="0" w:color="auto"/>
              <w:left w:val="none" w:sz="6" w:space="0" w:color="auto"/>
              <w:bottom w:val="none" w:sz="6" w:space="0" w:color="auto"/>
              <w:right w:val="none" w:sz="6" w:space="0" w:color="auto"/>
            </w:tcBorders>
          </w:tcPr>
          <w:p w14:paraId="28CFEB0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B77EB05" w14:textId="77777777" w:rsidR="00173BB3" w:rsidRDefault="00173BB3">
            <w:pPr>
              <w:pStyle w:val="TableParagraph"/>
              <w:kinsoku w:val="0"/>
              <w:overflowPunct w:val="0"/>
              <w:spacing w:line="187" w:lineRule="exact"/>
              <w:ind w:left="22" w:right="18"/>
              <w:jc w:val="center"/>
              <w:rPr>
                <w:spacing w:val="-5"/>
                <w:sz w:val="18"/>
                <w:szCs w:val="18"/>
              </w:rPr>
            </w:pPr>
            <w:r>
              <w:rPr>
                <w:spacing w:val="-5"/>
                <w:sz w:val="18"/>
                <w:szCs w:val="18"/>
              </w:rPr>
              <w:t>18</w:t>
            </w:r>
          </w:p>
        </w:tc>
        <w:tc>
          <w:tcPr>
            <w:tcW w:w="170" w:type="dxa"/>
            <w:tcBorders>
              <w:top w:val="none" w:sz="6" w:space="0" w:color="auto"/>
              <w:left w:val="none" w:sz="6" w:space="0" w:color="auto"/>
              <w:bottom w:val="none" w:sz="6" w:space="0" w:color="auto"/>
              <w:right w:val="none" w:sz="6" w:space="0" w:color="auto"/>
            </w:tcBorders>
          </w:tcPr>
          <w:p w14:paraId="527FEE3D"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0E388AF" w14:textId="77777777" w:rsidR="00173BB3" w:rsidRDefault="00173BB3">
            <w:pPr>
              <w:pStyle w:val="TableParagraph"/>
              <w:kinsoku w:val="0"/>
              <w:overflowPunct w:val="0"/>
              <w:spacing w:line="187" w:lineRule="exact"/>
              <w:ind w:left="26" w:right="20"/>
              <w:jc w:val="center"/>
              <w:rPr>
                <w:spacing w:val="-5"/>
                <w:sz w:val="18"/>
                <w:szCs w:val="18"/>
              </w:rPr>
            </w:pPr>
            <w:r>
              <w:rPr>
                <w:spacing w:val="-5"/>
                <w:sz w:val="18"/>
                <w:szCs w:val="18"/>
              </w:rPr>
              <w:t>21</w:t>
            </w:r>
          </w:p>
        </w:tc>
        <w:tc>
          <w:tcPr>
            <w:tcW w:w="170" w:type="dxa"/>
            <w:tcBorders>
              <w:top w:val="none" w:sz="6" w:space="0" w:color="auto"/>
              <w:left w:val="none" w:sz="6" w:space="0" w:color="auto"/>
              <w:bottom w:val="none" w:sz="6" w:space="0" w:color="auto"/>
              <w:right w:val="none" w:sz="6" w:space="0" w:color="auto"/>
            </w:tcBorders>
          </w:tcPr>
          <w:p w14:paraId="03FF51FB"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4F8CAB2" w14:textId="77777777" w:rsidR="00173BB3" w:rsidRDefault="00173BB3">
            <w:pPr>
              <w:pStyle w:val="TableParagraph"/>
              <w:kinsoku w:val="0"/>
              <w:overflowPunct w:val="0"/>
              <w:spacing w:line="187" w:lineRule="exact"/>
              <w:ind w:left="26" w:right="18"/>
              <w:jc w:val="center"/>
              <w:rPr>
                <w:spacing w:val="-5"/>
                <w:sz w:val="18"/>
                <w:szCs w:val="18"/>
              </w:rPr>
            </w:pPr>
            <w:r>
              <w:rPr>
                <w:spacing w:val="-5"/>
                <w:sz w:val="18"/>
                <w:szCs w:val="18"/>
              </w:rPr>
              <w:t>22</w:t>
            </w:r>
          </w:p>
        </w:tc>
        <w:tc>
          <w:tcPr>
            <w:tcW w:w="170" w:type="dxa"/>
            <w:tcBorders>
              <w:top w:val="none" w:sz="6" w:space="0" w:color="auto"/>
              <w:left w:val="none" w:sz="6" w:space="0" w:color="auto"/>
              <w:bottom w:val="none" w:sz="6" w:space="0" w:color="auto"/>
              <w:right w:val="none" w:sz="6" w:space="0" w:color="auto"/>
            </w:tcBorders>
          </w:tcPr>
          <w:p w14:paraId="0784F791"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31A348B" w14:textId="77777777" w:rsidR="00173BB3" w:rsidRDefault="00173BB3">
            <w:pPr>
              <w:pStyle w:val="TableParagraph"/>
              <w:kinsoku w:val="0"/>
              <w:overflowPunct w:val="0"/>
              <w:spacing w:line="187" w:lineRule="exact"/>
              <w:ind w:left="22" w:right="13"/>
              <w:jc w:val="center"/>
              <w:rPr>
                <w:spacing w:val="-5"/>
                <w:sz w:val="18"/>
                <w:szCs w:val="18"/>
              </w:rPr>
            </w:pPr>
            <w:r>
              <w:rPr>
                <w:spacing w:val="-5"/>
                <w:sz w:val="18"/>
                <w:szCs w:val="18"/>
              </w:rPr>
              <w:t>23</w:t>
            </w:r>
          </w:p>
        </w:tc>
      </w:tr>
      <w:tr w:rsidR="00173BB3" w14:paraId="53458808" w14:textId="77777777">
        <w:tblPrEx>
          <w:tblCellMar>
            <w:top w:w="0" w:type="dxa"/>
            <w:left w:w="0" w:type="dxa"/>
            <w:bottom w:w="0" w:type="dxa"/>
            <w:right w:w="0" w:type="dxa"/>
          </w:tblCellMar>
        </w:tblPrEx>
        <w:trPr>
          <w:trHeight w:val="203"/>
        </w:trPr>
        <w:tc>
          <w:tcPr>
            <w:tcW w:w="1198" w:type="dxa"/>
            <w:tcBorders>
              <w:top w:val="none" w:sz="6" w:space="0" w:color="auto"/>
              <w:left w:val="none" w:sz="6" w:space="0" w:color="auto"/>
              <w:bottom w:val="none" w:sz="6" w:space="0" w:color="auto"/>
              <w:right w:val="none" w:sz="6" w:space="0" w:color="auto"/>
            </w:tcBorders>
          </w:tcPr>
          <w:p w14:paraId="16A886E1" w14:textId="77777777" w:rsidR="00173BB3" w:rsidRDefault="00173BB3">
            <w:pPr>
              <w:pStyle w:val="TableParagraph"/>
              <w:kinsoku w:val="0"/>
              <w:overflowPunct w:val="0"/>
              <w:spacing w:line="183" w:lineRule="exact"/>
              <w:ind w:right="1"/>
              <w:jc w:val="center"/>
              <w:rPr>
                <w:sz w:val="18"/>
                <w:szCs w:val="18"/>
              </w:rPr>
            </w:pPr>
            <w:r>
              <w:rPr>
                <w:sz w:val="18"/>
                <w:szCs w:val="18"/>
              </w:rPr>
              <w:t>4</w:t>
            </w:r>
          </w:p>
        </w:tc>
        <w:tc>
          <w:tcPr>
            <w:tcW w:w="170" w:type="dxa"/>
            <w:tcBorders>
              <w:top w:val="none" w:sz="6" w:space="0" w:color="auto"/>
              <w:left w:val="none" w:sz="6" w:space="0" w:color="auto"/>
              <w:bottom w:val="none" w:sz="6" w:space="0" w:color="auto"/>
              <w:right w:val="none" w:sz="6" w:space="0" w:color="auto"/>
            </w:tcBorders>
          </w:tcPr>
          <w:p w14:paraId="5A4B2042"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F215880" w14:textId="77777777" w:rsidR="00173BB3" w:rsidRDefault="00173BB3">
            <w:pPr>
              <w:pStyle w:val="TableParagraph"/>
              <w:kinsoku w:val="0"/>
              <w:overflowPunct w:val="0"/>
              <w:spacing w:line="183" w:lineRule="exact"/>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0D4CD5C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7B224BC" w14:textId="77777777" w:rsidR="00173BB3" w:rsidRDefault="00173BB3">
            <w:pPr>
              <w:pStyle w:val="TableParagraph"/>
              <w:kinsoku w:val="0"/>
              <w:overflowPunct w:val="0"/>
              <w:spacing w:line="183" w:lineRule="exact"/>
              <w:ind w:left="2"/>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68381A4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B554221" w14:textId="77777777" w:rsidR="00173BB3" w:rsidRDefault="00173BB3">
            <w:pPr>
              <w:pStyle w:val="TableParagraph"/>
              <w:kinsoku w:val="0"/>
              <w:overflowPunct w:val="0"/>
              <w:spacing w:line="183" w:lineRule="exact"/>
              <w:ind w:left="22" w:right="18"/>
              <w:jc w:val="center"/>
              <w:rPr>
                <w:spacing w:val="-5"/>
                <w:sz w:val="18"/>
                <w:szCs w:val="18"/>
              </w:rPr>
            </w:pPr>
            <w:r>
              <w:rPr>
                <w:spacing w:val="-5"/>
                <w:sz w:val="18"/>
                <w:szCs w:val="18"/>
              </w:rPr>
              <w:t>11</w:t>
            </w:r>
          </w:p>
        </w:tc>
        <w:tc>
          <w:tcPr>
            <w:tcW w:w="170" w:type="dxa"/>
            <w:tcBorders>
              <w:top w:val="none" w:sz="6" w:space="0" w:color="auto"/>
              <w:left w:val="none" w:sz="6" w:space="0" w:color="auto"/>
              <w:bottom w:val="none" w:sz="6" w:space="0" w:color="auto"/>
              <w:right w:val="none" w:sz="6" w:space="0" w:color="auto"/>
            </w:tcBorders>
          </w:tcPr>
          <w:p w14:paraId="20D6BD2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922B6B0" w14:textId="77777777" w:rsidR="00173BB3" w:rsidRDefault="00173BB3">
            <w:pPr>
              <w:pStyle w:val="TableParagraph"/>
              <w:kinsoku w:val="0"/>
              <w:overflowPunct w:val="0"/>
              <w:spacing w:line="183" w:lineRule="exact"/>
              <w:ind w:left="26" w:right="20"/>
              <w:jc w:val="center"/>
              <w:rPr>
                <w:spacing w:val="-5"/>
                <w:sz w:val="18"/>
                <w:szCs w:val="18"/>
              </w:rPr>
            </w:pPr>
            <w:r>
              <w:rPr>
                <w:spacing w:val="-5"/>
                <w:sz w:val="18"/>
                <w:szCs w:val="18"/>
              </w:rPr>
              <w:t>13</w:t>
            </w:r>
          </w:p>
        </w:tc>
        <w:tc>
          <w:tcPr>
            <w:tcW w:w="170" w:type="dxa"/>
            <w:tcBorders>
              <w:top w:val="none" w:sz="6" w:space="0" w:color="auto"/>
              <w:left w:val="none" w:sz="6" w:space="0" w:color="auto"/>
              <w:bottom w:val="none" w:sz="6" w:space="0" w:color="auto"/>
              <w:right w:val="none" w:sz="6" w:space="0" w:color="auto"/>
            </w:tcBorders>
          </w:tcPr>
          <w:p w14:paraId="73C76902"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4146138" w14:textId="77777777" w:rsidR="00173BB3" w:rsidRDefault="00173BB3">
            <w:pPr>
              <w:pStyle w:val="TableParagraph"/>
              <w:kinsoku w:val="0"/>
              <w:overflowPunct w:val="0"/>
              <w:spacing w:line="183" w:lineRule="exact"/>
              <w:ind w:left="26" w:right="18"/>
              <w:jc w:val="center"/>
              <w:rPr>
                <w:spacing w:val="-5"/>
                <w:sz w:val="18"/>
                <w:szCs w:val="18"/>
              </w:rPr>
            </w:pPr>
            <w:r>
              <w:rPr>
                <w:spacing w:val="-5"/>
                <w:sz w:val="18"/>
                <w:szCs w:val="18"/>
              </w:rPr>
              <w:t>14</w:t>
            </w:r>
          </w:p>
        </w:tc>
        <w:tc>
          <w:tcPr>
            <w:tcW w:w="170" w:type="dxa"/>
            <w:tcBorders>
              <w:top w:val="none" w:sz="6" w:space="0" w:color="auto"/>
              <w:left w:val="none" w:sz="6" w:space="0" w:color="auto"/>
              <w:bottom w:val="none" w:sz="6" w:space="0" w:color="auto"/>
              <w:right w:val="none" w:sz="6" w:space="0" w:color="auto"/>
            </w:tcBorders>
          </w:tcPr>
          <w:p w14:paraId="5CE285F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93A791F" w14:textId="77777777" w:rsidR="00173BB3" w:rsidRDefault="00173BB3">
            <w:pPr>
              <w:pStyle w:val="TableParagraph"/>
              <w:kinsoku w:val="0"/>
              <w:overflowPunct w:val="0"/>
              <w:spacing w:line="183" w:lineRule="exact"/>
              <w:ind w:left="22" w:right="13"/>
              <w:jc w:val="center"/>
              <w:rPr>
                <w:spacing w:val="-5"/>
                <w:sz w:val="18"/>
                <w:szCs w:val="18"/>
              </w:rPr>
            </w:pPr>
            <w:r>
              <w:rPr>
                <w:spacing w:val="-5"/>
                <w:sz w:val="18"/>
                <w:szCs w:val="18"/>
              </w:rPr>
              <w:t>15</w:t>
            </w:r>
          </w:p>
        </w:tc>
      </w:tr>
    </w:tbl>
    <w:p w14:paraId="2D8078CB" w14:textId="77777777" w:rsidR="00173BB3" w:rsidRDefault="00173BB3">
      <w:pPr>
        <w:rPr>
          <w:b/>
          <w:bCs/>
          <w:sz w:val="28"/>
          <w:szCs w:val="28"/>
        </w:rPr>
        <w:sectPr w:rsidR="00173BB3">
          <w:type w:val="continuous"/>
          <w:pgSz w:w="12240" w:h="15840"/>
          <w:pgMar w:top="1380" w:right="960" w:bottom="1220" w:left="960" w:header="720" w:footer="720" w:gutter="0"/>
          <w:cols w:space="720" w:equalWidth="0">
            <w:col w:w="10320"/>
          </w:cols>
          <w:noEndnote/>
        </w:sectPr>
      </w:pPr>
    </w:p>
    <w:p w14:paraId="34A6CE13" w14:textId="77777777" w:rsidR="00173BB3" w:rsidRDefault="00173BB3">
      <w:pPr>
        <w:pStyle w:val="BodyText"/>
        <w:kinsoku w:val="0"/>
        <w:overflowPunct w:val="0"/>
        <w:spacing w:before="3"/>
        <w:rPr>
          <w:b/>
          <w:bCs/>
          <w:sz w:val="2"/>
          <w:szCs w:val="2"/>
        </w:rPr>
      </w:pPr>
    </w:p>
    <w:tbl>
      <w:tblPr>
        <w:tblW w:w="0" w:type="auto"/>
        <w:tblInd w:w="565" w:type="dxa"/>
        <w:tblLayout w:type="fixed"/>
        <w:tblCellMar>
          <w:left w:w="0" w:type="dxa"/>
          <w:right w:w="0" w:type="dxa"/>
        </w:tblCellMar>
        <w:tblLook w:val="0000" w:firstRow="0" w:lastRow="0" w:firstColumn="0" w:lastColumn="0" w:noHBand="0" w:noVBand="0"/>
      </w:tblPr>
      <w:tblGrid>
        <w:gridCol w:w="1198"/>
        <w:gridCol w:w="170"/>
        <w:gridCol w:w="1197"/>
        <w:gridCol w:w="170"/>
        <w:gridCol w:w="1197"/>
        <w:gridCol w:w="170"/>
        <w:gridCol w:w="1198"/>
        <w:gridCol w:w="170"/>
        <w:gridCol w:w="1197"/>
        <w:gridCol w:w="170"/>
        <w:gridCol w:w="1197"/>
        <w:gridCol w:w="170"/>
        <w:gridCol w:w="1198"/>
      </w:tblGrid>
      <w:tr w:rsidR="00173BB3" w14:paraId="0E64573D" w14:textId="77777777">
        <w:tblPrEx>
          <w:tblCellMar>
            <w:top w:w="0" w:type="dxa"/>
            <w:left w:w="0" w:type="dxa"/>
            <w:bottom w:w="0" w:type="dxa"/>
            <w:right w:w="0" w:type="dxa"/>
          </w:tblCellMar>
        </w:tblPrEx>
        <w:trPr>
          <w:trHeight w:val="202"/>
        </w:trPr>
        <w:tc>
          <w:tcPr>
            <w:tcW w:w="1198" w:type="dxa"/>
            <w:tcBorders>
              <w:top w:val="none" w:sz="6" w:space="0" w:color="auto"/>
              <w:left w:val="none" w:sz="6" w:space="0" w:color="auto"/>
              <w:bottom w:val="none" w:sz="6" w:space="0" w:color="auto"/>
              <w:right w:val="none" w:sz="6" w:space="0" w:color="auto"/>
            </w:tcBorders>
          </w:tcPr>
          <w:p w14:paraId="7E3C8FEE"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746AA64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A79E5B5"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716E2A9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A64DAE4"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7A2E365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9E8904F"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49F510B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98F63DE"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6CF7339B"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283BA17"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7286FD1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FA7408E" w14:textId="77777777" w:rsidR="00173BB3" w:rsidRDefault="00173BB3">
            <w:pPr>
              <w:pStyle w:val="TableParagraph"/>
              <w:kinsoku w:val="0"/>
              <w:overflowPunct w:val="0"/>
              <w:spacing w:line="183" w:lineRule="exact"/>
              <w:ind w:left="22" w:right="15"/>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r>
      <w:tr w:rsidR="00173BB3" w14:paraId="27E15B07"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3A7375DC"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7A7D435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28CAF27" w14:textId="77777777" w:rsidR="00173BB3" w:rsidRDefault="00173BB3">
            <w:pPr>
              <w:pStyle w:val="TableParagraph"/>
              <w:kinsoku w:val="0"/>
              <w:overflowPunct w:val="0"/>
              <w:spacing w:line="187" w:lineRule="exact"/>
              <w:ind w:left="23" w:right="23"/>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5A28498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698A7A3" w14:textId="77777777" w:rsidR="00173BB3" w:rsidRDefault="00173BB3">
            <w:pPr>
              <w:pStyle w:val="TableParagraph"/>
              <w:kinsoku w:val="0"/>
              <w:overflowPunct w:val="0"/>
              <w:spacing w:line="187" w:lineRule="exact"/>
              <w:ind w:left="24" w:right="23"/>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396406E2"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D68F0CE" w14:textId="77777777" w:rsidR="00173BB3" w:rsidRDefault="00173BB3">
            <w:pPr>
              <w:pStyle w:val="TableParagraph"/>
              <w:kinsoku w:val="0"/>
              <w:overflowPunct w:val="0"/>
              <w:spacing w:line="187" w:lineRule="exact"/>
              <w:ind w:left="22" w:right="20"/>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4DEAED7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8A4FE3E" w14:textId="77777777" w:rsidR="00173BB3" w:rsidRDefault="00173BB3">
            <w:pPr>
              <w:pStyle w:val="TableParagraph"/>
              <w:kinsoku w:val="0"/>
              <w:overflowPunct w:val="0"/>
              <w:spacing w:line="187" w:lineRule="exact"/>
              <w:ind w:left="26" w:right="22"/>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7CBA6EB4"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735FBF5" w14:textId="77777777" w:rsidR="00173BB3" w:rsidRDefault="00173BB3">
            <w:pPr>
              <w:pStyle w:val="TableParagraph"/>
              <w:kinsoku w:val="0"/>
              <w:overflowPunct w:val="0"/>
              <w:spacing w:line="187" w:lineRule="exact"/>
              <w:ind w:left="26" w:right="20"/>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0D0FB68E"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EDB232E" w14:textId="77777777" w:rsidR="00173BB3" w:rsidRDefault="00173BB3">
            <w:pPr>
              <w:pStyle w:val="TableParagraph"/>
              <w:kinsoku w:val="0"/>
              <w:overflowPunct w:val="0"/>
              <w:spacing w:line="187" w:lineRule="exact"/>
              <w:ind w:left="22" w:right="14"/>
              <w:jc w:val="center"/>
              <w:rPr>
                <w:b/>
                <w:bCs/>
                <w:spacing w:val="-5"/>
                <w:sz w:val="18"/>
                <w:szCs w:val="18"/>
              </w:rPr>
            </w:pPr>
            <w:r>
              <w:rPr>
                <w:b/>
                <w:bCs/>
                <w:sz w:val="18"/>
                <w:szCs w:val="18"/>
              </w:rPr>
              <w:t>Rate</w:t>
            </w:r>
            <w:r>
              <w:rPr>
                <w:b/>
                <w:bCs/>
                <w:spacing w:val="-5"/>
                <w:sz w:val="18"/>
                <w:szCs w:val="18"/>
              </w:rPr>
              <w:t xml:space="preserve"> for</w:t>
            </w:r>
          </w:p>
        </w:tc>
      </w:tr>
      <w:tr w:rsidR="00173BB3" w14:paraId="61B8686E"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0B6DE1AE"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1177844A"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11AC793" w14:textId="77777777" w:rsidR="00173BB3" w:rsidRDefault="00173BB3">
            <w:pPr>
              <w:pStyle w:val="TableParagraph"/>
              <w:kinsoku w:val="0"/>
              <w:overflowPunct w:val="0"/>
              <w:spacing w:line="187" w:lineRule="exact"/>
              <w:ind w:left="23" w:right="23"/>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6B67312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0D6CFA8" w14:textId="77777777" w:rsidR="00173BB3" w:rsidRDefault="00173BB3">
            <w:pPr>
              <w:pStyle w:val="TableParagraph"/>
              <w:kinsoku w:val="0"/>
              <w:overflowPunct w:val="0"/>
              <w:spacing w:line="187" w:lineRule="exact"/>
              <w:ind w:left="25" w:right="23"/>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7BE95C5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2883645" w14:textId="77777777" w:rsidR="00173BB3" w:rsidRDefault="00173BB3">
            <w:pPr>
              <w:pStyle w:val="TableParagraph"/>
              <w:kinsoku w:val="0"/>
              <w:overflowPunct w:val="0"/>
              <w:spacing w:line="187" w:lineRule="exact"/>
              <w:ind w:left="22" w:right="19"/>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7E96C59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927FBFD" w14:textId="77777777" w:rsidR="00173BB3" w:rsidRDefault="00173BB3">
            <w:pPr>
              <w:pStyle w:val="TableParagraph"/>
              <w:kinsoku w:val="0"/>
              <w:overflowPunct w:val="0"/>
              <w:spacing w:line="187" w:lineRule="exact"/>
              <w:ind w:left="26" w:right="21"/>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0DFAFEBE"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10B6CCD" w14:textId="77777777" w:rsidR="00173BB3" w:rsidRDefault="00173BB3">
            <w:pPr>
              <w:pStyle w:val="TableParagraph"/>
              <w:kinsoku w:val="0"/>
              <w:overflowPunct w:val="0"/>
              <w:spacing w:line="187" w:lineRule="exact"/>
              <w:ind w:left="26" w:right="19"/>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5E59F40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BF283D5" w14:textId="77777777" w:rsidR="00173BB3" w:rsidRDefault="00173BB3">
            <w:pPr>
              <w:pStyle w:val="TableParagraph"/>
              <w:kinsoku w:val="0"/>
              <w:overflowPunct w:val="0"/>
              <w:spacing w:line="187" w:lineRule="exact"/>
              <w:ind w:left="22" w:right="15"/>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r>
      <w:tr w:rsidR="00173BB3" w14:paraId="1C494086"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7A8B2CEF"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4847B90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291D9C0" w14:textId="77777777" w:rsidR="00173BB3" w:rsidRDefault="00173BB3">
            <w:pPr>
              <w:pStyle w:val="TableParagraph"/>
              <w:kinsoku w:val="0"/>
              <w:overflowPunct w:val="0"/>
              <w:spacing w:line="188" w:lineRule="exact"/>
              <w:ind w:left="23" w:right="23"/>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305B419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7EF0E9A" w14:textId="77777777" w:rsidR="00173BB3" w:rsidRDefault="00173BB3">
            <w:pPr>
              <w:pStyle w:val="TableParagraph"/>
              <w:kinsoku w:val="0"/>
              <w:overflowPunct w:val="0"/>
              <w:spacing w:line="188" w:lineRule="exact"/>
              <w:ind w:left="24" w:right="23"/>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690FF9E4"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4F298C4" w14:textId="77777777" w:rsidR="00173BB3" w:rsidRDefault="00173BB3">
            <w:pPr>
              <w:pStyle w:val="TableParagraph"/>
              <w:kinsoku w:val="0"/>
              <w:overflowPunct w:val="0"/>
              <w:spacing w:line="188" w:lineRule="exact"/>
              <w:ind w:left="22" w:right="20"/>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09DB512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DC3FBC3" w14:textId="77777777" w:rsidR="00173BB3" w:rsidRDefault="00173BB3">
            <w:pPr>
              <w:pStyle w:val="TableParagraph"/>
              <w:kinsoku w:val="0"/>
              <w:overflowPunct w:val="0"/>
              <w:spacing w:line="188" w:lineRule="exact"/>
              <w:ind w:left="26" w:right="22"/>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229E381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ADA9270" w14:textId="77777777" w:rsidR="00173BB3" w:rsidRDefault="00173BB3">
            <w:pPr>
              <w:pStyle w:val="TableParagraph"/>
              <w:kinsoku w:val="0"/>
              <w:overflowPunct w:val="0"/>
              <w:spacing w:line="188" w:lineRule="exact"/>
              <w:ind w:left="26" w:right="20"/>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1E30A27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AD65A0B" w14:textId="77777777" w:rsidR="00173BB3" w:rsidRDefault="00173BB3">
            <w:pPr>
              <w:pStyle w:val="TableParagraph"/>
              <w:kinsoku w:val="0"/>
              <w:overflowPunct w:val="0"/>
              <w:spacing w:line="188" w:lineRule="exact"/>
              <w:ind w:left="22" w:right="14"/>
              <w:jc w:val="center"/>
              <w:rPr>
                <w:b/>
                <w:bCs/>
                <w:spacing w:val="-5"/>
                <w:sz w:val="18"/>
                <w:szCs w:val="18"/>
              </w:rPr>
            </w:pPr>
            <w:r>
              <w:rPr>
                <w:b/>
                <w:bCs/>
                <w:sz w:val="18"/>
                <w:szCs w:val="18"/>
              </w:rPr>
              <w:t>rated</w:t>
            </w:r>
            <w:r>
              <w:rPr>
                <w:b/>
                <w:bCs/>
                <w:spacing w:val="-4"/>
                <w:sz w:val="18"/>
                <w:szCs w:val="18"/>
              </w:rPr>
              <w:t xml:space="preserve"> </w:t>
            </w:r>
            <w:r>
              <w:rPr>
                <w:b/>
                <w:bCs/>
                <w:sz w:val="18"/>
                <w:szCs w:val="18"/>
              </w:rPr>
              <w:t>"B"</w:t>
            </w:r>
            <w:r>
              <w:rPr>
                <w:b/>
                <w:bCs/>
                <w:spacing w:val="-5"/>
                <w:sz w:val="18"/>
                <w:szCs w:val="18"/>
              </w:rPr>
              <w:t xml:space="preserve"> and</w:t>
            </w:r>
          </w:p>
        </w:tc>
      </w:tr>
      <w:tr w:rsidR="00173BB3" w14:paraId="4791DF97" w14:textId="77777777">
        <w:tblPrEx>
          <w:tblCellMar>
            <w:top w:w="0" w:type="dxa"/>
            <w:left w:w="0" w:type="dxa"/>
            <w:bottom w:w="0" w:type="dxa"/>
            <w:right w:w="0" w:type="dxa"/>
          </w:tblCellMar>
        </w:tblPrEx>
        <w:trPr>
          <w:trHeight w:val="223"/>
        </w:trPr>
        <w:tc>
          <w:tcPr>
            <w:tcW w:w="1198" w:type="dxa"/>
            <w:tcBorders>
              <w:top w:val="none" w:sz="6" w:space="0" w:color="auto"/>
              <w:left w:val="none" w:sz="6" w:space="0" w:color="auto"/>
              <w:bottom w:val="none" w:sz="6" w:space="0" w:color="auto"/>
              <w:right w:val="none" w:sz="6" w:space="0" w:color="auto"/>
            </w:tcBorders>
          </w:tcPr>
          <w:p w14:paraId="413D1711"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5FAABE7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3459CC86" w14:textId="77777777" w:rsidR="00173BB3" w:rsidRDefault="00173BB3">
            <w:pPr>
              <w:pStyle w:val="TableParagraph"/>
              <w:kinsoku w:val="0"/>
              <w:overflowPunct w:val="0"/>
              <w:spacing w:line="204" w:lineRule="exact"/>
              <w:ind w:left="22" w:right="23"/>
              <w:jc w:val="center"/>
              <w:rPr>
                <w:b/>
                <w:bCs/>
                <w:spacing w:val="-2"/>
                <w:sz w:val="18"/>
                <w:szCs w:val="18"/>
              </w:rPr>
            </w:pPr>
            <w:r>
              <w:rPr>
                <w:b/>
                <w:bCs/>
                <w:sz w:val="18"/>
                <w:szCs w:val="18"/>
              </w:rPr>
              <w:t>rated</w:t>
            </w:r>
            <w:r>
              <w:rPr>
                <w:b/>
                <w:bCs/>
                <w:spacing w:val="-5"/>
                <w:sz w:val="18"/>
                <w:szCs w:val="18"/>
              </w:rPr>
              <w:t xml:space="preserve"> </w:t>
            </w:r>
            <w:r>
              <w:rPr>
                <w:b/>
                <w:bCs/>
                <w:spacing w:val="-2"/>
                <w:sz w:val="18"/>
                <w:szCs w:val="18"/>
              </w:rPr>
              <w:t>"AAA"</w:t>
            </w:r>
          </w:p>
        </w:tc>
        <w:tc>
          <w:tcPr>
            <w:tcW w:w="170" w:type="dxa"/>
            <w:tcBorders>
              <w:top w:val="none" w:sz="6" w:space="0" w:color="auto"/>
              <w:left w:val="none" w:sz="6" w:space="0" w:color="auto"/>
              <w:bottom w:val="none" w:sz="6" w:space="0" w:color="auto"/>
              <w:right w:val="none" w:sz="6" w:space="0" w:color="auto"/>
            </w:tcBorders>
          </w:tcPr>
          <w:p w14:paraId="7407FCBB"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717779C8" w14:textId="77777777" w:rsidR="00173BB3" w:rsidRDefault="00173BB3">
            <w:pPr>
              <w:pStyle w:val="TableParagraph"/>
              <w:kinsoku w:val="0"/>
              <w:overflowPunct w:val="0"/>
              <w:spacing w:line="204" w:lineRule="exact"/>
              <w:ind w:left="26" w:right="23"/>
              <w:jc w:val="center"/>
              <w:rPr>
                <w:b/>
                <w:bCs/>
                <w:spacing w:val="-4"/>
                <w:sz w:val="18"/>
                <w:szCs w:val="18"/>
              </w:rPr>
            </w:pPr>
            <w:r>
              <w:rPr>
                <w:b/>
                <w:bCs/>
                <w:sz w:val="18"/>
                <w:szCs w:val="18"/>
              </w:rPr>
              <w:t>rated</w:t>
            </w:r>
            <w:r>
              <w:rPr>
                <w:b/>
                <w:bCs/>
                <w:spacing w:val="-5"/>
                <w:sz w:val="18"/>
                <w:szCs w:val="18"/>
              </w:rPr>
              <w:t xml:space="preserve"> </w:t>
            </w:r>
            <w:r>
              <w:rPr>
                <w:b/>
                <w:bCs/>
                <w:spacing w:val="-4"/>
                <w:sz w:val="18"/>
                <w:szCs w:val="18"/>
              </w:rPr>
              <w:t>"AA"</w:t>
            </w:r>
          </w:p>
        </w:tc>
        <w:tc>
          <w:tcPr>
            <w:tcW w:w="170" w:type="dxa"/>
            <w:tcBorders>
              <w:top w:val="none" w:sz="6" w:space="0" w:color="auto"/>
              <w:left w:val="none" w:sz="6" w:space="0" w:color="auto"/>
              <w:bottom w:val="none" w:sz="6" w:space="0" w:color="auto"/>
              <w:right w:val="none" w:sz="6" w:space="0" w:color="auto"/>
            </w:tcBorders>
          </w:tcPr>
          <w:p w14:paraId="0F87E492"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6B5872B4" w14:textId="77777777" w:rsidR="00173BB3" w:rsidRDefault="00173BB3">
            <w:pPr>
              <w:pStyle w:val="TableParagraph"/>
              <w:kinsoku w:val="0"/>
              <w:overflowPunct w:val="0"/>
              <w:spacing w:line="204" w:lineRule="exact"/>
              <w:ind w:left="22" w:right="18"/>
              <w:jc w:val="center"/>
              <w:rPr>
                <w:b/>
                <w:bCs/>
                <w:spacing w:val="-5"/>
                <w:sz w:val="18"/>
                <w:szCs w:val="18"/>
              </w:rPr>
            </w:pPr>
            <w:r>
              <w:rPr>
                <w:b/>
                <w:bCs/>
                <w:sz w:val="18"/>
                <w:szCs w:val="18"/>
              </w:rPr>
              <w:t>rated</w:t>
            </w:r>
            <w:r>
              <w:rPr>
                <w:b/>
                <w:bCs/>
                <w:spacing w:val="-5"/>
                <w:sz w:val="18"/>
                <w:szCs w:val="18"/>
              </w:rPr>
              <w:t xml:space="preserve"> "A"</w:t>
            </w:r>
          </w:p>
        </w:tc>
        <w:tc>
          <w:tcPr>
            <w:tcW w:w="170" w:type="dxa"/>
            <w:tcBorders>
              <w:top w:val="none" w:sz="6" w:space="0" w:color="auto"/>
              <w:left w:val="none" w:sz="6" w:space="0" w:color="auto"/>
              <w:bottom w:val="none" w:sz="6" w:space="0" w:color="auto"/>
              <w:right w:val="none" w:sz="6" w:space="0" w:color="auto"/>
            </w:tcBorders>
          </w:tcPr>
          <w:p w14:paraId="3B35500A"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074C51CC" w14:textId="77777777" w:rsidR="00173BB3" w:rsidRDefault="00173BB3">
            <w:pPr>
              <w:pStyle w:val="TableParagraph"/>
              <w:kinsoku w:val="0"/>
              <w:overflowPunct w:val="0"/>
              <w:spacing w:line="204" w:lineRule="exact"/>
              <w:ind w:left="26" w:right="20"/>
              <w:jc w:val="center"/>
              <w:rPr>
                <w:b/>
                <w:bCs/>
                <w:spacing w:val="-2"/>
                <w:sz w:val="18"/>
                <w:szCs w:val="18"/>
              </w:rPr>
            </w:pPr>
            <w:r>
              <w:rPr>
                <w:b/>
                <w:bCs/>
                <w:sz w:val="18"/>
                <w:szCs w:val="18"/>
              </w:rPr>
              <w:t>rated</w:t>
            </w:r>
            <w:r>
              <w:rPr>
                <w:b/>
                <w:bCs/>
                <w:spacing w:val="-5"/>
                <w:sz w:val="18"/>
                <w:szCs w:val="18"/>
              </w:rPr>
              <w:t xml:space="preserve"> </w:t>
            </w:r>
            <w:r>
              <w:rPr>
                <w:b/>
                <w:bCs/>
                <w:spacing w:val="-2"/>
                <w:sz w:val="18"/>
                <w:szCs w:val="18"/>
              </w:rPr>
              <w:t>"BBB"</w:t>
            </w:r>
          </w:p>
        </w:tc>
        <w:tc>
          <w:tcPr>
            <w:tcW w:w="170" w:type="dxa"/>
            <w:tcBorders>
              <w:top w:val="none" w:sz="6" w:space="0" w:color="auto"/>
              <w:left w:val="none" w:sz="6" w:space="0" w:color="auto"/>
              <w:bottom w:val="none" w:sz="6" w:space="0" w:color="auto"/>
              <w:right w:val="none" w:sz="6" w:space="0" w:color="auto"/>
            </w:tcBorders>
          </w:tcPr>
          <w:p w14:paraId="15EAC18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6A0DFC6D" w14:textId="77777777" w:rsidR="00173BB3" w:rsidRDefault="00173BB3">
            <w:pPr>
              <w:pStyle w:val="TableParagraph"/>
              <w:kinsoku w:val="0"/>
              <w:overflowPunct w:val="0"/>
              <w:spacing w:line="204" w:lineRule="exact"/>
              <w:ind w:left="26" w:right="18"/>
              <w:jc w:val="center"/>
              <w:rPr>
                <w:b/>
                <w:bCs/>
                <w:spacing w:val="-4"/>
                <w:sz w:val="18"/>
                <w:szCs w:val="18"/>
              </w:rPr>
            </w:pPr>
            <w:r>
              <w:rPr>
                <w:b/>
                <w:bCs/>
                <w:sz w:val="18"/>
                <w:szCs w:val="18"/>
              </w:rPr>
              <w:t>rated</w:t>
            </w:r>
            <w:r>
              <w:rPr>
                <w:b/>
                <w:bCs/>
                <w:spacing w:val="-5"/>
                <w:sz w:val="18"/>
                <w:szCs w:val="18"/>
              </w:rPr>
              <w:t xml:space="preserve"> </w:t>
            </w:r>
            <w:r>
              <w:rPr>
                <w:b/>
                <w:bCs/>
                <w:spacing w:val="-4"/>
                <w:sz w:val="18"/>
                <w:szCs w:val="18"/>
              </w:rPr>
              <w:t>"BB"</w:t>
            </w:r>
          </w:p>
        </w:tc>
        <w:tc>
          <w:tcPr>
            <w:tcW w:w="170" w:type="dxa"/>
            <w:tcBorders>
              <w:top w:val="none" w:sz="6" w:space="0" w:color="auto"/>
              <w:left w:val="none" w:sz="6" w:space="0" w:color="auto"/>
              <w:bottom w:val="none" w:sz="6" w:space="0" w:color="auto"/>
              <w:right w:val="none" w:sz="6" w:space="0" w:color="auto"/>
            </w:tcBorders>
          </w:tcPr>
          <w:p w14:paraId="3599D2E4"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693C40E1" w14:textId="77777777" w:rsidR="00173BB3" w:rsidRDefault="00173BB3">
            <w:pPr>
              <w:pStyle w:val="TableParagraph"/>
              <w:kinsoku w:val="0"/>
              <w:overflowPunct w:val="0"/>
              <w:spacing w:line="204" w:lineRule="exact"/>
              <w:ind w:left="22" w:right="15"/>
              <w:jc w:val="center"/>
              <w:rPr>
                <w:b/>
                <w:bCs/>
                <w:spacing w:val="-4"/>
                <w:sz w:val="18"/>
                <w:szCs w:val="18"/>
              </w:rPr>
            </w:pPr>
            <w:r>
              <w:rPr>
                <w:b/>
                <w:bCs/>
                <w:spacing w:val="-4"/>
                <w:sz w:val="18"/>
                <w:szCs w:val="18"/>
              </w:rPr>
              <w:t>"CCC"</w:t>
            </w:r>
          </w:p>
        </w:tc>
      </w:tr>
      <w:tr w:rsidR="00173BB3" w14:paraId="7423EA10" w14:textId="77777777">
        <w:tblPrEx>
          <w:tblCellMar>
            <w:top w:w="0" w:type="dxa"/>
            <w:left w:w="0" w:type="dxa"/>
            <w:bottom w:w="0" w:type="dxa"/>
            <w:right w:w="0" w:type="dxa"/>
          </w:tblCellMar>
        </w:tblPrEx>
        <w:trPr>
          <w:trHeight w:val="210"/>
        </w:trPr>
        <w:tc>
          <w:tcPr>
            <w:tcW w:w="1198" w:type="dxa"/>
            <w:tcBorders>
              <w:top w:val="none" w:sz="6" w:space="0" w:color="auto"/>
              <w:left w:val="none" w:sz="6" w:space="0" w:color="auto"/>
              <w:bottom w:val="none" w:sz="6" w:space="0" w:color="auto"/>
              <w:right w:val="none" w:sz="6" w:space="0" w:color="auto"/>
            </w:tcBorders>
          </w:tcPr>
          <w:p w14:paraId="423B7441" w14:textId="77777777" w:rsidR="00173BB3" w:rsidRDefault="00173BB3">
            <w:pPr>
              <w:pStyle w:val="TableParagraph"/>
              <w:kinsoku w:val="0"/>
              <w:overflowPunct w:val="0"/>
              <w:spacing w:line="191" w:lineRule="exact"/>
              <w:ind w:left="22" w:right="22"/>
              <w:jc w:val="center"/>
              <w:rPr>
                <w:b/>
                <w:bCs/>
                <w:spacing w:val="-2"/>
                <w:sz w:val="18"/>
                <w:szCs w:val="18"/>
              </w:rPr>
            </w:pPr>
            <w:r>
              <w:rPr>
                <w:b/>
                <w:bCs/>
                <w:sz w:val="18"/>
                <w:szCs w:val="18"/>
              </w:rPr>
              <w:t>Senior</w:t>
            </w:r>
            <w:r>
              <w:rPr>
                <w:b/>
                <w:bCs/>
                <w:spacing w:val="-7"/>
                <w:sz w:val="18"/>
                <w:szCs w:val="18"/>
              </w:rPr>
              <w:t xml:space="preserve"> </w:t>
            </w:r>
            <w:r>
              <w:rPr>
                <w:b/>
                <w:bCs/>
                <w:spacing w:val="-2"/>
                <w:sz w:val="18"/>
                <w:szCs w:val="18"/>
              </w:rPr>
              <w:t>Asset</w:t>
            </w:r>
          </w:p>
        </w:tc>
        <w:tc>
          <w:tcPr>
            <w:tcW w:w="170" w:type="dxa"/>
            <w:tcBorders>
              <w:top w:val="none" w:sz="6" w:space="0" w:color="auto"/>
              <w:left w:val="none" w:sz="6" w:space="0" w:color="auto"/>
              <w:bottom w:val="none" w:sz="6" w:space="0" w:color="auto"/>
              <w:right w:val="none" w:sz="6" w:space="0" w:color="auto"/>
            </w:tcBorders>
          </w:tcPr>
          <w:p w14:paraId="7DE7B7A1"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3D7C8969"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6DB0469A"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1E916A66"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4BAB869F"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0E586B1D"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7111F9D8"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59AACA27"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081A2F96"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6FA032CE"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6FC9F435"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31AA7A55" w14:textId="77777777" w:rsidR="00173BB3" w:rsidRDefault="00173BB3">
            <w:pPr>
              <w:pStyle w:val="TableParagraph"/>
              <w:kinsoku w:val="0"/>
              <w:overflowPunct w:val="0"/>
              <w:rPr>
                <w:sz w:val="14"/>
                <w:szCs w:val="14"/>
              </w:rPr>
            </w:pPr>
          </w:p>
        </w:tc>
      </w:tr>
      <w:tr w:rsidR="00173BB3" w14:paraId="3EF12E21" w14:textId="77777777">
        <w:tblPrEx>
          <w:tblCellMar>
            <w:top w:w="0" w:type="dxa"/>
            <w:left w:w="0" w:type="dxa"/>
            <w:bottom w:w="0" w:type="dxa"/>
            <w:right w:w="0" w:type="dxa"/>
          </w:tblCellMar>
        </w:tblPrEx>
        <w:trPr>
          <w:trHeight w:val="223"/>
        </w:trPr>
        <w:tc>
          <w:tcPr>
            <w:tcW w:w="1198" w:type="dxa"/>
            <w:tcBorders>
              <w:top w:val="none" w:sz="6" w:space="0" w:color="auto"/>
              <w:left w:val="none" w:sz="6" w:space="0" w:color="auto"/>
              <w:bottom w:val="single" w:sz="4" w:space="0" w:color="000000"/>
              <w:right w:val="none" w:sz="6" w:space="0" w:color="auto"/>
            </w:tcBorders>
          </w:tcPr>
          <w:p w14:paraId="20D76A31" w14:textId="77777777" w:rsidR="00173BB3" w:rsidRDefault="00173BB3">
            <w:pPr>
              <w:pStyle w:val="TableParagraph"/>
              <w:kinsoku w:val="0"/>
              <w:overflowPunct w:val="0"/>
              <w:spacing w:line="204" w:lineRule="exact"/>
              <w:ind w:left="22" w:right="23"/>
              <w:jc w:val="center"/>
              <w:rPr>
                <w:b/>
                <w:bCs/>
                <w:spacing w:val="-4"/>
                <w:sz w:val="18"/>
                <w:szCs w:val="18"/>
              </w:rPr>
            </w:pPr>
            <w:r>
              <w:rPr>
                <w:b/>
                <w:bCs/>
                <w:sz w:val="18"/>
                <w:szCs w:val="18"/>
              </w:rPr>
              <w:t>Recovery</w:t>
            </w:r>
            <w:r>
              <w:rPr>
                <w:b/>
                <w:bCs/>
                <w:spacing w:val="-3"/>
                <w:sz w:val="18"/>
                <w:szCs w:val="18"/>
              </w:rPr>
              <w:t xml:space="preserve"> </w:t>
            </w:r>
            <w:r>
              <w:rPr>
                <w:b/>
                <w:bCs/>
                <w:spacing w:val="-4"/>
                <w:sz w:val="18"/>
                <w:szCs w:val="18"/>
              </w:rPr>
              <w:t>Rate</w:t>
            </w:r>
          </w:p>
        </w:tc>
        <w:tc>
          <w:tcPr>
            <w:tcW w:w="170" w:type="dxa"/>
            <w:tcBorders>
              <w:top w:val="none" w:sz="6" w:space="0" w:color="auto"/>
              <w:left w:val="none" w:sz="6" w:space="0" w:color="auto"/>
              <w:bottom w:val="none" w:sz="6" w:space="0" w:color="auto"/>
              <w:right w:val="none" w:sz="6" w:space="0" w:color="auto"/>
            </w:tcBorders>
          </w:tcPr>
          <w:p w14:paraId="03118F61"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53B62AD8" w14:textId="77777777" w:rsidR="00173BB3" w:rsidRDefault="00173BB3">
            <w:pPr>
              <w:pStyle w:val="TableParagraph"/>
              <w:kinsoku w:val="0"/>
              <w:overflowPunct w:val="0"/>
              <w:spacing w:line="204" w:lineRule="exact"/>
              <w:ind w:left="23" w:right="23"/>
              <w:jc w:val="center"/>
              <w:rPr>
                <w:b/>
                <w:bCs/>
                <w:spacing w:val="-5"/>
                <w:sz w:val="18"/>
                <w:szCs w:val="18"/>
              </w:rPr>
            </w:pPr>
            <w:r>
              <w:rPr>
                <w:b/>
                <w:bCs/>
                <w:spacing w:val="-5"/>
                <w:sz w:val="18"/>
                <w:szCs w:val="18"/>
              </w:rPr>
              <w:t>(%)</w:t>
            </w:r>
          </w:p>
        </w:tc>
        <w:tc>
          <w:tcPr>
            <w:tcW w:w="170" w:type="dxa"/>
            <w:tcBorders>
              <w:top w:val="none" w:sz="6" w:space="0" w:color="auto"/>
              <w:left w:val="none" w:sz="6" w:space="0" w:color="auto"/>
              <w:bottom w:val="none" w:sz="6" w:space="0" w:color="auto"/>
              <w:right w:val="none" w:sz="6" w:space="0" w:color="auto"/>
            </w:tcBorders>
          </w:tcPr>
          <w:p w14:paraId="0E96799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3DC252AB" w14:textId="77777777" w:rsidR="00173BB3" w:rsidRDefault="00173BB3">
            <w:pPr>
              <w:pStyle w:val="TableParagraph"/>
              <w:kinsoku w:val="0"/>
              <w:overflowPunct w:val="0"/>
              <w:spacing w:line="204" w:lineRule="exact"/>
              <w:ind w:left="25" w:right="23"/>
              <w:jc w:val="center"/>
              <w:rPr>
                <w:b/>
                <w:bCs/>
                <w:spacing w:val="-5"/>
                <w:sz w:val="18"/>
                <w:szCs w:val="18"/>
              </w:rPr>
            </w:pPr>
            <w:r>
              <w:rPr>
                <w:b/>
                <w:bCs/>
                <w:spacing w:val="-5"/>
                <w:sz w:val="18"/>
                <w:szCs w:val="18"/>
              </w:rPr>
              <w:t>(%)</w:t>
            </w:r>
          </w:p>
        </w:tc>
        <w:tc>
          <w:tcPr>
            <w:tcW w:w="170" w:type="dxa"/>
            <w:tcBorders>
              <w:top w:val="none" w:sz="6" w:space="0" w:color="auto"/>
              <w:left w:val="none" w:sz="6" w:space="0" w:color="auto"/>
              <w:bottom w:val="none" w:sz="6" w:space="0" w:color="auto"/>
              <w:right w:val="none" w:sz="6" w:space="0" w:color="auto"/>
            </w:tcBorders>
          </w:tcPr>
          <w:p w14:paraId="62EA3D4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4F3E318C" w14:textId="77777777" w:rsidR="00173BB3" w:rsidRDefault="00173BB3">
            <w:pPr>
              <w:pStyle w:val="TableParagraph"/>
              <w:kinsoku w:val="0"/>
              <w:overflowPunct w:val="0"/>
              <w:spacing w:line="204" w:lineRule="exact"/>
              <w:ind w:left="22" w:right="19"/>
              <w:jc w:val="center"/>
              <w:rPr>
                <w:b/>
                <w:bCs/>
                <w:spacing w:val="-5"/>
                <w:sz w:val="18"/>
                <w:szCs w:val="18"/>
              </w:rPr>
            </w:pPr>
            <w:r>
              <w:rPr>
                <w:b/>
                <w:bCs/>
                <w:spacing w:val="-5"/>
                <w:sz w:val="18"/>
                <w:szCs w:val="18"/>
              </w:rPr>
              <w:t>(%)</w:t>
            </w:r>
          </w:p>
        </w:tc>
        <w:tc>
          <w:tcPr>
            <w:tcW w:w="170" w:type="dxa"/>
            <w:tcBorders>
              <w:top w:val="none" w:sz="6" w:space="0" w:color="auto"/>
              <w:left w:val="none" w:sz="6" w:space="0" w:color="auto"/>
              <w:bottom w:val="none" w:sz="6" w:space="0" w:color="auto"/>
              <w:right w:val="none" w:sz="6" w:space="0" w:color="auto"/>
            </w:tcBorders>
          </w:tcPr>
          <w:p w14:paraId="1FFFB6C1"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3012DD5C" w14:textId="77777777" w:rsidR="00173BB3" w:rsidRDefault="00173BB3">
            <w:pPr>
              <w:pStyle w:val="TableParagraph"/>
              <w:kinsoku w:val="0"/>
              <w:overflowPunct w:val="0"/>
              <w:spacing w:line="204" w:lineRule="exact"/>
              <w:ind w:left="26" w:right="21"/>
              <w:jc w:val="center"/>
              <w:rPr>
                <w:b/>
                <w:bCs/>
                <w:spacing w:val="-5"/>
                <w:sz w:val="18"/>
                <w:szCs w:val="18"/>
              </w:rPr>
            </w:pPr>
            <w:r>
              <w:rPr>
                <w:b/>
                <w:bCs/>
                <w:spacing w:val="-5"/>
                <w:sz w:val="18"/>
                <w:szCs w:val="18"/>
              </w:rPr>
              <w:t>(%)</w:t>
            </w:r>
          </w:p>
        </w:tc>
        <w:tc>
          <w:tcPr>
            <w:tcW w:w="170" w:type="dxa"/>
            <w:tcBorders>
              <w:top w:val="none" w:sz="6" w:space="0" w:color="auto"/>
              <w:left w:val="none" w:sz="6" w:space="0" w:color="auto"/>
              <w:bottom w:val="none" w:sz="6" w:space="0" w:color="auto"/>
              <w:right w:val="none" w:sz="6" w:space="0" w:color="auto"/>
            </w:tcBorders>
          </w:tcPr>
          <w:p w14:paraId="5EC2E4B1"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single" w:sz="4" w:space="0" w:color="000000"/>
              <w:right w:val="none" w:sz="6" w:space="0" w:color="auto"/>
            </w:tcBorders>
          </w:tcPr>
          <w:p w14:paraId="75CC4512" w14:textId="77777777" w:rsidR="00173BB3" w:rsidRDefault="00173BB3">
            <w:pPr>
              <w:pStyle w:val="TableParagraph"/>
              <w:kinsoku w:val="0"/>
              <w:overflowPunct w:val="0"/>
              <w:spacing w:line="204" w:lineRule="exact"/>
              <w:ind w:left="26" w:right="19"/>
              <w:jc w:val="center"/>
              <w:rPr>
                <w:b/>
                <w:bCs/>
                <w:spacing w:val="-5"/>
                <w:sz w:val="18"/>
                <w:szCs w:val="18"/>
              </w:rPr>
            </w:pPr>
            <w:r>
              <w:rPr>
                <w:b/>
                <w:bCs/>
                <w:spacing w:val="-5"/>
                <w:sz w:val="18"/>
                <w:szCs w:val="18"/>
              </w:rPr>
              <w:t>(%)</w:t>
            </w:r>
          </w:p>
        </w:tc>
        <w:tc>
          <w:tcPr>
            <w:tcW w:w="170" w:type="dxa"/>
            <w:tcBorders>
              <w:top w:val="none" w:sz="6" w:space="0" w:color="auto"/>
              <w:left w:val="none" w:sz="6" w:space="0" w:color="auto"/>
              <w:bottom w:val="none" w:sz="6" w:space="0" w:color="auto"/>
              <w:right w:val="none" w:sz="6" w:space="0" w:color="auto"/>
            </w:tcBorders>
          </w:tcPr>
          <w:p w14:paraId="3882BD8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0AAD8C6F" w14:textId="77777777" w:rsidR="00173BB3" w:rsidRDefault="00173BB3">
            <w:pPr>
              <w:pStyle w:val="TableParagraph"/>
              <w:kinsoku w:val="0"/>
              <w:overflowPunct w:val="0"/>
              <w:spacing w:line="204" w:lineRule="exact"/>
              <w:ind w:left="22" w:right="14"/>
              <w:jc w:val="center"/>
              <w:rPr>
                <w:b/>
                <w:bCs/>
                <w:spacing w:val="-5"/>
                <w:sz w:val="18"/>
                <w:szCs w:val="18"/>
              </w:rPr>
            </w:pPr>
            <w:r>
              <w:rPr>
                <w:b/>
                <w:bCs/>
                <w:spacing w:val="-5"/>
                <w:sz w:val="18"/>
                <w:szCs w:val="18"/>
              </w:rPr>
              <w:t>(%)</w:t>
            </w:r>
          </w:p>
        </w:tc>
      </w:tr>
      <w:tr w:rsidR="00173BB3" w14:paraId="50B2B6E9" w14:textId="77777777">
        <w:tblPrEx>
          <w:tblCellMar>
            <w:top w:w="0" w:type="dxa"/>
            <w:left w:w="0" w:type="dxa"/>
            <w:bottom w:w="0" w:type="dxa"/>
            <w:right w:w="0" w:type="dxa"/>
          </w:tblCellMar>
        </w:tblPrEx>
        <w:trPr>
          <w:trHeight w:val="206"/>
        </w:trPr>
        <w:tc>
          <w:tcPr>
            <w:tcW w:w="1198" w:type="dxa"/>
            <w:tcBorders>
              <w:top w:val="single" w:sz="4" w:space="0" w:color="000000"/>
              <w:left w:val="none" w:sz="6" w:space="0" w:color="auto"/>
              <w:bottom w:val="none" w:sz="6" w:space="0" w:color="auto"/>
              <w:right w:val="none" w:sz="6" w:space="0" w:color="auto"/>
            </w:tcBorders>
          </w:tcPr>
          <w:p w14:paraId="45837D7B" w14:textId="77777777" w:rsidR="00173BB3" w:rsidRDefault="00173BB3">
            <w:pPr>
              <w:pStyle w:val="TableParagraph"/>
              <w:kinsoku w:val="0"/>
              <w:overflowPunct w:val="0"/>
              <w:spacing w:line="186" w:lineRule="exact"/>
              <w:ind w:right="1"/>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6071BB30"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062702AC" w14:textId="77777777" w:rsidR="00173BB3" w:rsidRDefault="00173BB3">
            <w:pPr>
              <w:pStyle w:val="TableParagraph"/>
              <w:kinsoku w:val="0"/>
              <w:overflowPunct w:val="0"/>
              <w:spacing w:line="186" w:lineRule="exact"/>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219E38FC"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4DFCCD60" w14:textId="77777777" w:rsidR="00173BB3" w:rsidRDefault="00173BB3">
            <w:pPr>
              <w:pStyle w:val="TableParagraph"/>
              <w:kinsoku w:val="0"/>
              <w:overflowPunct w:val="0"/>
              <w:spacing w:line="186" w:lineRule="exact"/>
              <w:ind w:left="2"/>
              <w:jc w:val="center"/>
              <w:rPr>
                <w:sz w:val="18"/>
                <w:szCs w:val="18"/>
              </w:rPr>
            </w:pPr>
            <w:r>
              <w:rPr>
                <w:sz w:val="18"/>
                <w:szCs w:val="18"/>
              </w:rPr>
              <w:t>4</w:t>
            </w:r>
          </w:p>
        </w:tc>
        <w:tc>
          <w:tcPr>
            <w:tcW w:w="170" w:type="dxa"/>
            <w:tcBorders>
              <w:top w:val="none" w:sz="6" w:space="0" w:color="auto"/>
              <w:left w:val="none" w:sz="6" w:space="0" w:color="auto"/>
              <w:bottom w:val="none" w:sz="6" w:space="0" w:color="auto"/>
              <w:right w:val="none" w:sz="6" w:space="0" w:color="auto"/>
            </w:tcBorders>
          </w:tcPr>
          <w:p w14:paraId="765FADB2"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4F976CFD" w14:textId="77777777" w:rsidR="00173BB3" w:rsidRDefault="00173BB3">
            <w:pPr>
              <w:pStyle w:val="TableParagraph"/>
              <w:kinsoku w:val="0"/>
              <w:overflowPunct w:val="0"/>
              <w:spacing w:line="186" w:lineRule="exact"/>
              <w:ind w:left="3"/>
              <w:jc w:val="center"/>
              <w:rPr>
                <w:sz w:val="18"/>
                <w:szCs w:val="18"/>
              </w:rPr>
            </w:pPr>
            <w:r>
              <w:rPr>
                <w:sz w:val="18"/>
                <w:szCs w:val="18"/>
              </w:rPr>
              <w:t>6</w:t>
            </w:r>
          </w:p>
        </w:tc>
        <w:tc>
          <w:tcPr>
            <w:tcW w:w="170" w:type="dxa"/>
            <w:tcBorders>
              <w:top w:val="none" w:sz="6" w:space="0" w:color="auto"/>
              <w:left w:val="none" w:sz="6" w:space="0" w:color="auto"/>
              <w:bottom w:val="none" w:sz="6" w:space="0" w:color="auto"/>
              <w:right w:val="none" w:sz="6" w:space="0" w:color="auto"/>
            </w:tcBorders>
          </w:tcPr>
          <w:p w14:paraId="7F3D1254"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64F51A59" w14:textId="77777777" w:rsidR="00173BB3" w:rsidRDefault="00173BB3">
            <w:pPr>
              <w:pStyle w:val="TableParagraph"/>
              <w:kinsoku w:val="0"/>
              <w:overflowPunct w:val="0"/>
              <w:spacing w:line="186" w:lineRule="exact"/>
              <w:ind w:left="5"/>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2A00AFA9"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775FAC60" w14:textId="77777777" w:rsidR="00173BB3" w:rsidRDefault="00173BB3">
            <w:pPr>
              <w:pStyle w:val="TableParagraph"/>
              <w:kinsoku w:val="0"/>
              <w:overflowPunct w:val="0"/>
              <w:spacing w:line="186" w:lineRule="exact"/>
              <w:ind w:left="7"/>
              <w:jc w:val="center"/>
              <w:rPr>
                <w:sz w:val="18"/>
                <w:szCs w:val="18"/>
              </w:rPr>
            </w:pPr>
            <w:r>
              <w:rPr>
                <w:sz w:val="18"/>
                <w:szCs w:val="18"/>
              </w:rPr>
              <w:t>9</w:t>
            </w:r>
          </w:p>
        </w:tc>
        <w:tc>
          <w:tcPr>
            <w:tcW w:w="170" w:type="dxa"/>
            <w:tcBorders>
              <w:top w:val="none" w:sz="6" w:space="0" w:color="auto"/>
              <w:left w:val="none" w:sz="6" w:space="0" w:color="auto"/>
              <w:bottom w:val="none" w:sz="6" w:space="0" w:color="auto"/>
              <w:right w:val="none" w:sz="6" w:space="0" w:color="auto"/>
            </w:tcBorders>
          </w:tcPr>
          <w:p w14:paraId="2C64D1BE"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32CF2B09" w14:textId="77777777" w:rsidR="00173BB3" w:rsidRDefault="00173BB3">
            <w:pPr>
              <w:pStyle w:val="TableParagraph"/>
              <w:kinsoku w:val="0"/>
              <w:overflowPunct w:val="0"/>
              <w:spacing w:line="186" w:lineRule="exact"/>
              <w:ind w:left="22" w:right="13"/>
              <w:jc w:val="center"/>
              <w:rPr>
                <w:spacing w:val="-5"/>
                <w:sz w:val="18"/>
                <w:szCs w:val="18"/>
              </w:rPr>
            </w:pPr>
            <w:r>
              <w:rPr>
                <w:spacing w:val="-5"/>
                <w:sz w:val="18"/>
                <w:szCs w:val="18"/>
              </w:rPr>
              <w:t>10</w:t>
            </w:r>
          </w:p>
        </w:tc>
      </w:tr>
      <w:tr w:rsidR="00173BB3" w14:paraId="3B2DEB6F" w14:textId="77777777">
        <w:tblPrEx>
          <w:tblCellMar>
            <w:top w:w="0" w:type="dxa"/>
            <w:left w:w="0" w:type="dxa"/>
            <w:bottom w:w="0" w:type="dxa"/>
            <w:right w:w="0" w:type="dxa"/>
          </w:tblCellMar>
        </w:tblPrEx>
        <w:trPr>
          <w:trHeight w:val="208"/>
        </w:trPr>
        <w:tc>
          <w:tcPr>
            <w:tcW w:w="1198" w:type="dxa"/>
            <w:tcBorders>
              <w:top w:val="none" w:sz="6" w:space="0" w:color="auto"/>
              <w:left w:val="none" w:sz="6" w:space="0" w:color="auto"/>
              <w:bottom w:val="none" w:sz="6" w:space="0" w:color="auto"/>
              <w:right w:val="none" w:sz="6" w:space="0" w:color="auto"/>
            </w:tcBorders>
          </w:tcPr>
          <w:p w14:paraId="731FDCC9" w14:textId="77777777" w:rsidR="00173BB3" w:rsidRDefault="00173BB3">
            <w:pPr>
              <w:pStyle w:val="TableParagraph"/>
              <w:kinsoku w:val="0"/>
              <w:overflowPunct w:val="0"/>
              <w:spacing w:line="189" w:lineRule="exact"/>
              <w:ind w:right="1"/>
              <w:jc w:val="center"/>
              <w:rPr>
                <w:sz w:val="18"/>
                <w:szCs w:val="18"/>
              </w:rPr>
            </w:pPr>
            <w:r>
              <w:rPr>
                <w:sz w:val="18"/>
                <w:szCs w:val="18"/>
              </w:rPr>
              <w:t>6</w:t>
            </w:r>
          </w:p>
        </w:tc>
        <w:tc>
          <w:tcPr>
            <w:tcW w:w="170" w:type="dxa"/>
            <w:tcBorders>
              <w:top w:val="none" w:sz="6" w:space="0" w:color="auto"/>
              <w:left w:val="none" w:sz="6" w:space="0" w:color="auto"/>
              <w:bottom w:val="none" w:sz="6" w:space="0" w:color="auto"/>
              <w:right w:val="none" w:sz="6" w:space="0" w:color="auto"/>
            </w:tcBorders>
          </w:tcPr>
          <w:p w14:paraId="28660A8D"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DAF7CB1" w14:textId="77777777" w:rsidR="00173BB3" w:rsidRDefault="00173BB3">
            <w:pPr>
              <w:pStyle w:val="TableParagraph"/>
              <w:kinsoku w:val="0"/>
              <w:overflowPunct w:val="0"/>
              <w:spacing w:line="189" w:lineRule="exact"/>
              <w:ind w:left="24"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004F785B"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3C8FDD3" w14:textId="77777777" w:rsidR="00173BB3" w:rsidRDefault="00173BB3">
            <w:pPr>
              <w:pStyle w:val="TableParagraph"/>
              <w:kinsoku w:val="0"/>
              <w:overflowPunct w:val="0"/>
              <w:spacing w:line="189" w:lineRule="exact"/>
              <w:ind w:left="26"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50BE350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C066B82" w14:textId="77777777" w:rsidR="00173BB3" w:rsidRDefault="00173BB3">
            <w:pPr>
              <w:pStyle w:val="TableParagraph"/>
              <w:kinsoku w:val="0"/>
              <w:overflowPunct w:val="0"/>
              <w:spacing w:line="189" w:lineRule="exact"/>
              <w:ind w:left="22"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0D5732D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54743EA" w14:textId="77777777" w:rsidR="00173BB3" w:rsidRDefault="00173BB3">
            <w:pPr>
              <w:pStyle w:val="TableParagraph"/>
              <w:kinsoku w:val="0"/>
              <w:overflowPunct w:val="0"/>
              <w:spacing w:line="189" w:lineRule="exact"/>
              <w:ind w:left="26" w:right="20"/>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7A055CF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ACC84B0" w14:textId="77777777" w:rsidR="00173BB3" w:rsidRDefault="00173BB3">
            <w:pPr>
              <w:pStyle w:val="TableParagraph"/>
              <w:kinsoku w:val="0"/>
              <w:overflowPunct w:val="0"/>
              <w:spacing w:line="189" w:lineRule="exact"/>
              <w:ind w:left="26"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530B31AC"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F7D763D" w14:textId="77777777" w:rsidR="00173BB3" w:rsidRDefault="00173BB3">
            <w:pPr>
              <w:pStyle w:val="TableParagraph"/>
              <w:kinsoku w:val="0"/>
              <w:overflowPunct w:val="0"/>
              <w:spacing w:line="189" w:lineRule="exact"/>
              <w:ind w:left="22" w:right="13"/>
              <w:jc w:val="center"/>
              <w:rPr>
                <w:spacing w:val="-10"/>
                <w:sz w:val="18"/>
                <w:szCs w:val="18"/>
              </w:rPr>
            </w:pPr>
            <w:r>
              <w:rPr>
                <w:w w:val="95"/>
                <w:sz w:val="18"/>
                <w:szCs w:val="18"/>
              </w:rPr>
              <w:t>-</w:t>
            </w:r>
            <w:r>
              <w:rPr>
                <w:spacing w:val="-10"/>
                <w:sz w:val="18"/>
                <w:szCs w:val="18"/>
              </w:rPr>
              <w:t>-</w:t>
            </w:r>
          </w:p>
        </w:tc>
      </w:tr>
      <w:tr w:rsidR="00173BB3" w14:paraId="429B31BE" w14:textId="77777777">
        <w:tblPrEx>
          <w:tblCellMar>
            <w:top w:w="0" w:type="dxa"/>
            <w:left w:w="0" w:type="dxa"/>
            <w:bottom w:w="0" w:type="dxa"/>
            <w:right w:w="0" w:type="dxa"/>
          </w:tblCellMar>
        </w:tblPrEx>
        <w:trPr>
          <w:trHeight w:val="412"/>
        </w:trPr>
        <w:tc>
          <w:tcPr>
            <w:tcW w:w="1198" w:type="dxa"/>
            <w:tcBorders>
              <w:top w:val="none" w:sz="6" w:space="0" w:color="auto"/>
              <w:left w:val="none" w:sz="6" w:space="0" w:color="auto"/>
              <w:bottom w:val="none" w:sz="6" w:space="0" w:color="auto"/>
              <w:right w:val="none" w:sz="6" w:space="0" w:color="auto"/>
            </w:tcBorders>
          </w:tcPr>
          <w:p w14:paraId="6BADE31A" w14:textId="77777777" w:rsidR="00173BB3" w:rsidRDefault="00173BB3">
            <w:pPr>
              <w:pStyle w:val="TableParagraph"/>
              <w:kinsoku w:val="0"/>
              <w:overflowPunct w:val="0"/>
              <w:spacing w:line="203" w:lineRule="exact"/>
              <w:ind w:left="22" w:right="23"/>
              <w:jc w:val="center"/>
              <w:rPr>
                <w:b/>
                <w:bCs/>
                <w:spacing w:val="-10"/>
                <w:sz w:val="18"/>
                <w:szCs w:val="18"/>
              </w:rPr>
            </w:pPr>
            <w:r>
              <w:rPr>
                <w:b/>
                <w:bCs/>
                <w:sz w:val="18"/>
                <w:szCs w:val="18"/>
              </w:rPr>
              <w:t>Group</w:t>
            </w:r>
            <w:r>
              <w:rPr>
                <w:b/>
                <w:bCs/>
                <w:spacing w:val="-4"/>
                <w:sz w:val="18"/>
                <w:szCs w:val="18"/>
              </w:rPr>
              <w:t xml:space="preserve"> </w:t>
            </w:r>
            <w:r>
              <w:rPr>
                <w:b/>
                <w:bCs/>
                <w:spacing w:val="-10"/>
                <w:sz w:val="18"/>
                <w:szCs w:val="18"/>
              </w:rPr>
              <w:t>B</w:t>
            </w:r>
          </w:p>
          <w:p w14:paraId="08EE5E3A" w14:textId="77777777" w:rsidR="00173BB3" w:rsidRDefault="00173BB3">
            <w:pPr>
              <w:pStyle w:val="TableParagraph"/>
              <w:kinsoku w:val="0"/>
              <w:overflowPunct w:val="0"/>
              <w:spacing w:line="189" w:lineRule="exact"/>
              <w:ind w:left="22" w:right="22"/>
              <w:jc w:val="center"/>
              <w:rPr>
                <w:spacing w:val="-5"/>
                <w:sz w:val="18"/>
                <w:szCs w:val="18"/>
              </w:rPr>
            </w:pPr>
            <w:r>
              <w:rPr>
                <w:spacing w:val="-5"/>
                <w:sz w:val="18"/>
                <w:szCs w:val="18"/>
              </w:rPr>
              <w:t>1+</w:t>
            </w:r>
          </w:p>
        </w:tc>
        <w:tc>
          <w:tcPr>
            <w:tcW w:w="170" w:type="dxa"/>
            <w:tcBorders>
              <w:top w:val="none" w:sz="6" w:space="0" w:color="auto"/>
              <w:left w:val="none" w:sz="6" w:space="0" w:color="auto"/>
              <w:bottom w:val="none" w:sz="6" w:space="0" w:color="auto"/>
              <w:right w:val="none" w:sz="6" w:space="0" w:color="auto"/>
            </w:tcBorders>
          </w:tcPr>
          <w:p w14:paraId="3BA17B43"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3D0288EA" w14:textId="77777777" w:rsidR="00173BB3" w:rsidRDefault="00173BB3">
            <w:pPr>
              <w:pStyle w:val="TableParagraph"/>
              <w:kinsoku w:val="0"/>
              <w:overflowPunct w:val="0"/>
              <w:spacing w:before="6"/>
              <w:rPr>
                <w:b/>
                <w:bCs/>
                <w:sz w:val="17"/>
                <w:szCs w:val="17"/>
              </w:rPr>
            </w:pPr>
          </w:p>
          <w:p w14:paraId="254B4F1A" w14:textId="77777777" w:rsidR="00173BB3" w:rsidRDefault="00173BB3">
            <w:pPr>
              <w:pStyle w:val="TableParagraph"/>
              <w:kinsoku w:val="0"/>
              <w:overflowPunct w:val="0"/>
              <w:spacing w:line="191" w:lineRule="exact"/>
              <w:ind w:left="24" w:right="23"/>
              <w:jc w:val="center"/>
              <w:rPr>
                <w:spacing w:val="-5"/>
                <w:sz w:val="18"/>
                <w:szCs w:val="18"/>
              </w:rPr>
            </w:pPr>
            <w:r>
              <w:rPr>
                <w:spacing w:val="-5"/>
                <w:sz w:val="18"/>
                <w:szCs w:val="18"/>
              </w:rPr>
              <w:t>13</w:t>
            </w:r>
          </w:p>
        </w:tc>
        <w:tc>
          <w:tcPr>
            <w:tcW w:w="170" w:type="dxa"/>
            <w:tcBorders>
              <w:top w:val="none" w:sz="6" w:space="0" w:color="auto"/>
              <w:left w:val="none" w:sz="6" w:space="0" w:color="auto"/>
              <w:bottom w:val="none" w:sz="6" w:space="0" w:color="auto"/>
              <w:right w:val="none" w:sz="6" w:space="0" w:color="auto"/>
            </w:tcBorders>
          </w:tcPr>
          <w:p w14:paraId="552666F8"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3D491FB8" w14:textId="77777777" w:rsidR="00173BB3" w:rsidRDefault="00173BB3">
            <w:pPr>
              <w:pStyle w:val="TableParagraph"/>
              <w:kinsoku w:val="0"/>
              <w:overflowPunct w:val="0"/>
              <w:spacing w:before="6"/>
              <w:rPr>
                <w:b/>
                <w:bCs/>
                <w:sz w:val="17"/>
                <w:szCs w:val="17"/>
              </w:rPr>
            </w:pPr>
          </w:p>
          <w:p w14:paraId="3952B7B3" w14:textId="77777777" w:rsidR="00173BB3" w:rsidRDefault="00173BB3">
            <w:pPr>
              <w:pStyle w:val="TableParagraph"/>
              <w:kinsoku w:val="0"/>
              <w:overflowPunct w:val="0"/>
              <w:spacing w:line="191" w:lineRule="exact"/>
              <w:ind w:left="26" w:right="23"/>
              <w:jc w:val="center"/>
              <w:rPr>
                <w:spacing w:val="-5"/>
                <w:sz w:val="18"/>
                <w:szCs w:val="18"/>
              </w:rPr>
            </w:pPr>
            <w:r>
              <w:rPr>
                <w:spacing w:val="-5"/>
                <w:sz w:val="18"/>
                <w:szCs w:val="18"/>
              </w:rPr>
              <w:t>16</w:t>
            </w:r>
          </w:p>
        </w:tc>
        <w:tc>
          <w:tcPr>
            <w:tcW w:w="170" w:type="dxa"/>
            <w:tcBorders>
              <w:top w:val="none" w:sz="6" w:space="0" w:color="auto"/>
              <w:left w:val="none" w:sz="6" w:space="0" w:color="auto"/>
              <w:bottom w:val="none" w:sz="6" w:space="0" w:color="auto"/>
              <w:right w:val="none" w:sz="6" w:space="0" w:color="auto"/>
            </w:tcBorders>
          </w:tcPr>
          <w:p w14:paraId="355E3069"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7973F293" w14:textId="77777777" w:rsidR="00173BB3" w:rsidRDefault="00173BB3">
            <w:pPr>
              <w:pStyle w:val="TableParagraph"/>
              <w:kinsoku w:val="0"/>
              <w:overflowPunct w:val="0"/>
              <w:spacing w:before="6"/>
              <w:rPr>
                <w:b/>
                <w:bCs/>
                <w:sz w:val="17"/>
                <w:szCs w:val="17"/>
              </w:rPr>
            </w:pPr>
          </w:p>
          <w:p w14:paraId="702DE7B6" w14:textId="77777777" w:rsidR="00173BB3" w:rsidRDefault="00173BB3">
            <w:pPr>
              <w:pStyle w:val="TableParagraph"/>
              <w:kinsoku w:val="0"/>
              <w:overflowPunct w:val="0"/>
              <w:spacing w:line="191" w:lineRule="exact"/>
              <w:ind w:left="22" w:right="18"/>
              <w:jc w:val="center"/>
              <w:rPr>
                <w:spacing w:val="-5"/>
                <w:sz w:val="18"/>
                <w:szCs w:val="18"/>
              </w:rPr>
            </w:pPr>
            <w:r>
              <w:rPr>
                <w:spacing w:val="-5"/>
                <w:sz w:val="18"/>
                <w:szCs w:val="18"/>
              </w:rPr>
              <w:t>18</w:t>
            </w:r>
          </w:p>
        </w:tc>
        <w:tc>
          <w:tcPr>
            <w:tcW w:w="170" w:type="dxa"/>
            <w:tcBorders>
              <w:top w:val="none" w:sz="6" w:space="0" w:color="auto"/>
              <w:left w:val="none" w:sz="6" w:space="0" w:color="auto"/>
              <w:bottom w:val="none" w:sz="6" w:space="0" w:color="auto"/>
              <w:right w:val="none" w:sz="6" w:space="0" w:color="auto"/>
            </w:tcBorders>
          </w:tcPr>
          <w:p w14:paraId="2C1F2A21"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429FF4F4" w14:textId="77777777" w:rsidR="00173BB3" w:rsidRDefault="00173BB3">
            <w:pPr>
              <w:pStyle w:val="TableParagraph"/>
              <w:kinsoku w:val="0"/>
              <w:overflowPunct w:val="0"/>
              <w:spacing w:before="6"/>
              <w:rPr>
                <w:b/>
                <w:bCs/>
                <w:sz w:val="17"/>
                <w:szCs w:val="17"/>
              </w:rPr>
            </w:pPr>
          </w:p>
          <w:p w14:paraId="0D84FAA1" w14:textId="77777777" w:rsidR="00173BB3" w:rsidRDefault="00173BB3">
            <w:pPr>
              <w:pStyle w:val="TableParagraph"/>
              <w:kinsoku w:val="0"/>
              <w:overflowPunct w:val="0"/>
              <w:spacing w:line="191" w:lineRule="exact"/>
              <w:ind w:left="26" w:right="20"/>
              <w:jc w:val="center"/>
              <w:rPr>
                <w:spacing w:val="-5"/>
                <w:sz w:val="18"/>
                <w:szCs w:val="18"/>
              </w:rPr>
            </w:pPr>
            <w:r>
              <w:rPr>
                <w:spacing w:val="-5"/>
                <w:sz w:val="18"/>
                <w:szCs w:val="18"/>
              </w:rPr>
              <w:t>21</w:t>
            </w:r>
          </w:p>
        </w:tc>
        <w:tc>
          <w:tcPr>
            <w:tcW w:w="170" w:type="dxa"/>
            <w:tcBorders>
              <w:top w:val="none" w:sz="6" w:space="0" w:color="auto"/>
              <w:left w:val="none" w:sz="6" w:space="0" w:color="auto"/>
              <w:bottom w:val="none" w:sz="6" w:space="0" w:color="auto"/>
              <w:right w:val="none" w:sz="6" w:space="0" w:color="auto"/>
            </w:tcBorders>
          </w:tcPr>
          <w:p w14:paraId="418F98A1"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3CDF1D6C" w14:textId="77777777" w:rsidR="00173BB3" w:rsidRDefault="00173BB3">
            <w:pPr>
              <w:pStyle w:val="TableParagraph"/>
              <w:kinsoku w:val="0"/>
              <w:overflowPunct w:val="0"/>
              <w:spacing w:before="6"/>
              <w:rPr>
                <w:b/>
                <w:bCs/>
                <w:sz w:val="17"/>
                <w:szCs w:val="17"/>
              </w:rPr>
            </w:pPr>
          </w:p>
          <w:p w14:paraId="56789645" w14:textId="77777777" w:rsidR="00173BB3" w:rsidRDefault="00173BB3">
            <w:pPr>
              <w:pStyle w:val="TableParagraph"/>
              <w:kinsoku w:val="0"/>
              <w:overflowPunct w:val="0"/>
              <w:spacing w:line="191" w:lineRule="exact"/>
              <w:ind w:left="26" w:right="18"/>
              <w:jc w:val="center"/>
              <w:rPr>
                <w:spacing w:val="-5"/>
                <w:sz w:val="18"/>
                <w:szCs w:val="18"/>
              </w:rPr>
            </w:pPr>
            <w:r>
              <w:rPr>
                <w:spacing w:val="-5"/>
                <w:sz w:val="18"/>
                <w:szCs w:val="18"/>
              </w:rPr>
              <w:t>23</w:t>
            </w:r>
          </w:p>
        </w:tc>
        <w:tc>
          <w:tcPr>
            <w:tcW w:w="170" w:type="dxa"/>
            <w:tcBorders>
              <w:top w:val="none" w:sz="6" w:space="0" w:color="auto"/>
              <w:left w:val="none" w:sz="6" w:space="0" w:color="auto"/>
              <w:bottom w:val="none" w:sz="6" w:space="0" w:color="auto"/>
              <w:right w:val="none" w:sz="6" w:space="0" w:color="auto"/>
            </w:tcBorders>
          </w:tcPr>
          <w:p w14:paraId="6B29AD54"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38EB6EAB" w14:textId="77777777" w:rsidR="00173BB3" w:rsidRDefault="00173BB3">
            <w:pPr>
              <w:pStyle w:val="TableParagraph"/>
              <w:kinsoku w:val="0"/>
              <w:overflowPunct w:val="0"/>
              <w:spacing w:before="6"/>
              <w:rPr>
                <w:b/>
                <w:bCs/>
                <w:sz w:val="17"/>
                <w:szCs w:val="17"/>
              </w:rPr>
            </w:pPr>
          </w:p>
          <w:p w14:paraId="3B017967" w14:textId="77777777" w:rsidR="00173BB3" w:rsidRDefault="00173BB3">
            <w:pPr>
              <w:pStyle w:val="TableParagraph"/>
              <w:kinsoku w:val="0"/>
              <w:overflowPunct w:val="0"/>
              <w:spacing w:line="191" w:lineRule="exact"/>
              <w:ind w:left="22" w:right="13"/>
              <w:jc w:val="center"/>
              <w:rPr>
                <w:spacing w:val="-5"/>
                <w:sz w:val="18"/>
                <w:szCs w:val="18"/>
              </w:rPr>
            </w:pPr>
            <w:r>
              <w:rPr>
                <w:spacing w:val="-5"/>
                <w:sz w:val="18"/>
                <w:szCs w:val="18"/>
              </w:rPr>
              <w:t>25</w:t>
            </w:r>
          </w:p>
        </w:tc>
      </w:tr>
      <w:tr w:rsidR="00173BB3" w14:paraId="621BCBF9"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56D0313F" w14:textId="77777777" w:rsidR="00173BB3" w:rsidRDefault="00173BB3">
            <w:pPr>
              <w:pStyle w:val="TableParagraph"/>
              <w:kinsoku w:val="0"/>
              <w:overflowPunct w:val="0"/>
              <w:spacing w:line="186" w:lineRule="exact"/>
              <w:ind w:right="1"/>
              <w:jc w:val="center"/>
              <w:rPr>
                <w:sz w:val="18"/>
                <w:szCs w:val="18"/>
              </w:rPr>
            </w:pPr>
            <w:r>
              <w:rPr>
                <w:sz w:val="18"/>
                <w:szCs w:val="18"/>
              </w:rPr>
              <w:t>1</w:t>
            </w:r>
          </w:p>
        </w:tc>
        <w:tc>
          <w:tcPr>
            <w:tcW w:w="170" w:type="dxa"/>
            <w:tcBorders>
              <w:top w:val="none" w:sz="6" w:space="0" w:color="auto"/>
              <w:left w:val="none" w:sz="6" w:space="0" w:color="auto"/>
              <w:bottom w:val="none" w:sz="6" w:space="0" w:color="auto"/>
              <w:right w:val="none" w:sz="6" w:space="0" w:color="auto"/>
            </w:tcBorders>
          </w:tcPr>
          <w:p w14:paraId="0BFE14F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D76B107" w14:textId="77777777" w:rsidR="00173BB3" w:rsidRDefault="00173BB3">
            <w:pPr>
              <w:pStyle w:val="TableParagraph"/>
              <w:kinsoku w:val="0"/>
              <w:overflowPunct w:val="0"/>
              <w:spacing w:line="186" w:lineRule="exact"/>
              <w:ind w:left="24" w:right="23"/>
              <w:jc w:val="center"/>
              <w:rPr>
                <w:spacing w:val="-5"/>
                <w:sz w:val="18"/>
                <w:szCs w:val="18"/>
              </w:rPr>
            </w:pPr>
            <w:r>
              <w:rPr>
                <w:spacing w:val="-5"/>
                <w:sz w:val="18"/>
                <w:szCs w:val="18"/>
              </w:rPr>
              <w:t>13</w:t>
            </w:r>
          </w:p>
        </w:tc>
        <w:tc>
          <w:tcPr>
            <w:tcW w:w="170" w:type="dxa"/>
            <w:tcBorders>
              <w:top w:val="none" w:sz="6" w:space="0" w:color="auto"/>
              <w:left w:val="none" w:sz="6" w:space="0" w:color="auto"/>
              <w:bottom w:val="none" w:sz="6" w:space="0" w:color="auto"/>
              <w:right w:val="none" w:sz="6" w:space="0" w:color="auto"/>
            </w:tcBorders>
          </w:tcPr>
          <w:p w14:paraId="3D7231F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0F36ABB" w14:textId="77777777" w:rsidR="00173BB3" w:rsidRDefault="00173BB3">
            <w:pPr>
              <w:pStyle w:val="TableParagraph"/>
              <w:kinsoku w:val="0"/>
              <w:overflowPunct w:val="0"/>
              <w:spacing w:line="186" w:lineRule="exact"/>
              <w:ind w:left="26" w:right="23"/>
              <w:jc w:val="center"/>
              <w:rPr>
                <w:spacing w:val="-5"/>
                <w:sz w:val="18"/>
                <w:szCs w:val="18"/>
              </w:rPr>
            </w:pPr>
            <w:r>
              <w:rPr>
                <w:spacing w:val="-5"/>
                <w:sz w:val="18"/>
                <w:szCs w:val="18"/>
              </w:rPr>
              <w:t>16</w:t>
            </w:r>
          </w:p>
        </w:tc>
        <w:tc>
          <w:tcPr>
            <w:tcW w:w="170" w:type="dxa"/>
            <w:tcBorders>
              <w:top w:val="none" w:sz="6" w:space="0" w:color="auto"/>
              <w:left w:val="none" w:sz="6" w:space="0" w:color="auto"/>
              <w:bottom w:val="none" w:sz="6" w:space="0" w:color="auto"/>
              <w:right w:val="none" w:sz="6" w:space="0" w:color="auto"/>
            </w:tcBorders>
          </w:tcPr>
          <w:p w14:paraId="755262E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4A8D8A9" w14:textId="77777777" w:rsidR="00173BB3" w:rsidRDefault="00173BB3">
            <w:pPr>
              <w:pStyle w:val="TableParagraph"/>
              <w:kinsoku w:val="0"/>
              <w:overflowPunct w:val="0"/>
              <w:spacing w:line="186" w:lineRule="exact"/>
              <w:ind w:left="22" w:right="18"/>
              <w:jc w:val="center"/>
              <w:rPr>
                <w:spacing w:val="-5"/>
                <w:sz w:val="18"/>
                <w:szCs w:val="18"/>
              </w:rPr>
            </w:pPr>
            <w:r>
              <w:rPr>
                <w:spacing w:val="-5"/>
                <w:sz w:val="18"/>
                <w:szCs w:val="18"/>
              </w:rPr>
              <w:t>18</w:t>
            </w:r>
          </w:p>
        </w:tc>
        <w:tc>
          <w:tcPr>
            <w:tcW w:w="170" w:type="dxa"/>
            <w:tcBorders>
              <w:top w:val="none" w:sz="6" w:space="0" w:color="auto"/>
              <w:left w:val="none" w:sz="6" w:space="0" w:color="auto"/>
              <w:bottom w:val="none" w:sz="6" w:space="0" w:color="auto"/>
              <w:right w:val="none" w:sz="6" w:space="0" w:color="auto"/>
            </w:tcBorders>
          </w:tcPr>
          <w:p w14:paraId="0C8CB3C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CD96775" w14:textId="77777777" w:rsidR="00173BB3" w:rsidRDefault="00173BB3">
            <w:pPr>
              <w:pStyle w:val="TableParagraph"/>
              <w:kinsoku w:val="0"/>
              <w:overflowPunct w:val="0"/>
              <w:spacing w:line="186" w:lineRule="exact"/>
              <w:ind w:left="26" w:right="20"/>
              <w:jc w:val="center"/>
              <w:rPr>
                <w:spacing w:val="-5"/>
                <w:sz w:val="18"/>
                <w:szCs w:val="18"/>
              </w:rPr>
            </w:pPr>
            <w:r>
              <w:rPr>
                <w:spacing w:val="-5"/>
                <w:sz w:val="18"/>
                <w:szCs w:val="18"/>
              </w:rPr>
              <w:t>21</w:t>
            </w:r>
          </w:p>
        </w:tc>
        <w:tc>
          <w:tcPr>
            <w:tcW w:w="170" w:type="dxa"/>
            <w:tcBorders>
              <w:top w:val="none" w:sz="6" w:space="0" w:color="auto"/>
              <w:left w:val="none" w:sz="6" w:space="0" w:color="auto"/>
              <w:bottom w:val="none" w:sz="6" w:space="0" w:color="auto"/>
              <w:right w:val="none" w:sz="6" w:space="0" w:color="auto"/>
            </w:tcBorders>
          </w:tcPr>
          <w:p w14:paraId="0B62B3A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49286FF" w14:textId="77777777" w:rsidR="00173BB3" w:rsidRDefault="00173BB3">
            <w:pPr>
              <w:pStyle w:val="TableParagraph"/>
              <w:kinsoku w:val="0"/>
              <w:overflowPunct w:val="0"/>
              <w:spacing w:line="186" w:lineRule="exact"/>
              <w:ind w:left="26" w:right="18"/>
              <w:jc w:val="center"/>
              <w:rPr>
                <w:spacing w:val="-5"/>
                <w:sz w:val="18"/>
                <w:szCs w:val="18"/>
              </w:rPr>
            </w:pPr>
            <w:r>
              <w:rPr>
                <w:spacing w:val="-5"/>
                <w:sz w:val="18"/>
                <w:szCs w:val="18"/>
              </w:rPr>
              <w:t>23</w:t>
            </w:r>
          </w:p>
        </w:tc>
        <w:tc>
          <w:tcPr>
            <w:tcW w:w="170" w:type="dxa"/>
            <w:tcBorders>
              <w:top w:val="none" w:sz="6" w:space="0" w:color="auto"/>
              <w:left w:val="none" w:sz="6" w:space="0" w:color="auto"/>
              <w:bottom w:val="none" w:sz="6" w:space="0" w:color="auto"/>
              <w:right w:val="none" w:sz="6" w:space="0" w:color="auto"/>
            </w:tcBorders>
          </w:tcPr>
          <w:p w14:paraId="6451DE78"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3D088C5" w14:textId="77777777" w:rsidR="00173BB3" w:rsidRDefault="00173BB3">
            <w:pPr>
              <w:pStyle w:val="TableParagraph"/>
              <w:kinsoku w:val="0"/>
              <w:overflowPunct w:val="0"/>
              <w:spacing w:line="186" w:lineRule="exact"/>
              <w:ind w:left="22" w:right="13"/>
              <w:jc w:val="center"/>
              <w:rPr>
                <w:spacing w:val="-5"/>
                <w:sz w:val="18"/>
                <w:szCs w:val="18"/>
              </w:rPr>
            </w:pPr>
            <w:r>
              <w:rPr>
                <w:spacing w:val="-5"/>
                <w:sz w:val="18"/>
                <w:szCs w:val="18"/>
              </w:rPr>
              <w:t>25</w:t>
            </w:r>
          </w:p>
        </w:tc>
      </w:tr>
      <w:tr w:rsidR="00173BB3" w14:paraId="2066985A"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5F6D0A90" w14:textId="77777777" w:rsidR="00173BB3" w:rsidRDefault="00173BB3">
            <w:pPr>
              <w:pStyle w:val="TableParagraph"/>
              <w:kinsoku w:val="0"/>
              <w:overflowPunct w:val="0"/>
              <w:spacing w:line="187" w:lineRule="exact"/>
              <w:ind w:right="1"/>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753B20D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8687CFF" w14:textId="77777777" w:rsidR="00173BB3" w:rsidRDefault="00173BB3">
            <w:pPr>
              <w:pStyle w:val="TableParagraph"/>
              <w:kinsoku w:val="0"/>
              <w:overflowPunct w:val="0"/>
              <w:spacing w:line="187" w:lineRule="exact"/>
              <w:ind w:left="24" w:right="23"/>
              <w:jc w:val="center"/>
              <w:rPr>
                <w:spacing w:val="-5"/>
                <w:sz w:val="18"/>
                <w:szCs w:val="18"/>
              </w:rPr>
            </w:pPr>
            <w:r>
              <w:rPr>
                <w:spacing w:val="-5"/>
                <w:sz w:val="18"/>
                <w:szCs w:val="18"/>
              </w:rPr>
              <w:t>13</w:t>
            </w:r>
          </w:p>
        </w:tc>
        <w:tc>
          <w:tcPr>
            <w:tcW w:w="170" w:type="dxa"/>
            <w:tcBorders>
              <w:top w:val="none" w:sz="6" w:space="0" w:color="auto"/>
              <w:left w:val="none" w:sz="6" w:space="0" w:color="auto"/>
              <w:bottom w:val="none" w:sz="6" w:space="0" w:color="auto"/>
              <w:right w:val="none" w:sz="6" w:space="0" w:color="auto"/>
            </w:tcBorders>
          </w:tcPr>
          <w:p w14:paraId="5B90443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894C186" w14:textId="77777777" w:rsidR="00173BB3" w:rsidRDefault="00173BB3">
            <w:pPr>
              <w:pStyle w:val="TableParagraph"/>
              <w:kinsoku w:val="0"/>
              <w:overflowPunct w:val="0"/>
              <w:spacing w:line="187" w:lineRule="exact"/>
              <w:ind w:left="26" w:right="23"/>
              <w:jc w:val="center"/>
              <w:rPr>
                <w:spacing w:val="-5"/>
                <w:sz w:val="18"/>
                <w:szCs w:val="18"/>
              </w:rPr>
            </w:pPr>
            <w:r>
              <w:rPr>
                <w:spacing w:val="-5"/>
                <w:sz w:val="18"/>
                <w:szCs w:val="18"/>
              </w:rPr>
              <w:t>16</w:t>
            </w:r>
          </w:p>
        </w:tc>
        <w:tc>
          <w:tcPr>
            <w:tcW w:w="170" w:type="dxa"/>
            <w:tcBorders>
              <w:top w:val="none" w:sz="6" w:space="0" w:color="auto"/>
              <w:left w:val="none" w:sz="6" w:space="0" w:color="auto"/>
              <w:bottom w:val="none" w:sz="6" w:space="0" w:color="auto"/>
              <w:right w:val="none" w:sz="6" w:space="0" w:color="auto"/>
            </w:tcBorders>
          </w:tcPr>
          <w:p w14:paraId="0DD1149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90F8F57" w14:textId="77777777" w:rsidR="00173BB3" w:rsidRDefault="00173BB3">
            <w:pPr>
              <w:pStyle w:val="TableParagraph"/>
              <w:kinsoku w:val="0"/>
              <w:overflowPunct w:val="0"/>
              <w:spacing w:line="187" w:lineRule="exact"/>
              <w:ind w:left="22" w:right="18"/>
              <w:jc w:val="center"/>
              <w:rPr>
                <w:spacing w:val="-5"/>
                <w:sz w:val="18"/>
                <w:szCs w:val="18"/>
              </w:rPr>
            </w:pPr>
            <w:r>
              <w:rPr>
                <w:spacing w:val="-5"/>
                <w:sz w:val="18"/>
                <w:szCs w:val="18"/>
              </w:rPr>
              <w:t>18</w:t>
            </w:r>
          </w:p>
        </w:tc>
        <w:tc>
          <w:tcPr>
            <w:tcW w:w="170" w:type="dxa"/>
            <w:tcBorders>
              <w:top w:val="none" w:sz="6" w:space="0" w:color="auto"/>
              <w:left w:val="none" w:sz="6" w:space="0" w:color="auto"/>
              <w:bottom w:val="none" w:sz="6" w:space="0" w:color="auto"/>
              <w:right w:val="none" w:sz="6" w:space="0" w:color="auto"/>
            </w:tcBorders>
          </w:tcPr>
          <w:p w14:paraId="54FAD612"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5F345BC" w14:textId="77777777" w:rsidR="00173BB3" w:rsidRDefault="00173BB3">
            <w:pPr>
              <w:pStyle w:val="TableParagraph"/>
              <w:kinsoku w:val="0"/>
              <w:overflowPunct w:val="0"/>
              <w:spacing w:line="187" w:lineRule="exact"/>
              <w:ind w:left="26" w:right="20"/>
              <w:jc w:val="center"/>
              <w:rPr>
                <w:spacing w:val="-5"/>
                <w:sz w:val="18"/>
                <w:szCs w:val="18"/>
              </w:rPr>
            </w:pPr>
            <w:r>
              <w:rPr>
                <w:spacing w:val="-5"/>
                <w:sz w:val="18"/>
                <w:szCs w:val="18"/>
              </w:rPr>
              <w:t>21</w:t>
            </w:r>
          </w:p>
        </w:tc>
        <w:tc>
          <w:tcPr>
            <w:tcW w:w="170" w:type="dxa"/>
            <w:tcBorders>
              <w:top w:val="none" w:sz="6" w:space="0" w:color="auto"/>
              <w:left w:val="none" w:sz="6" w:space="0" w:color="auto"/>
              <w:bottom w:val="none" w:sz="6" w:space="0" w:color="auto"/>
              <w:right w:val="none" w:sz="6" w:space="0" w:color="auto"/>
            </w:tcBorders>
          </w:tcPr>
          <w:p w14:paraId="50C704ED"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E14EACF" w14:textId="77777777" w:rsidR="00173BB3" w:rsidRDefault="00173BB3">
            <w:pPr>
              <w:pStyle w:val="TableParagraph"/>
              <w:kinsoku w:val="0"/>
              <w:overflowPunct w:val="0"/>
              <w:spacing w:line="187" w:lineRule="exact"/>
              <w:ind w:left="26" w:right="18"/>
              <w:jc w:val="center"/>
              <w:rPr>
                <w:spacing w:val="-5"/>
                <w:sz w:val="18"/>
                <w:szCs w:val="18"/>
              </w:rPr>
            </w:pPr>
            <w:r>
              <w:rPr>
                <w:spacing w:val="-5"/>
                <w:sz w:val="18"/>
                <w:szCs w:val="18"/>
              </w:rPr>
              <w:t>23</w:t>
            </w:r>
          </w:p>
        </w:tc>
        <w:tc>
          <w:tcPr>
            <w:tcW w:w="170" w:type="dxa"/>
            <w:tcBorders>
              <w:top w:val="none" w:sz="6" w:space="0" w:color="auto"/>
              <w:left w:val="none" w:sz="6" w:space="0" w:color="auto"/>
              <w:bottom w:val="none" w:sz="6" w:space="0" w:color="auto"/>
              <w:right w:val="none" w:sz="6" w:space="0" w:color="auto"/>
            </w:tcBorders>
          </w:tcPr>
          <w:p w14:paraId="03810AE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88CE62A" w14:textId="77777777" w:rsidR="00173BB3" w:rsidRDefault="00173BB3">
            <w:pPr>
              <w:pStyle w:val="TableParagraph"/>
              <w:kinsoku w:val="0"/>
              <w:overflowPunct w:val="0"/>
              <w:spacing w:line="187" w:lineRule="exact"/>
              <w:ind w:left="22" w:right="13"/>
              <w:jc w:val="center"/>
              <w:rPr>
                <w:spacing w:val="-5"/>
                <w:sz w:val="18"/>
                <w:szCs w:val="18"/>
              </w:rPr>
            </w:pPr>
            <w:r>
              <w:rPr>
                <w:spacing w:val="-5"/>
                <w:sz w:val="18"/>
                <w:szCs w:val="18"/>
              </w:rPr>
              <w:t>25</w:t>
            </w:r>
          </w:p>
        </w:tc>
      </w:tr>
      <w:tr w:rsidR="00173BB3" w14:paraId="181C5AC4"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1AEF65ED" w14:textId="77777777" w:rsidR="00173BB3" w:rsidRDefault="00173BB3">
            <w:pPr>
              <w:pStyle w:val="TableParagraph"/>
              <w:kinsoku w:val="0"/>
              <w:overflowPunct w:val="0"/>
              <w:spacing w:line="187" w:lineRule="exact"/>
              <w:ind w:right="1"/>
              <w:jc w:val="center"/>
              <w:rPr>
                <w:sz w:val="18"/>
                <w:szCs w:val="18"/>
              </w:rPr>
            </w:pPr>
            <w:r>
              <w:rPr>
                <w:sz w:val="18"/>
                <w:szCs w:val="18"/>
              </w:rPr>
              <w:t>3</w:t>
            </w:r>
          </w:p>
        </w:tc>
        <w:tc>
          <w:tcPr>
            <w:tcW w:w="170" w:type="dxa"/>
            <w:tcBorders>
              <w:top w:val="none" w:sz="6" w:space="0" w:color="auto"/>
              <w:left w:val="none" w:sz="6" w:space="0" w:color="auto"/>
              <w:bottom w:val="none" w:sz="6" w:space="0" w:color="auto"/>
              <w:right w:val="none" w:sz="6" w:space="0" w:color="auto"/>
            </w:tcBorders>
          </w:tcPr>
          <w:p w14:paraId="6D25F58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4496AB3" w14:textId="77777777" w:rsidR="00173BB3" w:rsidRDefault="00173BB3">
            <w:pPr>
              <w:pStyle w:val="TableParagraph"/>
              <w:kinsoku w:val="0"/>
              <w:overflowPunct w:val="0"/>
              <w:spacing w:line="187" w:lineRule="exact"/>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6F8F3E7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55BB16B" w14:textId="77777777" w:rsidR="00173BB3" w:rsidRDefault="00173BB3">
            <w:pPr>
              <w:pStyle w:val="TableParagraph"/>
              <w:kinsoku w:val="0"/>
              <w:overflowPunct w:val="0"/>
              <w:spacing w:line="187" w:lineRule="exact"/>
              <w:ind w:left="26" w:right="23"/>
              <w:jc w:val="center"/>
              <w:rPr>
                <w:spacing w:val="-5"/>
                <w:sz w:val="18"/>
                <w:szCs w:val="18"/>
              </w:rPr>
            </w:pPr>
            <w:r>
              <w:rPr>
                <w:spacing w:val="-5"/>
                <w:sz w:val="18"/>
                <w:szCs w:val="18"/>
              </w:rPr>
              <w:t>11</w:t>
            </w:r>
          </w:p>
        </w:tc>
        <w:tc>
          <w:tcPr>
            <w:tcW w:w="170" w:type="dxa"/>
            <w:tcBorders>
              <w:top w:val="none" w:sz="6" w:space="0" w:color="auto"/>
              <w:left w:val="none" w:sz="6" w:space="0" w:color="auto"/>
              <w:bottom w:val="none" w:sz="6" w:space="0" w:color="auto"/>
              <w:right w:val="none" w:sz="6" w:space="0" w:color="auto"/>
            </w:tcBorders>
          </w:tcPr>
          <w:p w14:paraId="09B2489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7977FDB" w14:textId="77777777" w:rsidR="00173BB3" w:rsidRDefault="00173BB3">
            <w:pPr>
              <w:pStyle w:val="TableParagraph"/>
              <w:kinsoku w:val="0"/>
              <w:overflowPunct w:val="0"/>
              <w:spacing w:line="187" w:lineRule="exact"/>
              <w:ind w:left="22" w:right="18"/>
              <w:jc w:val="center"/>
              <w:rPr>
                <w:spacing w:val="-5"/>
                <w:sz w:val="18"/>
                <w:szCs w:val="18"/>
              </w:rPr>
            </w:pPr>
            <w:r>
              <w:rPr>
                <w:spacing w:val="-5"/>
                <w:sz w:val="18"/>
                <w:szCs w:val="18"/>
              </w:rPr>
              <w:t>13</w:t>
            </w:r>
          </w:p>
        </w:tc>
        <w:tc>
          <w:tcPr>
            <w:tcW w:w="170" w:type="dxa"/>
            <w:tcBorders>
              <w:top w:val="none" w:sz="6" w:space="0" w:color="auto"/>
              <w:left w:val="none" w:sz="6" w:space="0" w:color="auto"/>
              <w:bottom w:val="none" w:sz="6" w:space="0" w:color="auto"/>
              <w:right w:val="none" w:sz="6" w:space="0" w:color="auto"/>
            </w:tcBorders>
          </w:tcPr>
          <w:p w14:paraId="2A10B47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DE85D79" w14:textId="77777777" w:rsidR="00173BB3" w:rsidRDefault="00173BB3">
            <w:pPr>
              <w:pStyle w:val="TableParagraph"/>
              <w:kinsoku w:val="0"/>
              <w:overflowPunct w:val="0"/>
              <w:spacing w:line="187" w:lineRule="exact"/>
              <w:ind w:left="26" w:right="20"/>
              <w:jc w:val="center"/>
              <w:rPr>
                <w:spacing w:val="-5"/>
                <w:sz w:val="18"/>
                <w:szCs w:val="18"/>
              </w:rPr>
            </w:pPr>
            <w:r>
              <w:rPr>
                <w:spacing w:val="-5"/>
                <w:sz w:val="18"/>
                <w:szCs w:val="18"/>
              </w:rPr>
              <w:t>15</w:t>
            </w:r>
          </w:p>
        </w:tc>
        <w:tc>
          <w:tcPr>
            <w:tcW w:w="170" w:type="dxa"/>
            <w:tcBorders>
              <w:top w:val="none" w:sz="6" w:space="0" w:color="auto"/>
              <w:left w:val="none" w:sz="6" w:space="0" w:color="auto"/>
              <w:bottom w:val="none" w:sz="6" w:space="0" w:color="auto"/>
              <w:right w:val="none" w:sz="6" w:space="0" w:color="auto"/>
            </w:tcBorders>
          </w:tcPr>
          <w:p w14:paraId="3656CACB"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AAE8D70" w14:textId="77777777" w:rsidR="00173BB3" w:rsidRDefault="00173BB3">
            <w:pPr>
              <w:pStyle w:val="TableParagraph"/>
              <w:kinsoku w:val="0"/>
              <w:overflowPunct w:val="0"/>
              <w:spacing w:line="187" w:lineRule="exact"/>
              <w:ind w:left="26" w:right="18"/>
              <w:jc w:val="center"/>
              <w:rPr>
                <w:spacing w:val="-5"/>
                <w:sz w:val="18"/>
                <w:szCs w:val="18"/>
              </w:rPr>
            </w:pPr>
            <w:r>
              <w:rPr>
                <w:spacing w:val="-5"/>
                <w:sz w:val="18"/>
                <w:szCs w:val="18"/>
              </w:rPr>
              <w:t>16</w:t>
            </w:r>
          </w:p>
        </w:tc>
        <w:tc>
          <w:tcPr>
            <w:tcW w:w="170" w:type="dxa"/>
            <w:tcBorders>
              <w:top w:val="none" w:sz="6" w:space="0" w:color="auto"/>
              <w:left w:val="none" w:sz="6" w:space="0" w:color="auto"/>
              <w:bottom w:val="none" w:sz="6" w:space="0" w:color="auto"/>
              <w:right w:val="none" w:sz="6" w:space="0" w:color="auto"/>
            </w:tcBorders>
          </w:tcPr>
          <w:p w14:paraId="5574C44C"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B9B83CD" w14:textId="77777777" w:rsidR="00173BB3" w:rsidRDefault="00173BB3">
            <w:pPr>
              <w:pStyle w:val="TableParagraph"/>
              <w:kinsoku w:val="0"/>
              <w:overflowPunct w:val="0"/>
              <w:spacing w:line="187" w:lineRule="exact"/>
              <w:ind w:left="22" w:right="13"/>
              <w:jc w:val="center"/>
              <w:rPr>
                <w:spacing w:val="-5"/>
                <w:sz w:val="18"/>
                <w:szCs w:val="18"/>
              </w:rPr>
            </w:pPr>
            <w:r>
              <w:rPr>
                <w:spacing w:val="-5"/>
                <w:sz w:val="18"/>
                <w:szCs w:val="18"/>
              </w:rPr>
              <w:t>17</w:t>
            </w:r>
          </w:p>
        </w:tc>
      </w:tr>
      <w:tr w:rsidR="00173BB3" w14:paraId="17BC5CA1"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12D2DE75" w14:textId="77777777" w:rsidR="00173BB3" w:rsidRDefault="00173BB3">
            <w:pPr>
              <w:pStyle w:val="TableParagraph"/>
              <w:kinsoku w:val="0"/>
              <w:overflowPunct w:val="0"/>
              <w:spacing w:line="187" w:lineRule="exact"/>
              <w:ind w:right="1"/>
              <w:jc w:val="center"/>
              <w:rPr>
                <w:sz w:val="18"/>
                <w:szCs w:val="18"/>
              </w:rPr>
            </w:pPr>
            <w:r>
              <w:rPr>
                <w:sz w:val="18"/>
                <w:szCs w:val="18"/>
              </w:rPr>
              <w:t>4</w:t>
            </w:r>
          </w:p>
        </w:tc>
        <w:tc>
          <w:tcPr>
            <w:tcW w:w="170" w:type="dxa"/>
            <w:tcBorders>
              <w:top w:val="none" w:sz="6" w:space="0" w:color="auto"/>
              <w:left w:val="none" w:sz="6" w:space="0" w:color="auto"/>
              <w:bottom w:val="none" w:sz="6" w:space="0" w:color="auto"/>
              <w:right w:val="none" w:sz="6" w:space="0" w:color="auto"/>
            </w:tcBorders>
          </w:tcPr>
          <w:p w14:paraId="3EACEC6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AF5B9E2" w14:textId="77777777" w:rsidR="00173BB3" w:rsidRDefault="00173BB3">
            <w:pPr>
              <w:pStyle w:val="TableParagraph"/>
              <w:kinsoku w:val="0"/>
              <w:overflowPunct w:val="0"/>
              <w:spacing w:line="187" w:lineRule="exact"/>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0FE8C8C1"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06A49AF" w14:textId="77777777" w:rsidR="00173BB3" w:rsidRDefault="00173BB3">
            <w:pPr>
              <w:pStyle w:val="TableParagraph"/>
              <w:kinsoku w:val="0"/>
              <w:overflowPunct w:val="0"/>
              <w:spacing w:line="187" w:lineRule="exact"/>
              <w:ind w:left="2"/>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3899B9E8"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C7DD284" w14:textId="77777777" w:rsidR="00173BB3" w:rsidRDefault="00173BB3">
            <w:pPr>
              <w:pStyle w:val="TableParagraph"/>
              <w:kinsoku w:val="0"/>
              <w:overflowPunct w:val="0"/>
              <w:spacing w:line="187" w:lineRule="exact"/>
              <w:ind w:left="3"/>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02021EF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66AE43D" w14:textId="77777777" w:rsidR="00173BB3" w:rsidRDefault="00173BB3">
            <w:pPr>
              <w:pStyle w:val="TableParagraph"/>
              <w:kinsoku w:val="0"/>
              <w:overflowPunct w:val="0"/>
              <w:spacing w:line="187" w:lineRule="exact"/>
              <w:ind w:left="5"/>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6DC2D15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5E553D6" w14:textId="77777777" w:rsidR="00173BB3" w:rsidRDefault="00173BB3">
            <w:pPr>
              <w:pStyle w:val="TableParagraph"/>
              <w:kinsoku w:val="0"/>
              <w:overflowPunct w:val="0"/>
              <w:spacing w:line="187" w:lineRule="exact"/>
              <w:ind w:left="7"/>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29CE2E28"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5CD8035" w14:textId="77777777" w:rsidR="00173BB3" w:rsidRDefault="00173BB3">
            <w:pPr>
              <w:pStyle w:val="TableParagraph"/>
              <w:kinsoku w:val="0"/>
              <w:overflowPunct w:val="0"/>
              <w:spacing w:line="187" w:lineRule="exact"/>
              <w:ind w:left="8"/>
              <w:jc w:val="center"/>
              <w:rPr>
                <w:sz w:val="18"/>
                <w:szCs w:val="18"/>
              </w:rPr>
            </w:pPr>
            <w:r>
              <w:rPr>
                <w:sz w:val="18"/>
                <w:szCs w:val="18"/>
              </w:rPr>
              <w:t>5</w:t>
            </w:r>
          </w:p>
        </w:tc>
      </w:tr>
      <w:tr w:rsidR="00173BB3" w14:paraId="2378534A"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303A4B21" w14:textId="77777777" w:rsidR="00173BB3" w:rsidRDefault="00173BB3">
            <w:pPr>
              <w:pStyle w:val="TableParagraph"/>
              <w:kinsoku w:val="0"/>
              <w:overflowPunct w:val="0"/>
              <w:spacing w:line="187" w:lineRule="exact"/>
              <w:ind w:right="1"/>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47610522"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00EC283" w14:textId="77777777" w:rsidR="00173BB3" w:rsidRDefault="00173BB3">
            <w:pPr>
              <w:pStyle w:val="TableParagraph"/>
              <w:kinsoku w:val="0"/>
              <w:overflowPunct w:val="0"/>
              <w:spacing w:line="187" w:lineRule="exact"/>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014921A4"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D9C4267" w14:textId="77777777" w:rsidR="00173BB3" w:rsidRDefault="00173BB3">
            <w:pPr>
              <w:pStyle w:val="TableParagraph"/>
              <w:kinsoku w:val="0"/>
              <w:overflowPunct w:val="0"/>
              <w:spacing w:line="187" w:lineRule="exact"/>
              <w:ind w:left="2"/>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1EAC619B"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62943CF" w14:textId="77777777" w:rsidR="00173BB3" w:rsidRDefault="00173BB3">
            <w:pPr>
              <w:pStyle w:val="TableParagraph"/>
              <w:kinsoku w:val="0"/>
              <w:overflowPunct w:val="0"/>
              <w:spacing w:line="187" w:lineRule="exact"/>
              <w:ind w:left="3"/>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081B478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992B12D" w14:textId="77777777" w:rsidR="00173BB3" w:rsidRDefault="00173BB3">
            <w:pPr>
              <w:pStyle w:val="TableParagraph"/>
              <w:kinsoku w:val="0"/>
              <w:overflowPunct w:val="0"/>
              <w:spacing w:line="187" w:lineRule="exact"/>
              <w:ind w:left="5"/>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2BA3BD4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3A0190A" w14:textId="77777777" w:rsidR="00173BB3" w:rsidRDefault="00173BB3">
            <w:pPr>
              <w:pStyle w:val="TableParagraph"/>
              <w:kinsoku w:val="0"/>
              <w:overflowPunct w:val="0"/>
              <w:spacing w:line="187" w:lineRule="exact"/>
              <w:ind w:left="7"/>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6FED77D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41B3978" w14:textId="77777777" w:rsidR="00173BB3" w:rsidRDefault="00173BB3">
            <w:pPr>
              <w:pStyle w:val="TableParagraph"/>
              <w:kinsoku w:val="0"/>
              <w:overflowPunct w:val="0"/>
              <w:spacing w:line="187" w:lineRule="exact"/>
              <w:ind w:left="8"/>
              <w:jc w:val="center"/>
              <w:rPr>
                <w:sz w:val="18"/>
                <w:szCs w:val="18"/>
              </w:rPr>
            </w:pPr>
            <w:r>
              <w:rPr>
                <w:sz w:val="18"/>
                <w:szCs w:val="18"/>
              </w:rPr>
              <w:t>2</w:t>
            </w:r>
          </w:p>
        </w:tc>
      </w:tr>
      <w:tr w:rsidR="00173BB3" w14:paraId="6BAFDF16" w14:textId="77777777">
        <w:tblPrEx>
          <w:tblCellMar>
            <w:top w:w="0" w:type="dxa"/>
            <w:left w:w="0" w:type="dxa"/>
            <w:bottom w:w="0" w:type="dxa"/>
            <w:right w:w="0" w:type="dxa"/>
          </w:tblCellMar>
        </w:tblPrEx>
        <w:trPr>
          <w:trHeight w:val="208"/>
        </w:trPr>
        <w:tc>
          <w:tcPr>
            <w:tcW w:w="1198" w:type="dxa"/>
            <w:tcBorders>
              <w:top w:val="none" w:sz="6" w:space="0" w:color="auto"/>
              <w:left w:val="none" w:sz="6" w:space="0" w:color="auto"/>
              <w:bottom w:val="none" w:sz="6" w:space="0" w:color="auto"/>
              <w:right w:val="none" w:sz="6" w:space="0" w:color="auto"/>
            </w:tcBorders>
          </w:tcPr>
          <w:p w14:paraId="5A1FF52E" w14:textId="77777777" w:rsidR="00173BB3" w:rsidRDefault="00173BB3">
            <w:pPr>
              <w:pStyle w:val="TableParagraph"/>
              <w:kinsoku w:val="0"/>
              <w:overflowPunct w:val="0"/>
              <w:spacing w:line="189" w:lineRule="exact"/>
              <w:ind w:right="1"/>
              <w:jc w:val="center"/>
              <w:rPr>
                <w:sz w:val="18"/>
                <w:szCs w:val="18"/>
              </w:rPr>
            </w:pPr>
            <w:r>
              <w:rPr>
                <w:sz w:val="18"/>
                <w:szCs w:val="18"/>
              </w:rPr>
              <w:t>6</w:t>
            </w:r>
          </w:p>
        </w:tc>
        <w:tc>
          <w:tcPr>
            <w:tcW w:w="170" w:type="dxa"/>
            <w:tcBorders>
              <w:top w:val="none" w:sz="6" w:space="0" w:color="auto"/>
              <w:left w:val="none" w:sz="6" w:space="0" w:color="auto"/>
              <w:bottom w:val="none" w:sz="6" w:space="0" w:color="auto"/>
              <w:right w:val="none" w:sz="6" w:space="0" w:color="auto"/>
            </w:tcBorders>
          </w:tcPr>
          <w:p w14:paraId="170DC18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5C51289" w14:textId="77777777" w:rsidR="00173BB3" w:rsidRDefault="00173BB3">
            <w:pPr>
              <w:pStyle w:val="TableParagraph"/>
              <w:kinsoku w:val="0"/>
              <w:overflowPunct w:val="0"/>
              <w:spacing w:line="189" w:lineRule="exact"/>
              <w:ind w:left="24"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7464CCB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A0F46A0" w14:textId="77777777" w:rsidR="00173BB3" w:rsidRDefault="00173BB3">
            <w:pPr>
              <w:pStyle w:val="TableParagraph"/>
              <w:kinsoku w:val="0"/>
              <w:overflowPunct w:val="0"/>
              <w:spacing w:line="189" w:lineRule="exact"/>
              <w:ind w:left="26"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17154B8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70061DA" w14:textId="77777777" w:rsidR="00173BB3" w:rsidRDefault="00173BB3">
            <w:pPr>
              <w:pStyle w:val="TableParagraph"/>
              <w:kinsoku w:val="0"/>
              <w:overflowPunct w:val="0"/>
              <w:spacing w:line="189" w:lineRule="exact"/>
              <w:ind w:left="22"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54B6A4D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DDD9760" w14:textId="77777777" w:rsidR="00173BB3" w:rsidRDefault="00173BB3">
            <w:pPr>
              <w:pStyle w:val="TableParagraph"/>
              <w:kinsoku w:val="0"/>
              <w:overflowPunct w:val="0"/>
              <w:spacing w:line="189" w:lineRule="exact"/>
              <w:ind w:left="26" w:right="20"/>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3905399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87EDEC6" w14:textId="77777777" w:rsidR="00173BB3" w:rsidRDefault="00173BB3">
            <w:pPr>
              <w:pStyle w:val="TableParagraph"/>
              <w:kinsoku w:val="0"/>
              <w:overflowPunct w:val="0"/>
              <w:spacing w:line="189" w:lineRule="exact"/>
              <w:ind w:left="26"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56351D02"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EA6AFB7" w14:textId="77777777" w:rsidR="00173BB3" w:rsidRDefault="00173BB3">
            <w:pPr>
              <w:pStyle w:val="TableParagraph"/>
              <w:kinsoku w:val="0"/>
              <w:overflowPunct w:val="0"/>
              <w:spacing w:line="189" w:lineRule="exact"/>
              <w:ind w:left="22" w:right="13"/>
              <w:jc w:val="center"/>
              <w:rPr>
                <w:spacing w:val="-10"/>
                <w:sz w:val="18"/>
                <w:szCs w:val="18"/>
              </w:rPr>
            </w:pPr>
            <w:r>
              <w:rPr>
                <w:w w:val="95"/>
                <w:sz w:val="18"/>
                <w:szCs w:val="18"/>
              </w:rPr>
              <w:t>-</w:t>
            </w:r>
            <w:r>
              <w:rPr>
                <w:spacing w:val="-10"/>
                <w:sz w:val="18"/>
                <w:szCs w:val="18"/>
              </w:rPr>
              <w:t>-</w:t>
            </w:r>
          </w:p>
        </w:tc>
      </w:tr>
      <w:tr w:rsidR="00173BB3" w14:paraId="433FE76F" w14:textId="77777777">
        <w:tblPrEx>
          <w:tblCellMar>
            <w:top w:w="0" w:type="dxa"/>
            <w:left w:w="0" w:type="dxa"/>
            <w:bottom w:w="0" w:type="dxa"/>
            <w:right w:w="0" w:type="dxa"/>
          </w:tblCellMar>
        </w:tblPrEx>
        <w:trPr>
          <w:trHeight w:val="412"/>
        </w:trPr>
        <w:tc>
          <w:tcPr>
            <w:tcW w:w="1198" w:type="dxa"/>
            <w:tcBorders>
              <w:top w:val="none" w:sz="6" w:space="0" w:color="auto"/>
              <w:left w:val="none" w:sz="6" w:space="0" w:color="auto"/>
              <w:bottom w:val="none" w:sz="6" w:space="0" w:color="auto"/>
              <w:right w:val="none" w:sz="6" w:space="0" w:color="auto"/>
            </w:tcBorders>
          </w:tcPr>
          <w:p w14:paraId="550E4680" w14:textId="77777777" w:rsidR="00173BB3" w:rsidRDefault="00173BB3">
            <w:pPr>
              <w:pStyle w:val="TableParagraph"/>
              <w:kinsoku w:val="0"/>
              <w:overflowPunct w:val="0"/>
              <w:spacing w:line="203" w:lineRule="exact"/>
              <w:ind w:left="22" w:right="23"/>
              <w:jc w:val="center"/>
              <w:rPr>
                <w:b/>
                <w:bCs/>
                <w:spacing w:val="-10"/>
                <w:sz w:val="18"/>
                <w:szCs w:val="18"/>
              </w:rPr>
            </w:pPr>
            <w:r>
              <w:rPr>
                <w:b/>
                <w:bCs/>
                <w:sz w:val="18"/>
                <w:szCs w:val="18"/>
              </w:rPr>
              <w:t>Group</w:t>
            </w:r>
            <w:r>
              <w:rPr>
                <w:b/>
                <w:bCs/>
                <w:spacing w:val="-4"/>
                <w:sz w:val="18"/>
                <w:szCs w:val="18"/>
              </w:rPr>
              <w:t xml:space="preserve"> </w:t>
            </w:r>
            <w:r>
              <w:rPr>
                <w:b/>
                <w:bCs/>
                <w:spacing w:val="-10"/>
                <w:sz w:val="18"/>
                <w:szCs w:val="18"/>
              </w:rPr>
              <w:t>C</w:t>
            </w:r>
          </w:p>
          <w:p w14:paraId="1FB391EA" w14:textId="77777777" w:rsidR="00173BB3" w:rsidRDefault="00173BB3">
            <w:pPr>
              <w:pStyle w:val="TableParagraph"/>
              <w:kinsoku w:val="0"/>
              <w:overflowPunct w:val="0"/>
              <w:spacing w:line="189" w:lineRule="exact"/>
              <w:ind w:left="22" w:right="22"/>
              <w:jc w:val="center"/>
              <w:rPr>
                <w:spacing w:val="-5"/>
                <w:sz w:val="18"/>
                <w:szCs w:val="18"/>
              </w:rPr>
            </w:pPr>
            <w:r>
              <w:rPr>
                <w:spacing w:val="-5"/>
                <w:sz w:val="18"/>
                <w:szCs w:val="18"/>
              </w:rPr>
              <w:t>1+</w:t>
            </w:r>
          </w:p>
        </w:tc>
        <w:tc>
          <w:tcPr>
            <w:tcW w:w="170" w:type="dxa"/>
            <w:tcBorders>
              <w:top w:val="none" w:sz="6" w:space="0" w:color="auto"/>
              <w:left w:val="none" w:sz="6" w:space="0" w:color="auto"/>
              <w:bottom w:val="none" w:sz="6" w:space="0" w:color="auto"/>
              <w:right w:val="none" w:sz="6" w:space="0" w:color="auto"/>
            </w:tcBorders>
          </w:tcPr>
          <w:p w14:paraId="46F189AF"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3B3BE9F2" w14:textId="77777777" w:rsidR="00173BB3" w:rsidRDefault="00173BB3">
            <w:pPr>
              <w:pStyle w:val="TableParagraph"/>
              <w:kinsoku w:val="0"/>
              <w:overflowPunct w:val="0"/>
              <w:spacing w:before="5"/>
              <w:rPr>
                <w:b/>
                <w:bCs/>
                <w:sz w:val="17"/>
                <w:szCs w:val="17"/>
              </w:rPr>
            </w:pPr>
          </w:p>
          <w:p w14:paraId="048ACDEC" w14:textId="77777777" w:rsidR="00173BB3" w:rsidRDefault="00173BB3">
            <w:pPr>
              <w:pStyle w:val="TableParagraph"/>
              <w:kinsoku w:val="0"/>
              <w:overflowPunct w:val="0"/>
              <w:spacing w:line="191" w:lineRule="exact"/>
              <w:ind w:left="24" w:right="23"/>
              <w:jc w:val="center"/>
              <w:rPr>
                <w:spacing w:val="-5"/>
                <w:sz w:val="18"/>
                <w:szCs w:val="18"/>
              </w:rPr>
            </w:pPr>
            <w:r>
              <w:rPr>
                <w:spacing w:val="-5"/>
                <w:sz w:val="18"/>
                <w:szCs w:val="18"/>
              </w:rPr>
              <w:t>10</w:t>
            </w:r>
          </w:p>
        </w:tc>
        <w:tc>
          <w:tcPr>
            <w:tcW w:w="170" w:type="dxa"/>
            <w:tcBorders>
              <w:top w:val="none" w:sz="6" w:space="0" w:color="auto"/>
              <w:left w:val="none" w:sz="6" w:space="0" w:color="auto"/>
              <w:bottom w:val="none" w:sz="6" w:space="0" w:color="auto"/>
              <w:right w:val="none" w:sz="6" w:space="0" w:color="auto"/>
            </w:tcBorders>
          </w:tcPr>
          <w:p w14:paraId="5C0A8484"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1A8A951F" w14:textId="77777777" w:rsidR="00173BB3" w:rsidRDefault="00173BB3">
            <w:pPr>
              <w:pStyle w:val="TableParagraph"/>
              <w:kinsoku w:val="0"/>
              <w:overflowPunct w:val="0"/>
              <w:spacing w:before="5"/>
              <w:rPr>
                <w:b/>
                <w:bCs/>
                <w:sz w:val="17"/>
                <w:szCs w:val="17"/>
              </w:rPr>
            </w:pPr>
          </w:p>
          <w:p w14:paraId="51877F95" w14:textId="77777777" w:rsidR="00173BB3" w:rsidRDefault="00173BB3">
            <w:pPr>
              <w:pStyle w:val="TableParagraph"/>
              <w:kinsoku w:val="0"/>
              <w:overflowPunct w:val="0"/>
              <w:spacing w:line="191" w:lineRule="exact"/>
              <w:ind w:left="26" w:right="23"/>
              <w:jc w:val="center"/>
              <w:rPr>
                <w:spacing w:val="-5"/>
                <w:sz w:val="18"/>
                <w:szCs w:val="18"/>
              </w:rPr>
            </w:pPr>
            <w:r>
              <w:rPr>
                <w:spacing w:val="-5"/>
                <w:sz w:val="18"/>
                <w:szCs w:val="18"/>
              </w:rPr>
              <w:t>12</w:t>
            </w:r>
          </w:p>
        </w:tc>
        <w:tc>
          <w:tcPr>
            <w:tcW w:w="170" w:type="dxa"/>
            <w:tcBorders>
              <w:top w:val="none" w:sz="6" w:space="0" w:color="auto"/>
              <w:left w:val="none" w:sz="6" w:space="0" w:color="auto"/>
              <w:bottom w:val="none" w:sz="6" w:space="0" w:color="auto"/>
              <w:right w:val="none" w:sz="6" w:space="0" w:color="auto"/>
            </w:tcBorders>
          </w:tcPr>
          <w:p w14:paraId="56364F3E"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7C8AEEBD" w14:textId="77777777" w:rsidR="00173BB3" w:rsidRDefault="00173BB3">
            <w:pPr>
              <w:pStyle w:val="TableParagraph"/>
              <w:kinsoku w:val="0"/>
              <w:overflowPunct w:val="0"/>
              <w:spacing w:before="5"/>
              <w:rPr>
                <w:b/>
                <w:bCs/>
                <w:sz w:val="17"/>
                <w:szCs w:val="17"/>
              </w:rPr>
            </w:pPr>
          </w:p>
          <w:p w14:paraId="78F5B41B" w14:textId="77777777" w:rsidR="00173BB3" w:rsidRDefault="00173BB3">
            <w:pPr>
              <w:pStyle w:val="TableParagraph"/>
              <w:kinsoku w:val="0"/>
              <w:overflowPunct w:val="0"/>
              <w:spacing w:line="191" w:lineRule="exact"/>
              <w:ind w:left="22" w:right="18"/>
              <w:jc w:val="center"/>
              <w:rPr>
                <w:spacing w:val="-5"/>
                <w:sz w:val="18"/>
                <w:szCs w:val="18"/>
              </w:rPr>
            </w:pPr>
            <w:r>
              <w:rPr>
                <w:spacing w:val="-5"/>
                <w:sz w:val="18"/>
                <w:szCs w:val="18"/>
              </w:rPr>
              <w:t>14</w:t>
            </w:r>
          </w:p>
        </w:tc>
        <w:tc>
          <w:tcPr>
            <w:tcW w:w="170" w:type="dxa"/>
            <w:tcBorders>
              <w:top w:val="none" w:sz="6" w:space="0" w:color="auto"/>
              <w:left w:val="none" w:sz="6" w:space="0" w:color="auto"/>
              <w:bottom w:val="none" w:sz="6" w:space="0" w:color="auto"/>
              <w:right w:val="none" w:sz="6" w:space="0" w:color="auto"/>
            </w:tcBorders>
          </w:tcPr>
          <w:p w14:paraId="050B5BEF"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1FD29780" w14:textId="77777777" w:rsidR="00173BB3" w:rsidRDefault="00173BB3">
            <w:pPr>
              <w:pStyle w:val="TableParagraph"/>
              <w:kinsoku w:val="0"/>
              <w:overflowPunct w:val="0"/>
              <w:spacing w:before="5"/>
              <w:rPr>
                <w:b/>
                <w:bCs/>
                <w:sz w:val="17"/>
                <w:szCs w:val="17"/>
              </w:rPr>
            </w:pPr>
          </w:p>
          <w:p w14:paraId="6D0ABB66" w14:textId="77777777" w:rsidR="00173BB3" w:rsidRDefault="00173BB3">
            <w:pPr>
              <w:pStyle w:val="TableParagraph"/>
              <w:kinsoku w:val="0"/>
              <w:overflowPunct w:val="0"/>
              <w:spacing w:line="191" w:lineRule="exact"/>
              <w:ind w:left="26" w:right="20"/>
              <w:jc w:val="center"/>
              <w:rPr>
                <w:spacing w:val="-5"/>
                <w:sz w:val="18"/>
                <w:szCs w:val="18"/>
              </w:rPr>
            </w:pPr>
            <w:r>
              <w:rPr>
                <w:spacing w:val="-5"/>
                <w:sz w:val="18"/>
                <w:szCs w:val="18"/>
              </w:rPr>
              <w:t>16</w:t>
            </w:r>
          </w:p>
        </w:tc>
        <w:tc>
          <w:tcPr>
            <w:tcW w:w="170" w:type="dxa"/>
            <w:tcBorders>
              <w:top w:val="none" w:sz="6" w:space="0" w:color="auto"/>
              <w:left w:val="none" w:sz="6" w:space="0" w:color="auto"/>
              <w:bottom w:val="none" w:sz="6" w:space="0" w:color="auto"/>
              <w:right w:val="none" w:sz="6" w:space="0" w:color="auto"/>
            </w:tcBorders>
          </w:tcPr>
          <w:p w14:paraId="4FC43735"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3586CF89" w14:textId="77777777" w:rsidR="00173BB3" w:rsidRDefault="00173BB3">
            <w:pPr>
              <w:pStyle w:val="TableParagraph"/>
              <w:kinsoku w:val="0"/>
              <w:overflowPunct w:val="0"/>
              <w:spacing w:before="5"/>
              <w:rPr>
                <w:b/>
                <w:bCs/>
                <w:sz w:val="17"/>
                <w:szCs w:val="17"/>
              </w:rPr>
            </w:pPr>
          </w:p>
          <w:p w14:paraId="0FD48819" w14:textId="77777777" w:rsidR="00173BB3" w:rsidRDefault="00173BB3">
            <w:pPr>
              <w:pStyle w:val="TableParagraph"/>
              <w:kinsoku w:val="0"/>
              <w:overflowPunct w:val="0"/>
              <w:spacing w:line="191" w:lineRule="exact"/>
              <w:ind w:left="26" w:right="18"/>
              <w:jc w:val="center"/>
              <w:rPr>
                <w:spacing w:val="-5"/>
                <w:sz w:val="18"/>
                <w:szCs w:val="18"/>
              </w:rPr>
            </w:pPr>
            <w:r>
              <w:rPr>
                <w:spacing w:val="-5"/>
                <w:sz w:val="18"/>
                <w:szCs w:val="18"/>
              </w:rPr>
              <w:t>18</w:t>
            </w:r>
          </w:p>
        </w:tc>
        <w:tc>
          <w:tcPr>
            <w:tcW w:w="170" w:type="dxa"/>
            <w:tcBorders>
              <w:top w:val="none" w:sz="6" w:space="0" w:color="auto"/>
              <w:left w:val="none" w:sz="6" w:space="0" w:color="auto"/>
              <w:bottom w:val="none" w:sz="6" w:space="0" w:color="auto"/>
              <w:right w:val="none" w:sz="6" w:space="0" w:color="auto"/>
            </w:tcBorders>
          </w:tcPr>
          <w:p w14:paraId="6775EBF0"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31E9539E" w14:textId="77777777" w:rsidR="00173BB3" w:rsidRDefault="00173BB3">
            <w:pPr>
              <w:pStyle w:val="TableParagraph"/>
              <w:kinsoku w:val="0"/>
              <w:overflowPunct w:val="0"/>
              <w:spacing w:before="5"/>
              <w:rPr>
                <w:b/>
                <w:bCs/>
                <w:sz w:val="17"/>
                <w:szCs w:val="17"/>
              </w:rPr>
            </w:pPr>
          </w:p>
          <w:p w14:paraId="5F39B0C9" w14:textId="77777777" w:rsidR="00173BB3" w:rsidRDefault="00173BB3">
            <w:pPr>
              <w:pStyle w:val="TableParagraph"/>
              <w:kinsoku w:val="0"/>
              <w:overflowPunct w:val="0"/>
              <w:spacing w:line="191" w:lineRule="exact"/>
              <w:ind w:left="22" w:right="13"/>
              <w:jc w:val="center"/>
              <w:rPr>
                <w:spacing w:val="-5"/>
                <w:sz w:val="18"/>
                <w:szCs w:val="18"/>
              </w:rPr>
            </w:pPr>
            <w:r>
              <w:rPr>
                <w:spacing w:val="-5"/>
                <w:sz w:val="18"/>
                <w:szCs w:val="18"/>
              </w:rPr>
              <w:t>20</w:t>
            </w:r>
          </w:p>
        </w:tc>
      </w:tr>
      <w:tr w:rsidR="00173BB3" w14:paraId="21212172"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059E740E" w14:textId="77777777" w:rsidR="00173BB3" w:rsidRDefault="00173BB3">
            <w:pPr>
              <w:pStyle w:val="TableParagraph"/>
              <w:kinsoku w:val="0"/>
              <w:overflowPunct w:val="0"/>
              <w:spacing w:line="187" w:lineRule="exact"/>
              <w:ind w:right="1"/>
              <w:jc w:val="center"/>
              <w:rPr>
                <w:sz w:val="18"/>
                <w:szCs w:val="18"/>
              </w:rPr>
            </w:pPr>
            <w:r>
              <w:rPr>
                <w:sz w:val="18"/>
                <w:szCs w:val="18"/>
              </w:rPr>
              <w:t>1</w:t>
            </w:r>
          </w:p>
        </w:tc>
        <w:tc>
          <w:tcPr>
            <w:tcW w:w="170" w:type="dxa"/>
            <w:tcBorders>
              <w:top w:val="none" w:sz="6" w:space="0" w:color="auto"/>
              <w:left w:val="none" w:sz="6" w:space="0" w:color="auto"/>
              <w:bottom w:val="none" w:sz="6" w:space="0" w:color="auto"/>
              <w:right w:val="none" w:sz="6" w:space="0" w:color="auto"/>
            </w:tcBorders>
          </w:tcPr>
          <w:p w14:paraId="2AD6F1B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302B40C" w14:textId="77777777" w:rsidR="00173BB3" w:rsidRDefault="00173BB3">
            <w:pPr>
              <w:pStyle w:val="TableParagraph"/>
              <w:kinsoku w:val="0"/>
              <w:overflowPunct w:val="0"/>
              <w:spacing w:line="187" w:lineRule="exact"/>
              <w:ind w:left="24" w:right="23"/>
              <w:jc w:val="center"/>
              <w:rPr>
                <w:spacing w:val="-5"/>
                <w:sz w:val="18"/>
                <w:szCs w:val="18"/>
              </w:rPr>
            </w:pPr>
            <w:r>
              <w:rPr>
                <w:spacing w:val="-5"/>
                <w:sz w:val="18"/>
                <w:szCs w:val="18"/>
              </w:rPr>
              <w:t>10</w:t>
            </w:r>
          </w:p>
        </w:tc>
        <w:tc>
          <w:tcPr>
            <w:tcW w:w="170" w:type="dxa"/>
            <w:tcBorders>
              <w:top w:val="none" w:sz="6" w:space="0" w:color="auto"/>
              <w:left w:val="none" w:sz="6" w:space="0" w:color="auto"/>
              <w:bottom w:val="none" w:sz="6" w:space="0" w:color="auto"/>
              <w:right w:val="none" w:sz="6" w:space="0" w:color="auto"/>
            </w:tcBorders>
          </w:tcPr>
          <w:p w14:paraId="69C1F24B"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0792174" w14:textId="77777777" w:rsidR="00173BB3" w:rsidRDefault="00173BB3">
            <w:pPr>
              <w:pStyle w:val="TableParagraph"/>
              <w:kinsoku w:val="0"/>
              <w:overflowPunct w:val="0"/>
              <w:spacing w:line="187" w:lineRule="exact"/>
              <w:ind w:left="26" w:right="23"/>
              <w:jc w:val="center"/>
              <w:rPr>
                <w:spacing w:val="-5"/>
                <w:sz w:val="18"/>
                <w:szCs w:val="18"/>
              </w:rPr>
            </w:pPr>
            <w:r>
              <w:rPr>
                <w:spacing w:val="-5"/>
                <w:sz w:val="18"/>
                <w:szCs w:val="18"/>
              </w:rPr>
              <w:t>12</w:t>
            </w:r>
          </w:p>
        </w:tc>
        <w:tc>
          <w:tcPr>
            <w:tcW w:w="170" w:type="dxa"/>
            <w:tcBorders>
              <w:top w:val="none" w:sz="6" w:space="0" w:color="auto"/>
              <w:left w:val="none" w:sz="6" w:space="0" w:color="auto"/>
              <w:bottom w:val="none" w:sz="6" w:space="0" w:color="auto"/>
              <w:right w:val="none" w:sz="6" w:space="0" w:color="auto"/>
            </w:tcBorders>
          </w:tcPr>
          <w:p w14:paraId="520542CB"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EE055EA" w14:textId="77777777" w:rsidR="00173BB3" w:rsidRDefault="00173BB3">
            <w:pPr>
              <w:pStyle w:val="TableParagraph"/>
              <w:kinsoku w:val="0"/>
              <w:overflowPunct w:val="0"/>
              <w:spacing w:line="187" w:lineRule="exact"/>
              <w:ind w:left="22" w:right="18"/>
              <w:jc w:val="center"/>
              <w:rPr>
                <w:spacing w:val="-5"/>
                <w:sz w:val="18"/>
                <w:szCs w:val="18"/>
              </w:rPr>
            </w:pPr>
            <w:r>
              <w:rPr>
                <w:spacing w:val="-5"/>
                <w:sz w:val="18"/>
                <w:szCs w:val="18"/>
              </w:rPr>
              <w:t>14</w:t>
            </w:r>
          </w:p>
        </w:tc>
        <w:tc>
          <w:tcPr>
            <w:tcW w:w="170" w:type="dxa"/>
            <w:tcBorders>
              <w:top w:val="none" w:sz="6" w:space="0" w:color="auto"/>
              <w:left w:val="none" w:sz="6" w:space="0" w:color="auto"/>
              <w:bottom w:val="none" w:sz="6" w:space="0" w:color="auto"/>
              <w:right w:val="none" w:sz="6" w:space="0" w:color="auto"/>
            </w:tcBorders>
          </w:tcPr>
          <w:p w14:paraId="6F4CC89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FB97B10" w14:textId="77777777" w:rsidR="00173BB3" w:rsidRDefault="00173BB3">
            <w:pPr>
              <w:pStyle w:val="TableParagraph"/>
              <w:kinsoku w:val="0"/>
              <w:overflowPunct w:val="0"/>
              <w:spacing w:line="187" w:lineRule="exact"/>
              <w:ind w:left="26" w:right="20"/>
              <w:jc w:val="center"/>
              <w:rPr>
                <w:spacing w:val="-5"/>
                <w:sz w:val="18"/>
                <w:szCs w:val="18"/>
              </w:rPr>
            </w:pPr>
            <w:r>
              <w:rPr>
                <w:spacing w:val="-5"/>
                <w:sz w:val="18"/>
                <w:szCs w:val="18"/>
              </w:rPr>
              <w:t>16</w:t>
            </w:r>
          </w:p>
        </w:tc>
        <w:tc>
          <w:tcPr>
            <w:tcW w:w="170" w:type="dxa"/>
            <w:tcBorders>
              <w:top w:val="none" w:sz="6" w:space="0" w:color="auto"/>
              <w:left w:val="none" w:sz="6" w:space="0" w:color="auto"/>
              <w:bottom w:val="none" w:sz="6" w:space="0" w:color="auto"/>
              <w:right w:val="none" w:sz="6" w:space="0" w:color="auto"/>
            </w:tcBorders>
          </w:tcPr>
          <w:p w14:paraId="39B3060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3FB2611" w14:textId="77777777" w:rsidR="00173BB3" w:rsidRDefault="00173BB3">
            <w:pPr>
              <w:pStyle w:val="TableParagraph"/>
              <w:kinsoku w:val="0"/>
              <w:overflowPunct w:val="0"/>
              <w:spacing w:line="187" w:lineRule="exact"/>
              <w:ind w:left="26" w:right="18"/>
              <w:jc w:val="center"/>
              <w:rPr>
                <w:spacing w:val="-5"/>
                <w:sz w:val="18"/>
                <w:szCs w:val="18"/>
              </w:rPr>
            </w:pPr>
            <w:r>
              <w:rPr>
                <w:spacing w:val="-5"/>
                <w:sz w:val="18"/>
                <w:szCs w:val="18"/>
              </w:rPr>
              <w:t>18</w:t>
            </w:r>
          </w:p>
        </w:tc>
        <w:tc>
          <w:tcPr>
            <w:tcW w:w="170" w:type="dxa"/>
            <w:tcBorders>
              <w:top w:val="none" w:sz="6" w:space="0" w:color="auto"/>
              <w:left w:val="none" w:sz="6" w:space="0" w:color="auto"/>
              <w:bottom w:val="none" w:sz="6" w:space="0" w:color="auto"/>
              <w:right w:val="none" w:sz="6" w:space="0" w:color="auto"/>
            </w:tcBorders>
          </w:tcPr>
          <w:p w14:paraId="74F026C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C0B8604" w14:textId="77777777" w:rsidR="00173BB3" w:rsidRDefault="00173BB3">
            <w:pPr>
              <w:pStyle w:val="TableParagraph"/>
              <w:kinsoku w:val="0"/>
              <w:overflowPunct w:val="0"/>
              <w:spacing w:line="187" w:lineRule="exact"/>
              <w:ind w:left="22" w:right="13"/>
              <w:jc w:val="center"/>
              <w:rPr>
                <w:spacing w:val="-5"/>
                <w:sz w:val="18"/>
                <w:szCs w:val="18"/>
              </w:rPr>
            </w:pPr>
            <w:r>
              <w:rPr>
                <w:spacing w:val="-5"/>
                <w:sz w:val="18"/>
                <w:szCs w:val="18"/>
              </w:rPr>
              <w:t>20</w:t>
            </w:r>
          </w:p>
        </w:tc>
      </w:tr>
      <w:tr w:rsidR="00173BB3" w14:paraId="150AEDFF"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0F0CCBAA" w14:textId="77777777" w:rsidR="00173BB3" w:rsidRDefault="00173BB3">
            <w:pPr>
              <w:pStyle w:val="TableParagraph"/>
              <w:kinsoku w:val="0"/>
              <w:overflowPunct w:val="0"/>
              <w:spacing w:line="187" w:lineRule="exact"/>
              <w:ind w:right="1"/>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78EDE38A"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93F1A78" w14:textId="77777777" w:rsidR="00173BB3" w:rsidRDefault="00173BB3">
            <w:pPr>
              <w:pStyle w:val="TableParagraph"/>
              <w:kinsoku w:val="0"/>
              <w:overflowPunct w:val="0"/>
              <w:spacing w:line="187" w:lineRule="exact"/>
              <w:ind w:left="24" w:right="23"/>
              <w:jc w:val="center"/>
              <w:rPr>
                <w:spacing w:val="-5"/>
                <w:sz w:val="18"/>
                <w:szCs w:val="18"/>
              </w:rPr>
            </w:pPr>
            <w:r>
              <w:rPr>
                <w:spacing w:val="-5"/>
                <w:sz w:val="18"/>
                <w:szCs w:val="18"/>
              </w:rPr>
              <w:t>10</w:t>
            </w:r>
          </w:p>
        </w:tc>
        <w:tc>
          <w:tcPr>
            <w:tcW w:w="170" w:type="dxa"/>
            <w:tcBorders>
              <w:top w:val="none" w:sz="6" w:space="0" w:color="auto"/>
              <w:left w:val="none" w:sz="6" w:space="0" w:color="auto"/>
              <w:bottom w:val="none" w:sz="6" w:space="0" w:color="auto"/>
              <w:right w:val="none" w:sz="6" w:space="0" w:color="auto"/>
            </w:tcBorders>
          </w:tcPr>
          <w:p w14:paraId="64E758D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A4720FF" w14:textId="77777777" w:rsidR="00173BB3" w:rsidRDefault="00173BB3">
            <w:pPr>
              <w:pStyle w:val="TableParagraph"/>
              <w:kinsoku w:val="0"/>
              <w:overflowPunct w:val="0"/>
              <w:spacing w:line="187" w:lineRule="exact"/>
              <w:ind w:left="26" w:right="23"/>
              <w:jc w:val="center"/>
              <w:rPr>
                <w:spacing w:val="-5"/>
                <w:sz w:val="18"/>
                <w:szCs w:val="18"/>
              </w:rPr>
            </w:pPr>
            <w:r>
              <w:rPr>
                <w:spacing w:val="-5"/>
                <w:sz w:val="18"/>
                <w:szCs w:val="18"/>
              </w:rPr>
              <w:t>12</w:t>
            </w:r>
          </w:p>
        </w:tc>
        <w:tc>
          <w:tcPr>
            <w:tcW w:w="170" w:type="dxa"/>
            <w:tcBorders>
              <w:top w:val="none" w:sz="6" w:space="0" w:color="auto"/>
              <w:left w:val="none" w:sz="6" w:space="0" w:color="auto"/>
              <w:bottom w:val="none" w:sz="6" w:space="0" w:color="auto"/>
              <w:right w:val="none" w:sz="6" w:space="0" w:color="auto"/>
            </w:tcBorders>
          </w:tcPr>
          <w:p w14:paraId="35C98CA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02607D0" w14:textId="77777777" w:rsidR="00173BB3" w:rsidRDefault="00173BB3">
            <w:pPr>
              <w:pStyle w:val="TableParagraph"/>
              <w:kinsoku w:val="0"/>
              <w:overflowPunct w:val="0"/>
              <w:spacing w:line="187" w:lineRule="exact"/>
              <w:ind w:left="22" w:right="18"/>
              <w:jc w:val="center"/>
              <w:rPr>
                <w:spacing w:val="-5"/>
                <w:sz w:val="18"/>
                <w:szCs w:val="18"/>
              </w:rPr>
            </w:pPr>
            <w:r>
              <w:rPr>
                <w:spacing w:val="-5"/>
                <w:sz w:val="18"/>
                <w:szCs w:val="18"/>
              </w:rPr>
              <w:t>14</w:t>
            </w:r>
          </w:p>
        </w:tc>
        <w:tc>
          <w:tcPr>
            <w:tcW w:w="170" w:type="dxa"/>
            <w:tcBorders>
              <w:top w:val="none" w:sz="6" w:space="0" w:color="auto"/>
              <w:left w:val="none" w:sz="6" w:space="0" w:color="auto"/>
              <w:bottom w:val="none" w:sz="6" w:space="0" w:color="auto"/>
              <w:right w:val="none" w:sz="6" w:space="0" w:color="auto"/>
            </w:tcBorders>
          </w:tcPr>
          <w:p w14:paraId="1E0676EE"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90D3D0F" w14:textId="77777777" w:rsidR="00173BB3" w:rsidRDefault="00173BB3">
            <w:pPr>
              <w:pStyle w:val="TableParagraph"/>
              <w:kinsoku w:val="0"/>
              <w:overflowPunct w:val="0"/>
              <w:spacing w:line="187" w:lineRule="exact"/>
              <w:ind w:left="26" w:right="20"/>
              <w:jc w:val="center"/>
              <w:rPr>
                <w:spacing w:val="-5"/>
                <w:sz w:val="18"/>
                <w:szCs w:val="18"/>
              </w:rPr>
            </w:pPr>
            <w:r>
              <w:rPr>
                <w:spacing w:val="-5"/>
                <w:sz w:val="18"/>
                <w:szCs w:val="18"/>
              </w:rPr>
              <w:t>16</w:t>
            </w:r>
          </w:p>
        </w:tc>
        <w:tc>
          <w:tcPr>
            <w:tcW w:w="170" w:type="dxa"/>
            <w:tcBorders>
              <w:top w:val="none" w:sz="6" w:space="0" w:color="auto"/>
              <w:left w:val="none" w:sz="6" w:space="0" w:color="auto"/>
              <w:bottom w:val="none" w:sz="6" w:space="0" w:color="auto"/>
              <w:right w:val="none" w:sz="6" w:space="0" w:color="auto"/>
            </w:tcBorders>
          </w:tcPr>
          <w:p w14:paraId="0BEC55E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4A900C0" w14:textId="77777777" w:rsidR="00173BB3" w:rsidRDefault="00173BB3">
            <w:pPr>
              <w:pStyle w:val="TableParagraph"/>
              <w:kinsoku w:val="0"/>
              <w:overflowPunct w:val="0"/>
              <w:spacing w:line="187" w:lineRule="exact"/>
              <w:ind w:left="26" w:right="18"/>
              <w:jc w:val="center"/>
              <w:rPr>
                <w:spacing w:val="-5"/>
                <w:sz w:val="18"/>
                <w:szCs w:val="18"/>
              </w:rPr>
            </w:pPr>
            <w:r>
              <w:rPr>
                <w:spacing w:val="-5"/>
                <w:sz w:val="18"/>
                <w:szCs w:val="18"/>
              </w:rPr>
              <w:t>18</w:t>
            </w:r>
          </w:p>
        </w:tc>
        <w:tc>
          <w:tcPr>
            <w:tcW w:w="170" w:type="dxa"/>
            <w:tcBorders>
              <w:top w:val="none" w:sz="6" w:space="0" w:color="auto"/>
              <w:left w:val="none" w:sz="6" w:space="0" w:color="auto"/>
              <w:bottom w:val="none" w:sz="6" w:space="0" w:color="auto"/>
              <w:right w:val="none" w:sz="6" w:space="0" w:color="auto"/>
            </w:tcBorders>
          </w:tcPr>
          <w:p w14:paraId="628E7A33"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EF2D610" w14:textId="77777777" w:rsidR="00173BB3" w:rsidRDefault="00173BB3">
            <w:pPr>
              <w:pStyle w:val="TableParagraph"/>
              <w:kinsoku w:val="0"/>
              <w:overflowPunct w:val="0"/>
              <w:spacing w:line="187" w:lineRule="exact"/>
              <w:ind w:left="22" w:right="13"/>
              <w:jc w:val="center"/>
              <w:rPr>
                <w:spacing w:val="-5"/>
                <w:sz w:val="18"/>
                <w:szCs w:val="18"/>
              </w:rPr>
            </w:pPr>
            <w:r>
              <w:rPr>
                <w:spacing w:val="-5"/>
                <w:sz w:val="18"/>
                <w:szCs w:val="18"/>
              </w:rPr>
              <w:t>20</w:t>
            </w:r>
          </w:p>
        </w:tc>
      </w:tr>
      <w:tr w:rsidR="00173BB3" w14:paraId="2DE75218"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5F58FC5E" w14:textId="77777777" w:rsidR="00173BB3" w:rsidRDefault="00173BB3">
            <w:pPr>
              <w:pStyle w:val="TableParagraph"/>
              <w:kinsoku w:val="0"/>
              <w:overflowPunct w:val="0"/>
              <w:spacing w:line="187" w:lineRule="exact"/>
              <w:ind w:right="1"/>
              <w:jc w:val="center"/>
              <w:rPr>
                <w:sz w:val="18"/>
                <w:szCs w:val="18"/>
              </w:rPr>
            </w:pPr>
            <w:r>
              <w:rPr>
                <w:sz w:val="18"/>
                <w:szCs w:val="18"/>
              </w:rPr>
              <w:t>3</w:t>
            </w:r>
          </w:p>
        </w:tc>
        <w:tc>
          <w:tcPr>
            <w:tcW w:w="170" w:type="dxa"/>
            <w:tcBorders>
              <w:top w:val="none" w:sz="6" w:space="0" w:color="auto"/>
              <w:left w:val="none" w:sz="6" w:space="0" w:color="auto"/>
              <w:bottom w:val="none" w:sz="6" w:space="0" w:color="auto"/>
              <w:right w:val="none" w:sz="6" w:space="0" w:color="auto"/>
            </w:tcBorders>
          </w:tcPr>
          <w:p w14:paraId="73D68CD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8E62D7D" w14:textId="77777777" w:rsidR="00173BB3" w:rsidRDefault="00173BB3">
            <w:pPr>
              <w:pStyle w:val="TableParagraph"/>
              <w:kinsoku w:val="0"/>
              <w:overflowPunct w:val="0"/>
              <w:spacing w:line="187" w:lineRule="exact"/>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016BC0F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DD7AD09" w14:textId="77777777" w:rsidR="00173BB3" w:rsidRDefault="00173BB3">
            <w:pPr>
              <w:pStyle w:val="TableParagraph"/>
              <w:kinsoku w:val="0"/>
              <w:overflowPunct w:val="0"/>
              <w:spacing w:line="187" w:lineRule="exact"/>
              <w:ind w:left="2"/>
              <w:jc w:val="center"/>
              <w:rPr>
                <w:sz w:val="18"/>
                <w:szCs w:val="18"/>
              </w:rPr>
            </w:pPr>
            <w:r>
              <w:rPr>
                <w:sz w:val="18"/>
                <w:szCs w:val="18"/>
              </w:rPr>
              <w:t>7</w:t>
            </w:r>
          </w:p>
        </w:tc>
        <w:tc>
          <w:tcPr>
            <w:tcW w:w="170" w:type="dxa"/>
            <w:tcBorders>
              <w:top w:val="none" w:sz="6" w:space="0" w:color="auto"/>
              <w:left w:val="none" w:sz="6" w:space="0" w:color="auto"/>
              <w:bottom w:val="none" w:sz="6" w:space="0" w:color="auto"/>
              <w:right w:val="none" w:sz="6" w:space="0" w:color="auto"/>
            </w:tcBorders>
          </w:tcPr>
          <w:p w14:paraId="7616072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61DB3E1" w14:textId="77777777" w:rsidR="00173BB3" w:rsidRDefault="00173BB3">
            <w:pPr>
              <w:pStyle w:val="TableParagraph"/>
              <w:kinsoku w:val="0"/>
              <w:overflowPunct w:val="0"/>
              <w:spacing w:line="187" w:lineRule="exact"/>
              <w:ind w:left="3"/>
              <w:jc w:val="center"/>
              <w:rPr>
                <w:sz w:val="18"/>
                <w:szCs w:val="18"/>
              </w:rPr>
            </w:pPr>
            <w:r>
              <w:rPr>
                <w:sz w:val="18"/>
                <w:szCs w:val="18"/>
              </w:rPr>
              <w:t>9</w:t>
            </w:r>
          </w:p>
        </w:tc>
        <w:tc>
          <w:tcPr>
            <w:tcW w:w="170" w:type="dxa"/>
            <w:tcBorders>
              <w:top w:val="none" w:sz="6" w:space="0" w:color="auto"/>
              <w:left w:val="none" w:sz="6" w:space="0" w:color="auto"/>
              <w:bottom w:val="none" w:sz="6" w:space="0" w:color="auto"/>
              <w:right w:val="none" w:sz="6" w:space="0" w:color="auto"/>
            </w:tcBorders>
          </w:tcPr>
          <w:p w14:paraId="7C8AAA42"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EB298EA" w14:textId="77777777" w:rsidR="00173BB3" w:rsidRDefault="00173BB3">
            <w:pPr>
              <w:pStyle w:val="TableParagraph"/>
              <w:kinsoku w:val="0"/>
              <w:overflowPunct w:val="0"/>
              <w:spacing w:line="187" w:lineRule="exact"/>
              <w:ind w:left="26" w:right="20"/>
              <w:jc w:val="center"/>
              <w:rPr>
                <w:spacing w:val="-5"/>
                <w:sz w:val="18"/>
                <w:szCs w:val="18"/>
              </w:rPr>
            </w:pPr>
            <w:r>
              <w:rPr>
                <w:spacing w:val="-5"/>
                <w:sz w:val="18"/>
                <w:szCs w:val="18"/>
              </w:rPr>
              <w:t>10</w:t>
            </w:r>
          </w:p>
        </w:tc>
        <w:tc>
          <w:tcPr>
            <w:tcW w:w="170" w:type="dxa"/>
            <w:tcBorders>
              <w:top w:val="none" w:sz="6" w:space="0" w:color="auto"/>
              <w:left w:val="none" w:sz="6" w:space="0" w:color="auto"/>
              <w:bottom w:val="none" w:sz="6" w:space="0" w:color="auto"/>
              <w:right w:val="none" w:sz="6" w:space="0" w:color="auto"/>
            </w:tcBorders>
          </w:tcPr>
          <w:p w14:paraId="54A13B6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8718629" w14:textId="77777777" w:rsidR="00173BB3" w:rsidRDefault="00173BB3">
            <w:pPr>
              <w:pStyle w:val="TableParagraph"/>
              <w:kinsoku w:val="0"/>
              <w:overflowPunct w:val="0"/>
              <w:spacing w:line="187" w:lineRule="exact"/>
              <w:ind w:left="26" w:right="18"/>
              <w:jc w:val="center"/>
              <w:rPr>
                <w:spacing w:val="-5"/>
                <w:sz w:val="18"/>
                <w:szCs w:val="18"/>
              </w:rPr>
            </w:pPr>
            <w:r>
              <w:rPr>
                <w:spacing w:val="-5"/>
                <w:sz w:val="18"/>
                <w:szCs w:val="18"/>
              </w:rPr>
              <w:t>11</w:t>
            </w:r>
          </w:p>
        </w:tc>
        <w:tc>
          <w:tcPr>
            <w:tcW w:w="170" w:type="dxa"/>
            <w:tcBorders>
              <w:top w:val="none" w:sz="6" w:space="0" w:color="auto"/>
              <w:left w:val="none" w:sz="6" w:space="0" w:color="auto"/>
              <w:bottom w:val="none" w:sz="6" w:space="0" w:color="auto"/>
              <w:right w:val="none" w:sz="6" w:space="0" w:color="auto"/>
            </w:tcBorders>
          </w:tcPr>
          <w:p w14:paraId="4634AA43"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D749E3C" w14:textId="77777777" w:rsidR="00173BB3" w:rsidRDefault="00173BB3">
            <w:pPr>
              <w:pStyle w:val="TableParagraph"/>
              <w:kinsoku w:val="0"/>
              <w:overflowPunct w:val="0"/>
              <w:spacing w:line="187" w:lineRule="exact"/>
              <w:ind w:left="22" w:right="13"/>
              <w:jc w:val="center"/>
              <w:rPr>
                <w:spacing w:val="-5"/>
                <w:sz w:val="18"/>
                <w:szCs w:val="18"/>
              </w:rPr>
            </w:pPr>
            <w:r>
              <w:rPr>
                <w:spacing w:val="-5"/>
                <w:sz w:val="18"/>
                <w:szCs w:val="18"/>
              </w:rPr>
              <w:t>12</w:t>
            </w:r>
          </w:p>
        </w:tc>
      </w:tr>
      <w:tr w:rsidR="00173BB3" w14:paraId="7EDD132D"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1E452495" w14:textId="77777777" w:rsidR="00173BB3" w:rsidRDefault="00173BB3">
            <w:pPr>
              <w:pStyle w:val="TableParagraph"/>
              <w:kinsoku w:val="0"/>
              <w:overflowPunct w:val="0"/>
              <w:spacing w:line="187" w:lineRule="exact"/>
              <w:ind w:right="1"/>
              <w:jc w:val="center"/>
              <w:rPr>
                <w:sz w:val="18"/>
                <w:szCs w:val="18"/>
              </w:rPr>
            </w:pPr>
            <w:r>
              <w:rPr>
                <w:sz w:val="18"/>
                <w:szCs w:val="18"/>
              </w:rPr>
              <w:t>4</w:t>
            </w:r>
          </w:p>
        </w:tc>
        <w:tc>
          <w:tcPr>
            <w:tcW w:w="170" w:type="dxa"/>
            <w:tcBorders>
              <w:top w:val="none" w:sz="6" w:space="0" w:color="auto"/>
              <w:left w:val="none" w:sz="6" w:space="0" w:color="auto"/>
              <w:bottom w:val="none" w:sz="6" w:space="0" w:color="auto"/>
              <w:right w:val="none" w:sz="6" w:space="0" w:color="auto"/>
            </w:tcBorders>
          </w:tcPr>
          <w:p w14:paraId="5D993501"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9934F23" w14:textId="77777777" w:rsidR="00173BB3" w:rsidRDefault="00173BB3">
            <w:pPr>
              <w:pStyle w:val="TableParagraph"/>
              <w:kinsoku w:val="0"/>
              <w:overflowPunct w:val="0"/>
              <w:spacing w:line="187" w:lineRule="exact"/>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034FE18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A8B125E" w14:textId="77777777" w:rsidR="00173BB3" w:rsidRDefault="00173BB3">
            <w:pPr>
              <w:pStyle w:val="TableParagraph"/>
              <w:kinsoku w:val="0"/>
              <w:overflowPunct w:val="0"/>
              <w:spacing w:line="187" w:lineRule="exact"/>
              <w:ind w:left="2"/>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344C675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22507C9" w14:textId="77777777" w:rsidR="00173BB3" w:rsidRDefault="00173BB3">
            <w:pPr>
              <w:pStyle w:val="TableParagraph"/>
              <w:kinsoku w:val="0"/>
              <w:overflowPunct w:val="0"/>
              <w:spacing w:line="187" w:lineRule="exact"/>
              <w:ind w:left="3"/>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11A8970B"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BB73F91" w14:textId="77777777" w:rsidR="00173BB3" w:rsidRDefault="00173BB3">
            <w:pPr>
              <w:pStyle w:val="TableParagraph"/>
              <w:kinsoku w:val="0"/>
              <w:overflowPunct w:val="0"/>
              <w:spacing w:line="187" w:lineRule="exact"/>
              <w:ind w:left="5"/>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100E447E"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E664CB3" w14:textId="77777777" w:rsidR="00173BB3" w:rsidRDefault="00173BB3">
            <w:pPr>
              <w:pStyle w:val="TableParagraph"/>
              <w:kinsoku w:val="0"/>
              <w:overflowPunct w:val="0"/>
              <w:spacing w:line="187" w:lineRule="exact"/>
              <w:ind w:left="7"/>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059927F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F9F5718" w14:textId="77777777" w:rsidR="00173BB3" w:rsidRDefault="00173BB3">
            <w:pPr>
              <w:pStyle w:val="TableParagraph"/>
              <w:kinsoku w:val="0"/>
              <w:overflowPunct w:val="0"/>
              <w:spacing w:line="187" w:lineRule="exact"/>
              <w:ind w:left="8"/>
              <w:jc w:val="center"/>
              <w:rPr>
                <w:sz w:val="18"/>
                <w:szCs w:val="18"/>
              </w:rPr>
            </w:pPr>
            <w:r>
              <w:rPr>
                <w:sz w:val="18"/>
                <w:szCs w:val="18"/>
              </w:rPr>
              <w:t>2</w:t>
            </w:r>
          </w:p>
        </w:tc>
      </w:tr>
      <w:tr w:rsidR="00173BB3" w14:paraId="7EC8676A"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02358EED" w14:textId="77777777" w:rsidR="00173BB3" w:rsidRDefault="00173BB3">
            <w:pPr>
              <w:pStyle w:val="TableParagraph"/>
              <w:kinsoku w:val="0"/>
              <w:overflowPunct w:val="0"/>
              <w:spacing w:line="187" w:lineRule="exact"/>
              <w:ind w:right="1"/>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5BB8CB0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B519679" w14:textId="77777777" w:rsidR="00173BB3" w:rsidRDefault="00173BB3">
            <w:pPr>
              <w:pStyle w:val="TableParagraph"/>
              <w:kinsoku w:val="0"/>
              <w:overflowPunct w:val="0"/>
              <w:spacing w:line="187" w:lineRule="exact"/>
              <w:ind w:left="24"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6406830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8DCE8DF" w14:textId="77777777" w:rsidR="00173BB3" w:rsidRDefault="00173BB3">
            <w:pPr>
              <w:pStyle w:val="TableParagraph"/>
              <w:kinsoku w:val="0"/>
              <w:overflowPunct w:val="0"/>
              <w:spacing w:line="187" w:lineRule="exact"/>
              <w:ind w:left="26"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7DDEAA98"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2438586" w14:textId="77777777" w:rsidR="00173BB3" w:rsidRDefault="00173BB3">
            <w:pPr>
              <w:pStyle w:val="TableParagraph"/>
              <w:kinsoku w:val="0"/>
              <w:overflowPunct w:val="0"/>
              <w:spacing w:line="187" w:lineRule="exact"/>
              <w:ind w:left="22"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53664CB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6998C3B" w14:textId="77777777" w:rsidR="00173BB3" w:rsidRDefault="00173BB3">
            <w:pPr>
              <w:pStyle w:val="TableParagraph"/>
              <w:kinsoku w:val="0"/>
              <w:overflowPunct w:val="0"/>
              <w:spacing w:line="187" w:lineRule="exact"/>
              <w:ind w:left="26" w:right="20"/>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1BA56A0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3E284E3" w14:textId="77777777" w:rsidR="00173BB3" w:rsidRDefault="00173BB3">
            <w:pPr>
              <w:pStyle w:val="TableParagraph"/>
              <w:kinsoku w:val="0"/>
              <w:overflowPunct w:val="0"/>
              <w:spacing w:line="187" w:lineRule="exact"/>
              <w:ind w:left="26"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1410BE3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15E6EAA" w14:textId="77777777" w:rsidR="00173BB3" w:rsidRDefault="00173BB3">
            <w:pPr>
              <w:pStyle w:val="TableParagraph"/>
              <w:kinsoku w:val="0"/>
              <w:overflowPunct w:val="0"/>
              <w:spacing w:line="187" w:lineRule="exact"/>
              <w:ind w:left="22" w:right="13"/>
              <w:jc w:val="center"/>
              <w:rPr>
                <w:spacing w:val="-10"/>
                <w:sz w:val="18"/>
                <w:szCs w:val="18"/>
              </w:rPr>
            </w:pPr>
            <w:r>
              <w:rPr>
                <w:w w:val="95"/>
                <w:sz w:val="18"/>
                <w:szCs w:val="18"/>
              </w:rPr>
              <w:t>-</w:t>
            </w:r>
            <w:r>
              <w:rPr>
                <w:spacing w:val="-10"/>
                <w:sz w:val="18"/>
                <w:szCs w:val="18"/>
              </w:rPr>
              <w:t>-</w:t>
            </w:r>
          </w:p>
        </w:tc>
      </w:tr>
      <w:tr w:rsidR="00173BB3" w14:paraId="1576CBCF" w14:textId="77777777">
        <w:tblPrEx>
          <w:tblCellMar>
            <w:top w:w="0" w:type="dxa"/>
            <w:left w:w="0" w:type="dxa"/>
            <w:bottom w:w="0" w:type="dxa"/>
            <w:right w:w="0" w:type="dxa"/>
          </w:tblCellMar>
        </w:tblPrEx>
        <w:trPr>
          <w:trHeight w:val="202"/>
        </w:trPr>
        <w:tc>
          <w:tcPr>
            <w:tcW w:w="1198" w:type="dxa"/>
            <w:tcBorders>
              <w:top w:val="none" w:sz="6" w:space="0" w:color="auto"/>
              <w:left w:val="none" w:sz="6" w:space="0" w:color="auto"/>
              <w:bottom w:val="none" w:sz="6" w:space="0" w:color="auto"/>
              <w:right w:val="none" w:sz="6" w:space="0" w:color="auto"/>
            </w:tcBorders>
          </w:tcPr>
          <w:p w14:paraId="693450C8" w14:textId="77777777" w:rsidR="00173BB3" w:rsidRDefault="00173BB3">
            <w:pPr>
              <w:pStyle w:val="TableParagraph"/>
              <w:kinsoku w:val="0"/>
              <w:overflowPunct w:val="0"/>
              <w:spacing w:line="183" w:lineRule="exact"/>
              <w:ind w:right="1"/>
              <w:jc w:val="center"/>
              <w:rPr>
                <w:sz w:val="18"/>
                <w:szCs w:val="18"/>
              </w:rPr>
            </w:pPr>
            <w:r>
              <w:rPr>
                <w:sz w:val="18"/>
                <w:szCs w:val="18"/>
              </w:rPr>
              <w:t>6</w:t>
            </w:r>
          </w:p>
        </w:tc>
        <w:tc>
          <w:tcPr>
            <w:tcW w:w="170" w:type="dxa"/>
            <w:tcBorders>
              <w:top w:val="none" w:sz="6" w:space="0" w:color="auto"/>
              <w:left w:val="none" w:sz="6" w:space="0" w:color="auto"/>
              <w:bottom w:val="none" w:sz="6" w:space="0" w:color="auto"/>
              <w:right w:val="none" w:sz="6" w:space="0" w:color="auto"/>
            </w:tcBorders>
          </w:tcPr>
          <w:p w14:paraId="170BEB7D"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F55E44A" w14:textId="77777777" w:rsidR="00173BB3" w:rsidRDefault="00173BB3">
            <w:pPr>
              <w:pStyle w:val="TableParagraph"/>
              <w:kinsoku w:val="0"/>
              <w:overflowPunct w:val="0"/>
              <w:spacing w:line="183" w:lineRule="exact"/>
              <w:ind w:left="24"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5D23C87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0CE786A" w14:textId="77777777" w:rsidR="00173BB3" w:rsidRDefault="00173BB3">
            <w:pPr>
              <w:pStyle w:val="TableParagraph"/>
              <w:kinsoku w:val="0"/>
              <w:overflowPunct w:val="0"/>
              <w:spacing w:line="183" w:lineRule="exact"/>
              <w:ind w:left="26"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4BEE45A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EF3455B" w14:textId="77777777" w:rsidR="00173BB3" w:rsidRDefault="00173BB3">
            <w:pPr>
              <w:pStyle w:val="TableParagraph"/>
              <w:kinsoku w:val="0"/>
              <w:overflowPunct w:val="0"/>
              <w:spacing w:line="183" w:lineRule="exact"/>
              <w:ind w:left="22"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25B8692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EA80199" w14:textId="77777777" w:rsidR="00173BB3" w:rsidRDefault="00173BB3">
            <w:pPr>
              <w:pStyle w:val="TableParagraph"/>
              <w:kinsoku w:val="0"/>
              <w:overflowPunct w:val="0"/>
              <w:spacing w:line="183" w:lineRule="exact"/>
              <w:ind w:left="26" w:right="20"/>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7E52160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E242DBD" w14:textId="77777777" w:rsidR="00173BB3" w:rsidRDefault="00173BB3">
            <w:pPr>
              <w:pStyle w:val="TableParagraph"/>
              <w:kinsoku w:val="0"/>
              <w:overflowPunct w:val="0"/>
              <w:spacing w:line="183" w:lineRule="exact"/>
              <w:ind w:left="26"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3CFB76D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609EA86" w14:textId="77777777" w:rsidR="00173BB3" w:rsidRDefault="00173BB3">
            <w:pPr>
              <w:pStyle w:val="TableParagraph"/>
              <w:kinsoku w:val="0"/>
              <w:overflowPunct w:val="0"/>
              <w:spacing w:line="183" w:lineRule="exact"/>
              <w:ind w:left="22" w:right="13"/>
              <w:jc w:val="center"/>
              <w:rPr>
                <w:spacing w:val="-10"/>
                <w:sz w:val="18"/>
                <w:szCs w:val="18"/>
              </w:rPr>
            </w:pPr>
            <w:r>
              <w:rPr>
                <w:w w:val="95"/>
                <w:sz w:val="18"/>
                <w:szCs w:val="18"/>
              </w:rPr>
              <w:t>-</w:t>
            </w:r>
            <w:r>
              <w:rPr>
                <w:spacing w:val="-10"/>
                <w:sz w:val="18"/>
                <w:szCs w:val="18"/>
              </w:rPr>
              <w:t>-</w:t>
            </w:r>
          </w:p>
        </w:tc>
      </w:tr>
    </w:tbl>
    <w:p w14:paraId="09756F5D" w14:textId="77777777" w:rsidR="00173BB3" w:rsidRDefault="00173BB3">
      <w:pPr>
        <w:pStyle w:val="BodyText"/>
        <w:kinsoku w:val="0"/>
        <w:overflowPunct w:val="0"/>
        <w:spacing w:before="7"/>
        <w:rPr>
          <w:b/>
          <w:bCs/>
          <w:sz w:val="14"/>
          <w:szCs w:val="14"/>
        </w:rPr>
      </w:pPr>
    </w:p>
    <w:p w14:paraId="793DE7DF" w14:textId="77777777" w:rsidR="00173BB3" w:rsidRDefault="00173BB3">
      <w:pPr>
        <w:pStyle w:val="BodyText"/>
        <w:kinsoku w:val="0"/>
        <w:overflowPunct w:val="0"/>
        <w:spacing w:before="90"/>
        <w:ind w:left="605"/>
        <w:rPr>
          <w:b/>
          <w:bCs/>
          <w:spacing w:val="-2"/>
          <w:sz w:val="24"/>
          <w:szCs w:val="24"/>
        </w:rPr>
      </w:pPr>
      <w:r>
        <w:rPr>
          <w:b/>
          <w:bCs/>
          <w:sz w:val="24"/>
          <w:szCs w:val="24"/>
        </w:rPr>
        <w:t>Table</w:t>
      </w:r>
      <w:r>
        <w:rPr>
          <w:b/>
          <w:bCs/>
          <w:spacing w:val="-6"/>
          <w:sz w:val="24"/>
          <w:szCs w:val="24"/>
        </w:rPr>
        <w:t xml:space="preserve"> </w:t>
      </w:r>
      <w:r>
        <w:rPr>
          <w:b/>
          <w:bCs/>
          <w:sz w:val="24"/>
          <w:szCs w:val="24"/>
        </w:rPr>
        <w:t>3:</w:t>
      </w:r>
      <w:r>
        <w:rPr>
          <w:b/>
          <w:bCs/>
          <w:spacing w:val="-6"/>
          <w:sz w:val="24"/>
          <w:szCs w:val="24"/>
        </w:rPr>
        <w:t xml:space="preserve"> </w:t>
      </w:r>
      <w:r>
        <w:rPr>
          <w:b/>
          <w:bCs/>
          <w:sz w:val="24"/>
          <w:szCs w:val="24"/>
        </w:rPr>
        <w:t>Recovery</w:t>
      </w:r>
      <w:r>
        <w:rPr>
          <w:b/>
          <w:bCs/>
          <w:spacing w:val="-6"/>
          <w:sz w:val="24"/>
          <w:szCs w:val="24"/>
        </w:rPr>
        <w:t xml:space="preserve"> </w:t>
      </w:r>
      <w:r>
        <w:rPr>
          <w:b/>
          <w:bCs/>
          <w:sz w:val="24"/>
          <w:szCs w:val="24"/>
        </w:rPr>
        <w:t>Rates</w:t>
      </w:r>
      <w:r>
        <w:rPr>
          <w:b/>
          <w:bCs/>
          <w:spacing w:val="-6"/>
          <w:sz w:val="24"/>
          <w:szCs w:val="24"/>
        </w:rPr>
        <w:t xml:space="preserve"> </w:t>
      </w:r>
      <w:r>
        <w:rPr>
          <w:b/>
          <w:bCs/>
          <w:sz w:val="24"/>
          <w:szCs w:val="24"/>
        </w:rPr>
        <w:t>for</w:t>
      </w:r>
      <w:r>
        <w:rPr>
          <w:b/>
          <w:bCs/>
          <w:spacing w:val="-6"/>
          <w:sz w:val="24"/>
          <w:szCs w:val="24"/>
        </w:rPr>
        <w:t xml:space="preserve"> </w:t>
      </w:r>
      <w:r>
        <w:rPr>
          <w:b/>
          <w:bCs/>
          <w:sz w:val="24"/>
          <w:szCs w:val="24"/>
        </w:rPr>
        <w:t>Subordinated</w:t>
      </w:r>
      <w:r>
        <w:rPr>
          <w:b/>
          <w:bCs/>
          <w:spacing w:val="-6"/>
          <w:sz w:val="24"/>
          <w:szCs w:val="24"/>
        </w:rPr>
        <w:t xml:space="preserve"> </w:t>
      </w:r>
      <w:r>
        <w:rPr>
          <w:b/>
          <w:bCs/>
          <w:sz w:val="24"/>
          <w:szCs w:val="24"/>
        </w:rPr>
        <w:t>Assets</w:t>
      </w:r>
      <w:r>
        <w:rPr>
          <w:b/>
          <w:bCs/>
          <w:spacing w:val="-6"/>
          <w:sz w:val="24"/>
          <w:szCs w:val="24"/>
        </w:rPr>
        <w:t xml:space="preserve"> </w:t>
      </w:r>
      <w:r>
        <w:rPr>
          <w:b/>
          <w:bCs/>
          <w:sz w:val="24"/>
          <w:szCs w:val="24"/>
        </w:rPr>
        <w:t>Junior</w:t>
      </w:r>
      <w:r>
        <w:rPr>
          <w:b/>
          <w:bCs/>
          <w:spacing w:val="-5"/>
          <w:sz w:val="24"/>
          <w:szCs w:val="24"/>
        </w:rPr>
        <w:t xml:space="preserve"> </w:t>
      </w:r>
      <w:r>
        <w:rPr>
          <w:b/>
          <w:bCs/>
          <w:sz w:val="24"/>
          <w:szCs w:val="24"/>
        </w:rPr>
        <w:t>to</w:t>
      </w:r>
      <w:r>
        <w:rPr>
          <w:b/>
          <w:bCs/>
          <w:spacing w:val="-6"/>
          <w:sz w:val="24"/>
          <w:szCs w:val="24"/>
        </w:rPr>
        <w:t xml:space="preserve"> </w:t>
      </w:r>
      <w:r>
        <w:rPr>
          <w:b/>
          <w:bCs/>
          <w:sz w:val="24"/>
          <w:szCs w:val="24"/>
        </w:rPr>
        <w:t>Assets</w:t>
      </w:r>
      <w:r>
        <w:rPr>
          <w:b/>
          <w:bCs/>
          <w:spacing w:val="-6"/>
          <w:sz w:val="24"/>
          <w:szCs w:val="24"/>
        </w:rPr>
        <w:t xml:space="preserve"> </w:t>
      </w:r>
      <w:r>
        <w:rPr>
          <w:b/>
          <w:bCs/>
          <w:sz w:val="24"/>
          <w:szCs w:val="24"/>
        </w:rPr>
        <w:t>with</w:t>
      </w:r>
      <w:r>
        <w:rPr>
          <w:b/>
          <w:bCs/>
          <w:spacing w:val="-6"/>
          <w:sz w:val="24"/>
          <w:szCs w:val="24"/>
        </w:rPr>
        <w:t xml:space="preserve"> </w:t>
      </w:r>
      <w:r>
        <w:rPr>
          <w:b/>
          <w:bCs/>
          <w:sz w:val="24"/>
          <w:szCs w:val="24"/>
        </w:rPr>
        <w:t>Recovery</w:t>
      </w:r>
      <w:r>
        <w:rPr>
          <w:b/>
          <w:bCs/>
          <w:spacing w:val="-5"/>
          <w:sz w:val="24"/>
          <w:szCs w:val="24"/>
        </w:rPr>
        <w:t xml:space="preserve"> </w:t>
      </w:r>
      <w:r>
        <w:rPr>
          <w:b/>
          <w:bCs/>
          <w:spacing w:val="-2"/>
          <w:sz w:val="24"/>
          <w:szCs w:val="24"/>
        </w:rPr>
        <w:t>Ratings</w:t>
      </w:r>
    </w:p>
    <w:p w14:paraId="56F552D7" w14:textId="77777777" w:rsidR="00173BB3" w:rsidRDefault="00173BB3">
      <w:pPr>
        <w:pStyle w:val="BodyText"/>
        <w:kinsoku w:val="0"/>
        <w:overflowPunct w:val="0"/>
        <w:spacing w:before="5"/>
        <w:rPr>
          <w:b/>
          <w:bCs/>
          <w:sz w:val="28"/>
          <w:szCs w:val="28"/>
        </w:rPr>
      </w:pPr>
    </w:p>
    <w:tbl>
      <w:tblPr>
        <w:tblW w:w="0" w:type="auto"/>
        <w:tblInd w:w="565" w:type="dxa"/>
        <w:tblLayout w:type="fixed"/>
        <w:tblCellMar>
          <w:left w:w="0" w:type="dxa"/>
          <w:right w:w="0" w:type="dxa"/>
        </w:tblCellMar>
        <w:tblLook w:val="0000" w:firstRow="0" w:lastRow="0" w:firstColumn="0" w:lastColumn="0" w:noHBand="0" w:noVBand="0"/>
      </w:tblPr>
      <w:tblGrid>
        <w:gridCol w:w="1198"/>
        <w:gridCol w:w="170"/>
        <w:gridCol w:w="1197"/>
        <w:gridCol w:w="170"/>
        <w:gridCol w:w="1197"/>
        <w:gridCol w:w="170"/>
        <w:gridCol w:w="1198"/>
        <w:gridCol w:w="170"/>
        <w:gridCol w:w="1197"/>
        <w:gridCol w:w="170"/>
        <w:gridCol w:w="1197"/>
        <w:gridCol w:w="170"/>
        <w:gridCol w:w="1198"/>
      </w:tblGrid>
      <w:tr w:rsidR="00173BB3" w14:paraId="1FCA9D55" w14:textId="77777777">
        <w:tblPrEx>
          <w:tblCellMar>
            <w:top w:w="0" w:type="dxa"/>
            <w:left w:w="0" w:type="dxa"/>
            <w:bottom w:w="0" w:type="dxa"/>
            <w:right w:w="0" w:type="dxa"/>
          </w:tblCellMar>
        </w:tblPrEx>
        <w:trPr>
          <w:trHeight w:val="202"/>
        </w:trPr>
        <w:tc>
          <w:tcPr>
            <w:tcW w:w="8204" w:type="dxa"/>
            <w:gridSpan w:val="12"/>
            <w:tcBorders>
              <w:top w:val="none" w:sz="6" w:space="0" w:color="auto"/>
              <w:left w:val="none" w:sz="6" w:space="0" w:color="auto"/>
              <w:bottom w:val="none" w:sz="6" w:space="0" w:color="auto"/>
              <w:right w:val="none" w:sz="6" w:space="0" w:color="auto"/>
            </w:tcBorders>
          </w:tcPr>
          <w:p w14:paraId="1C77F3A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0C9FBB8" w14:textId="77777777" w:rsidR="00173BB3" w:rsidRDefault="00173BB3">
            <w:pPr>
              <w:pStyle w:val="TableParagraph"/>
              <w:kinsoku w:val="0"/>
              <w:overflowPunct w:val="0"/>
              <w:spacing w:line="183" w:lineRule="exact"/>
              <w:ind w:left="22" w:right="15"/>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r>
      <w:tr w:rsidR="00173BB3" w14:paraId="25DBD799"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3B029767"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6D7715DE"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C8EE27C" w14:textId="77777777" w:rsidR="00173BB3" w:rsidRDefault="00173BB3">
            <w:pPr>
              <w:pStyle w:val="TableParagraph"/>
              <w:kinsoku w:val="0"/>
              <w:overflowPunct w:val="0"/>
              <w:spacing w:line="186" w:lineRule="exact"/>
              <w:ind w:left="23" w:right="23"/>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609353D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F0419B4" w14:textId="77777777" w:rsidR="00173BB3" w:rsidRDefault="00173BB3">
            <w:pPr>
              <w:pStyle w:val="TableParagraph"/>
              <w:kinsoku w:val="0"/>
              <w:overflowPunct w:val="0"/>
              <w:spacing w:line="186" w:lineRule="exact"/>
              <w:ind w:left="24" w:right="23"/>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2B5AC384"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40B7079" w14:textId="77777777" w:rsidR="00173BB3" w:rsidRDefault="00173BB3">
            <w:pPr>
              <w:pStyle w:val="TableParagraph"/>
              <w:kinsoku w:val="0"/>
              <w:overflowPunct w:val="0"/>
              <w:spacing w:line="186" w:lineRule="exact"/>
              <w:ind w:left="22" w:right="20"/>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55E6C3C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0F15966" w14:textId="77777777" w:rsidR="00173BB3" w:rsidRDefault="00173BB3">
            <w:pPr>
              <w:pStyle w:val="TableParagraph"/>
              <w:kinsoku w:val="0"/>
              <w:overflowPunct w:val="0"/>
              <w:spacing w:line="186" w:lineRule="exact"/>
              <w:ind w:left="26" w:right="22"/>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15FF691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26E3779" w14:textId="77777777" w:rsidR="00173BB3" w:rsidRDefault="00173BB3">
            <w:pPr>
              <w:pStyle w:val="TableParagraph"/>
              <w:kinsoku w:val="0"/>
              <w:overflowPunct w:val="0"/>
              <w:spacing w:line="186" w:lineRule="exact"/>
              <w:ind w:left="26" w:right="20"/>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c>
        <w:tc>
          <w:tcPr>
            <w:tcW w:w="170" w:type="dxa"/>
            <w:tcBorders>
              <w:top w:val="none" w:sz="6" w:space="0" w:color="auto"/>
              <w:left w:val="none" w:sz="6" w:space="0" w:color="auto"/>
              <w:bottom w:val="none" w:sz="6" w:space="0" w:color="auto"/>
              <w:right w:val="none" w:sz="6" w:space="0" w:color="auto"/>
            </w:tcBorders>
          </w:tcPr>
          <w:p w14:paraId="5952DA52"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A8E72ED" w14:textId="77777777" w:rsidR="00173BB3" w:rsidRDefault="00173BB3">
            <w:pPr>
              <w:pStyle w:val="TableParagraph"/>
              <w:kinsoku w:val="0"/>
              <w:overflowPunct w:val="0"/>
              <w:spacing w:line="186" w:lineRule="exact"/>
              <w:ind w:left="22" w:right="14"/>
              <w:jc w:val="center"/>
              <w:rPr>
                <w:b/>
                <w:bCs/>
                <w:spacing w:val="-5"/>
                <w:sz w:val="18"/>
                <w:szCs w:val="18"/>
              </w:rPr>
            </w:pPr>
            <w:r>
              <w:rPr>
                <w:b/>
                <w:bCs/>
                <w:sz w:val="18"/>
                <w:szCs w:val="18"/>
              </w:rPr>
              <w:t>Rate</w:t>
            </w:r>
            <w:r>
              <w:rPr>
                <w:b/>
                <w:bCs/>
                <w:spacing w:val="-5"/>
                <w:sz w:val="18"/>
                <w:szCs w:val="18"/>
              </w:rPr>
              <w:t xml:space="preserve"> for</w:t>
            </w:r>
          </w:p>
        </w:tc>
      </w:tr>
      <w:tr w:rsidR="00173BB3" w14:paraId="3E9FC1A2"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7DEAD8D4"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358D2B7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3C91DD2" w14:textId="77777777" w:rsidR="00173BB3" w:rsidRDefault="00173BB3">
            <w:pPr>
              <w:pStyle w:val="TableParagraph"/>
              <w:kinsoku w:val="0"/>
              <w:overflowPunct w:val="0"/>
              <w:spacing w:line="187" w:lineRule="exact"/>
              <w:ind w:left="23" w:right="23"/>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5589AD7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DD1C16C" w14:textId="77777777" w:rsidR="00173BB3" w:rsidRDefault="00173BB3">
            <w:pPr>
              <w:pStyle w:val="TableParagraph"/>
              <w:kinsoku w:val="0"/>
              <w:overflowPunct w:val="0"/>
              <w:spacing w:line="187" w:lineRule="exact"/>
              <w:ind w:left="25" w:right="23"/>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12F60F6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4B87FC4" w14:textId="77777777" w:rsidR="00173BB3" w:rsidRDefault="00173BB3">
            <w:pPr>
              <w:pStyle w:val="TableParagraph"/>
              <w:kinsoku w:val="0"/>
              <w:overflowPunct w:val="0"/>
              <w:spacing w:line="187" w:lineRule="exact"/>
              <w:ind w:left="22" w:right="19"/>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350A23E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110E488" w14:textId="77777777" w:rsidR="00173BB3" w:rsidRDefault="00173BB3">
            <w:pPr>
              <w:pStyle w:val="TableParagraph"/>
              <w:kinsoku w:val="0"/>
              <w:overflowPunct w:val="0"/>
              <w:spacing w:line="187" w:lineRule="exact"/>
              <w:ind w:left="26" w:right="21"/>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601C206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213F7F2" w14:textId="77777777" w:rsidR="00173BB3" w:rsidRDefault="00173BB3">
            <w:pPr>
              <w:pStyle w:val="TableParagraph"/>
              <w:kinsoku w:val="0"/>
              <w:overflowPunct w:val="0"/>
              <w:spacing w:line="187" w:lineRule="exact"/>
              <w:ind w:left="26" w:right="19"/>
              <w:jc w:val="center"/>
              <w:rPr>
                <w:b/>
                <w:bCs/>
                <w:spacing w:val="-5"/>
                <w:sz w:val="18"/>
                <w:szCs w:val="18"/>
              </w:rPr>
            </w:pPr>
            <w:r>
              <w:rPr>
                <w:b/>
                <w:bCs/>
                <w:sz w:val="18"/>
                <w:szCs w:val="18"/>
              </w:rPr>
              <w:t>Rate</w:t>
            </w:r>
            <w:r>
              <w:rPr>
                <w:b/>
                <w:bCs/>
                <w:spacing w:val="-5"/>
                <w:sz w:val="18"/>
                <w:szCs w:val="18"/>
              </w:rPr>
              <w:t xml:space="preserve"> for</w:t>
            </w:r>
          </w:p>
        </w:tc>
        <w:tc>
          <w:tcPr>
            <w:tcW w:w="170" w:type="dxa"/>
            <w:tcBorders>
              <w:top w:val="none" w:sz="6" w:space="0" w:color="auto"/>
              <w:left w:val="none" w:sz="6" w:space="0" w:color="auto"/>
              <w:bottom w:val="none" w:sz="6" w:space="0" w:color="auto"/>
              <w:right w:val="none" w:sz="6" w:space="0" w:color="auto"/>
            </w:tcBorders>
          </w:tcPr>
          <w:p w14:paraId="431BC14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AD37E44" w14:textId="77777777" w:rsidR="00173BB3" w:rsidRDefault="00173BB3">
            <w:pPr>
              <w:pStyle w:val="TableParagraph"/>
              <w:kinsoku w:val="0"/>
              <w:overflowPunct w:val="0"/>
              <w:spacing w:line="187" w:lineRule="exact"/>
              <w:ind w:left="22" w:right="15"/>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r>
      <w:tr w:rsidR="00173BB3" w14:paraId="5497515C"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11D42FE8" w14:textId="77777777" w:rsidR="00173BB3" w:rsidRDefault="00173BB3">
            <w:pPr>
              <w:pStyle w:val="TableParagraph"/>
              <w:kinsoku w:val="0"/>
              <w:overflowPunct w:val="0"/>
              <w:spacing w:line="188" w:lineRule="exact"/>
              <w:ind w:left="22" w:right="22"/>
              <w:jc w:val="center"/>
              <w:rPr>
                <w:b/>
                <w:bCs/>
                <w:spacing w:val="-2"/>
                <w:sz w:val="18"/>
                <w:szCs w:val="18"/>
              </w:rPr>
            </w:pPr>
            <w:r>
              <w:rPr>
                <w:b/>
                <w:bCs/>
                <w:sz w:val="18"/>
                <w:szCs w:val="18"/>
              </w:rPr>
              <w:t>Senior</w:t>
            </w:r>
            <w:r>
              <w:rPr>
                <w:b/>
                <w:bCs/>
                <w:spacing w:val="-7"/>
                <w:sz w:val="18"/>
                <w:szCs w:val="18"/>
              </w:rPr>
              <w:t xml:space="preserve"> </w:t>
            </w:r>
            <w:r>
              <w:rPr>
                <w:b/>
                <w:bCs/>
                <w:spacing w:val="-2"/>
                <w:sz w:val="18"/>
                <w:szCs w:val="18"/>
              </w:rPr>
              <w:t>Asset</w:t>
            </w:r>
          </w:p>
        </w:tc>
        <w:tc>
          <w:tcPr>
            <w:tcW w:w="170" w:type="dxa"/>
            <w:tcBorders>
              <w:top w:val="none" w:sz="6" w:space="0" w:color="auto"/>
              <w:left w:val="none" w:sz="6" w:space="0" w:color="auto"/>
              <w:bottom w:val="none" w:sz="6" w:space="0" w:color="auto"/>
              <w:right w:val="none" w:sz="6" w:space="0" w:color="auto"/>
            </w:tcBorders>
          </w:tcPr>
          <w:p w14:paraId="143E98C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0778DF7" w14:textId="77777777" w:rsidR="00173BB3" w:rsidRDefault="00173BB3">
            <w:pPr>
              <w:pStyle w:val="TableParagraph"/>
              <w:kinsoku w:val="0"/>
              <w:overflowPunct w:val="0"/>
              <w:spacing w:line="188" w:lineRule="exact"/>
              <w:ind w:left="23" w:right="23"/>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458E12C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672174E" w14:textId="77777777" w:rsidR="00173BB3" w:rsidRDefault="00173BB3">
            <w:pPr>
              <w:pStyle w:val="TableParagraph"/>
              <w:kinsoku w:val="0"/>
              <w:overflowPunct w:val="0"/>
              <w:spacing w:line="188" w:lineRule="exact"/>
              <w:ind w:left="24" w:right="23"/>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11F4F71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DB7C242" w14:textId="77777777" w:rsidR="00173BB3" w:rsidRDefault="00173BB3">
            <w:pPr>
              <w:pStyle w:val="TableParagraph"/>
              <w:kinsoku w:val="0"/>
              <w:overflowPunct w:val="0"/>
              <w:spacing w:line="188" w:lineRule="exact"/>
              <w:ind w:left="22" w:right="20"/>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0DA451D2"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3E391DE" w14:textId="77777777" w:rsidR="00173BB3" w:rsidRDefault="00173BB3">
            <w:pPr>
              <w:pStyle w:val="TableParagraph"/>
              <w:kinsoku w:val="0"/>
              <w:overflowPunct w:val="0"/>
              <w:spacing w:line="188" w:lineRule="exact"/>
              <w:ind w:left="26" w:right="22"/>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7C5FF4C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83E24FA" w14:textId="77777777" w:rsidR="00173BB3" w:rsidRDefault="00173BB3">
            <w:pPr>
              <w:pStyle w:val="TableParagraph"/>
              <w:kinsoku w:val="0"/>
              <w:overflowPunct w:val="0"/>
              <w:spacing w:line="188" w:lineRule="exact"/>
              <w:ind w:left="26" w:right="20"/>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531D449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4DD306B" w14:textId="77777777" w:rsidR="00173BB3" w:rsidRDefault="00173BB3">
            <w:pPr>
              <w:pStyle w:val="TableParagraph"/>
              <w:kinsoku w:val="0"/>
              <w:overflowPunct w:val="0"/>
              <w:spacing w:line="188" w:lineRule="exact"/>
              <w:ind w:left="22" w:right="14"/>
              <w:jc w:val="center"/>
              <w:rPr>
                <w:b/>
                <w:bCs/>
                <w:spacing w:val="-5"/>
                <w:sz w:val="18"/>
                <w:szCs w:val="18"/>
              </w:rPr>
            </w:pPr>
            <w:r>
              <w:rPr>
                <w:b/>
                <w:bCs/>
                <w:sz w:val="18"/>
                <w:szCs w:val="18"/>
              </w:rPr>
              <w:t>rated</w:t>
            </w:r>
            <w:r>
              <w:rPr>
                <w:b/>
                <w:bCs/>
                <w:spacing w:val="-4"/>
                <w:sz w:val="18"/>
                <w:szCs w:val="18"/>
              </w:rPr>
              <w:t xml:space="preserve"> </w:t>
            </w:r>
            <w:r>
              <w:rPr>
                <w:b/>
                <w:bCs/>
                <w:sz w:val="18"/>
                <w:szCs w:val="18"/>
              </w:rPr>
              <w:t>"B"</w:t>
            </w:r>
            <w:r>
              <w:rPr>
                <w:b/>
                <w:bCs/>
                <w:spacing w:val="-5"/>
                <w:sz w:val="18"/>
                <w:szCs w:val="18"/>
              </w:rPr>
              <w:t xml:space="preserve"> and</w:t>
            </w:r>
          </w:p>
        </w:tc>
      </w:tr>
      <w:tr w:rsidR="00173BB3" w14:paraId="45FA5B97" w14:textId="77777777">
        <w:tblPrEx>
          <w:tblCellMar>
            <w:top w:w="0" w:type="dxa"/>
            <w:left w:w="0" w:type="dxa"/>
            <w:bottom w:w="0" w:type="dxa"/>
            <w:right w:w="0" w:type="dxa"/>
          </w:tblCellMar>
        </w:tblPrEx>
        <w:trPr>
          <w:trHeight w:val="224"/>
        </w:trPr>
        <w:tc>
          <w:tcPr>
            <w:tcW w:w="1198" w:type="dxa"/>
            <w:tcBorders>
              <w:top w:val="none" w:sz="6" w:space="0" w:color="auto"/>
              <w:left w:val="none" w:sz="6" w:space="0" w:color="auto"/>
              <w:bottom w:val="single" w:sz="4" w:space="0" w:color="000000"/>
              <w:right w:val="none" w:sz="6" w:space="0" w:color="auto"/>
            </w:tcBorders>
          </w:tcPr>
          <w:p w14:paraId="4C19241E" w14:textId="77777777" w:rsidR="00173BB3" w:rsidRDefault="00173BB3">
            <w:pPr>
              <w:pStyle w:val="TableParagraph"/>
              <w:kinsoku w:val="0"/>
              <w:overflowPunct w:val="0"/>
              <w:spacing w:line="203" w:lineRule="exact"/>
              <w:ind w:left="22" w:right="23"/>
              <w:jc w:val="center"/>
              <w:rPr>
                <w:b/>
                <w:bCs/>
                <w:spacing w:val="-4"/>
                <w:sz w:val="18"/>
                <w:szCs w:val="18"/>
              </w:rPr>
            </w:pPr>
            <w:r>
              <w:rPr>
                <w:b/>
                <w:bCs/>
                <w:sz w:val="18"/>
                <w:szCs w:val="18"/>
              </w:rPr>
              <w:t>Recovery</w:t>
            </w:r>
            <w:r>
              <w:rPr>
                <w:b/>
                <w:bCs/>
                <w:spacing w:val="-3"/>
                <w:sz w:val="18"/>
                <w:szCs w:val="18"/>
              </w:rPr>
              <w:t xml:space="preserve"> </w:t>
            </w:r>
            <w:r>
              <w:rPr>
                <w:b/>
                <w:bCs/>
                <w:spacing w:val="-4"/>
                <w:sz w:val="18"/>
                <w:szCs w:val="18"/>
              </w:rPr>
              <w:t>Rate</w:t>
            </w:r>
          </w:p>
        </w:tc>
        <w:tc>
          <w:tcPr>
            <w:tcW w:w="170" w:type="dxa"/>
            <w:tcBorders>
              <w:top w:val="none" w:sz="6" w:space="0" w:color="auto"/>
              <w:left w:val="none" w:sz="6" w:space="0" w:color="auto"/>
              <w:bottom w:val="none" w:sz="6" w:space="0" w:color="auto"/>
              <w:right w:val="none" w:sz="6" w:space="0" w:color="auto"/>
            </w:tcBorders>
          </w:tcPr>
          <w:p w14:paraId="7B8B69BD" w14:textId="77777777" w:rsidR="00173BB3" w:rsidRDefault="00173BB3">
            <w:pPr>
              <w:pStyle w:val="TableParagraph"/>
              <w:kinsoku w:val="0"/>
              <w:overflowPunct w:val="0"/>
              <w:rPr>
                <w:sz w:val="16"/>
                <w:szCs w:val="16"/>
              </w:rPr>
            </w:pPr>
          </w:p>
        </w:tc>
        <w:tc>
          <w:tcPr>
            <w:tcW w:w="1197" w:type="dxa"/>
            <w:tcBorders>
              <w:top w:val="none" w:sz="6" w:space="0" w:color="auto"/>
              <w:left w:val="none" w:sz="6" w:space="0" w:color="auto"/>
              <w:bottom w:val="single" w:sz="4" w:space="0" w:color="000000"/>
              <w:right w:val="none" w:sz="6" w:space="0" w:color="auto"/>
            </w:tcBorders>
          </w:tcPr>
          <w:p w14:paraId="2E646582" w14:textId="77777777" w:rsidR="00173BB3" w:rsidRDefault="00173BB3">
            <w:pPr>
              <w:pStyle w:val="TableParagraph"/>
              <w:kinsoku w:val="0"/>
              <w:overflowPunct w:val="0"/>
              <w:spacing w:line="203" w:lineRule="exact"/>
              <w:ind w:left="22" w:right="23"/>
              <w:jc w:val="center"/>
              <w:rPr>
                <w:b/>
                <w:bCs/>
                <w:spacing w:val="-2"/>
                <w:sz w:val="18"/>
                <w:szCs w:val="18"/>
              </w:rPr>
            </w:pPr>
            <w:r>
              <w:rPr>
                <w:b/>
                <w:bCs/>
                <w:sz w:val="18"/>
                <w:szCs w:val="18"/>
              </w:rPr>
              <w:t>rated</w:t>
            </w:r>
            <w:r>
              <w:rPr>
                <w:b/>
                <w:bCs/>
                <w:spacing w:val="-5"/>
                <w:sz w:val="18"/>
                <w:szCs w:val="18"/>
              </w:rPr>
              <w:t xml:space="preserve"> </w:t>
            </w:r>
            <w:r>
              <w:rPr>
                <w:b/>
                <w:bCs/>
                <w:spacing w:val="-2"/>
                <w:sz w:val="18"/>
                <w:szCs w:val="18"/>
              </w:rPr>
              <w:t>"AAA"</w:t>
            </w:r>
          </w:p>
        </w:tc>
        <w:tc>
          <w:tcPr>
            <w:tcW w:w="170" w:type="dxa"/>
            <w:tcBorders>
              <w:top w:val="none" w:sz="6" w:space="0" w:color="auto"/>
              <w:left w:val="none" w:sz="6" w:space="0" w:color="auto"/>
              <w:bottom w:val="none" w:sz="6" w:space="0" w:color="auto"/>
              <w:right w:val="none" w:sz="6" w:space="0" w:color="auto"/>
            </w:tcBorders>
          </w:tcPr>
          <w:p w14:paraId="5C96EACA" w14:textId="77777777" w:rsidR="00173BB3" w:rsidRDefault="00173BB3">
            <w:pPr>
              <w:pStyle w:val="TableParagraph"/>
              <w:kinsoku w:val="0"/>
              <w:overflowPunct w:val="0"/>
              <w:rPr>
                <w:sz w:val="16"/>
                <w:szCs w:val="16"/>
              </w:rPr>
            </w:pPr>
          </w:p>
        </w:tc>
        <w:tc>
          <w:tcPr>
            <w:tcW w:w="1197" w:type="dxa"/>
            <w:tcBorders>
              <w:top w:val="none" w:sz="6" w:space="0" w:color="auto"/>
              <w:left w:val="none" w:sz="6" w:space="0" w:color="auto"/>
              <w:bottom w:val="single" w:sz="4" w:space="0" w:color="000000"/>
              <w:right w:val="none" w:sz="6" w:space="0" w:color="auto"/>
            </w:tcBorders>
          </w:tcPr>
          <w:p w14:paraId="24BA3AED" w14:textId="77777777" w:rsidR="00173BB3" w:rsidRDefault="00173BB3">
            <w:pPr>
              <w:pStyle w:val="TableParagraph"/>
              <w:kinsoku w:val="0"/>
              <w:overflowPunct w:val="0"/>
              <w:spacing w:line="203" w:lineRule="exact"/>
              <w:ind w:left="26" w:right="23"/>
              <w:jc w:val="center"/>
              <w:rPr>
                <w:b/>
                <w:bCs/>
                <w:spacing w:val="-4"/>
                <w:sz w:val="18"/>
                <w:szCs w:val="18"/>
              </w:rPr>
            </w:pPr>
            <w:r>
              <w:rPr>
                <w:b/>
                <w:bCs/>
                <w:sz w:val="18"/>
                <w:szCs w:val="18"/>
              </w:rPr>
              <w:t>rated</w:t>
            </w:r>
            <w:r>
              <w:rPr>
                <w:b/>
                <w:bCs/>
                <w:spacing w:val="-5"/>
                <w:sz w:val="18"/>
                <w:szCs w:val="18"/>
              </w:rPr>
              <w:t xml:space="preserve"> </w:t>
            </w:r>
            <w:r>
              <w:rPr>
                <w:b/>
                <w:bCs/>
                <w:spacing w:val="-4"/>
                <w:sz w:val="18"/>
                <w:szCs w:val="18"/>
              </w:rPr>
              <w:t>"AA"</w:t>
            </w:r>
          </w:p>
        </w:tc>
        <w:tc>
          <w:tcPr>
            <w:tcW w:w="170" w:type="dxa"/>
            <w:tcBorders>
              <w:top w:val="none" w:sz="6" w:space="0" w:color="auto"/>
              <w:left w:val="none" w:sz="6" w:space="0" w:color="auto"/>
              <w:bottom w:val="none" w:sz="6" w:space="0" w:color="auto"/>
              <w:right w:val="none" w:sz="6" w:space="0" w:color="auto"/>
            </w:tcBorders>
          </w:tcPr>
          <w:p w14:paraId="17734D06" w14:textId="77777777" w:rsidR="00173BB3" w:rsidRDefault="00173BB3">
            <w:pPr>
              <w:pStyle w:val="TableParagraph"/>
              <w:kinsoku w:val="0"/>
              <w:overflowPunct w:val="0"/>
              <w:rPr>
                <w:sz w:val="16"/>
                <w:szCs w:val="16"/>
              </w:rPr>
            </w:pPr>
          </w:p>
        </w:tc>
        <w:tc>
          <w:tcPr>
            <w:tcW w:w="1198" w:type="dxa"/>
            <w:tcBorders>
              <w:top w:val="none" w:sz="6" w:space="0" w:color="auto"/>
              <w:left w:val="none" w:sz="6" w:space="0" w:color="auto"/>
              <w:bottom w:val="single" w:sz="4" w:space="0" w:color="000000"/>
              <w:right w:val="none" w:sz="6" w:space="0" w:color="auto"/>
            </w:tcBorders>
          </w:tcPr>
          <w:p w14:paraId="3D5E9820" w14:textId="77777777" w:rsidR="00173BB3" w:rsidRDefault="00173BB3">
            <w:pPr>
              <w:pStyle w:val="TableParagraph"/>
              <w:kinsoku w:val="0"/>
              <w:overflowPunct w:val="0"/>
              <w:spacing w:line="203" w:lineRule="exact"/>
              <w:ind w:left="22" w:right="18"/>
              <w:jc w:val="center"/>
              <w:rPr>
                <w:b/>
                <w:bCs/>
                <w:spacing w:val="-5"/>
                <w:sz w:val="18"/>
                <w:szCs w:val="18"/>
              </w:rPr>
            </w:pPr>
            <w:r>
              <w:rPr>
                <w:b/>
                <w:bCs/>
                <w:sz w:val="18"/>
                <w:szCs w:val="18"/>
              </w:rPr>
              <w:t>rated</w:t>
            </w:r>
            <w:r>
              <w:rPr>
                <w:b/>
                <w:bCs/>
                <w:spacing w:val="-5"/>
                <w:sz w:val="18"/>
                <w:szCs w:val="18"/>
              </w:rPr>
              <w:t xml:space="preserve"> "A"</w:t>
            </w:r>
          </w:p>
        </w:tc>
        <w:tc>
          <w:tcPr>
            <w:tcW w:w="170" w:type="dxa"/>
            <w:tcBorders>
              <w:top w:val="none" w:sz="6" w:space="0" w:color="auto"/>
              <w:left w:val="none" w:sz="6" w:space="0" w:color="auto"/>
              <w:bottom w:val="none" w:sz="6" w:space="0" w:color="auto"/>
              <w:right w:val="none" w:sz="6" w:space="0" w:color="auto"/>
            </w:tcBorders>
          </w:tcPr>
          <w:p w14:paraId="70FEDF42" w14:textId="77777777" w:rsidR="00173BB3" w:rsidRDefault="00173BB3">
            <w:pPr>
              <w:pStyle w:val="TableParagraph"/>
              <w:kinsoku w:val="0"/>
              <w:overflowPunct w:val="0"/>
              <w:rPr>
                <w:sz w:val="16"/>
                <w:szCs w:val="16"/>
              </w:rPr>
            </w:pPr>
          </w:p>
        </w:tc>
        <w:tc>
          <w:tcPr>
            <w:tcW w:w="1197" w:type="dxa"/>
            <w:tcBorders>
              <w:top w:val="none" w:sz="6" w:space="0" w:color="auto"/>
              <w:left w:val="none" w:sz="6" w:space="0" w:color="auto"/>
              <w:bottom w:val="single" w:sz="4" w:space="0" w:color="000000"/>
              <w:right w:val="none" w:sz="6" w:space="0" w:color="auto"/>
            </w:tcBorders>
          </w:tcPr>
          <w:p w14:paraId="7CC7ECCC" w14:textId="77777777" w:rsidR="00173BB3" w:rsidRDefault="00173BB3">
            <w:pPr>
              <w:pStyle w:val="TableParagraph"/>
              <w:kinsoku w:val="0"/>
              <w:overflowPunct w:val="0"/>
              <w:spacing w:line="203" w:lineRule="exact"/>
              <w:ind w:left="26" w:right="20"/>
              <w:jc w:val="center"/>
              <w:rPr>
                <w:b/>
                <w:bCs/>
                <w:spacing w:val="-2"/>
                <w:sz w:val="18"/>
                <w:szCs w:val="18"/>
              </w:rPr>
            </w:pPr>
            <w:r>
              <w:rPr>
                <w:b/>
                <w:bCs/>
                <w:sz w:val="18"/>
                <w:szCs w:val="18"/>
              </w:rPr>
              <w:t>rated</w:t>
            </w:r>
            <w:r>
              <w:rPr>
                <w:b/>
                <w:bCs/>
                <w:spacing w:val="-5"/>
                <w:sz w:val="18"/>
                <w:szCs w:val="18"/>
              </w:rPr>
              <w:t xml:space="preserve"> </w:t>
            </w:r>
            <w:r>
              <w:rPr>
                <w:b/>
                <w:bCs/>
                <w:spacing w:val="-2"/>
                <w:sz w:val="18"/>
                <w:szCs w:val="18"/>
              </w:rPr>
              <w:t>"BBB"</w:t>
            </w:r>
          </w:p>
        </w:tc>
        <w:tc>
          <w:tcPr>
            <w:tcW w:w="170" w:type="dxa"/>
            <w:tcBorders>
              <w:top w:val="none" w:sz="6" w:space="0" w:color="auto"/>
              <w:left w:val="none" w:sz="6" w:space="0" w:color="auto"/>
              <w:bottom w:val="none" w:sz="6" w:space="0" w:color="auto"/>
              <w:right w:val="none" w:sz="6" w:space="0" w:color="auto"/>
            </w:tcBorders>
          </w:tcPr>
          <w:p w14:paraId="1CD437D6" w14:textId="77777777" w:rsidR="00173BB3" w:rsidRDefault="00173BB3">
            <w:pPr>
              <w:pStyle w:val="TableParagraph"/>
              <w:kinsoku w:val="0"/>
              <w:overflowPunct w:val="0"/>
              <w:rPr>
                <w:sz w:val="16"/>
                <w:szCs w:val="16"/>
              </w:rPr>
            </w:pPr>
          </w:p>
        </w:tc>
        <w:tc>
          <w:tcPr>
            <w:tcW w:w="1197" w:type="dxa"/>
            <w:tcBorders>
              <w:top w:val="none" w:sz="6" w:space="0" w:color="auto"/>
              <w:left w:val="none" w:sz="6" w:space="0" w:color="auto"/>
              <w:bottom w:val="single" w:sz="4" w:space="0" w:color="000000"/>
              <w:right w:val="none" w:sz="6" w:space="0" w:color="auto"/>
            </w:tcBorders>
          </w:tcPr>
          <w:p w14:paraId="146ECB9C" w14:textId="77777777" w:rsidR="00173BB3" w:rsidRDefault="00173BB3">
            <w:pPr>
              <w:pStyle w:val="TableParagraph"/>
              <w:kinsoku w:val="0"/>
              <w:overflowPunct w:val="0"/>
              <w:spacing w:line="203" w:lineRule="exact"/>
              <w:ind w:left="26" w:right="18"/>
              <w:jc w:val="center"/>
              <w:rPr>
                <w:b/>
                <w:bCs/>
                <w:spacing w:val="-4"/>
                <w:sz w:val="18"/>
                <w:szCs w:val="18"/>
              </w:rPr>
            </w:pPr>
            <w:r>
              <w:rPr>
                <w:b/>
                <w:bCs/>
                <w:sz w:val="18"/>
                <w:szCs w:val="18"/>
              </w:rPr>
              <w:t>rated</w:t>
            </w:r>
            <w:r>
              <w:rPr>
                <w:b/>
                <w:bCs/>
                <w:spacing w:val="-5"/>
                <w:sz w:val="18"/>
                <w:szCs w:val="18"/>
              </w:rPr>
              <w:t xml:space="preserve"> </w:t>
            </w:r>
            <w:r>
              <w:rPr>
                <w:b/>
                <w:bCs/>
                <w:spacing w:val="-4"/>
                <w:sz w:val="18"/>
                <w:szCs w:val="18"/>
              </w:rPr>
              <w:t>"BB"</w:t>
            </w:r>
          </w:p>
        </w:tc>
        <w:tc>
          <w:tcPr>
            <w:tcW w:w="170" w:type="dxa"/>
            <w:tcBorders>
              <w:top w:val="none" w:sz="6" w:space="0" w:color="auto"/>
              <w:left w:val="none" w:sz="6" w:space="0" w:color="auto"/>
              <w:bottom w:val="none" w:sz="6" w:space="0" w:color="auto"/>
              <w:right w:val="none" w:sz="6" w:space="0" w:color="auto"/>
            </w:tcBorders>
          </w:tcPr>
          <w:p w14:paraId="7985E25B" w14:textId="77777777" w:rsidR="00173BB3" w:rsidRDefault="00173BB3">
            <w:pPr>
              <w:pStyle w:val="TableParagraph"/>
              <w:kinsoku w:val="0"/>
              <w:overflowPunct w:val="0"/>
              <w:rPr>
                <w:sz w:val="16"/>
                <w:szCs w:val="16"/>
              </w:rPr>
            </w:pPr>
          </w:p>
        </w:tc>
        <w:tc>
          <w:tcPr>
            <w:tcW w:w="1198" w:type="dxa"/>
            <w:tcBorders>
              <w:top w:val="none" w:sz="6" w:space="0" w:color="auto"/>
              <w:left w:val="none" w:sz="6" w:space="0" w:color="auto"/>
              <w:bottom w:val="single" w:sz="4" w:space="0" w:color="000000"/>
              <w:right w:val="none" w:sz="6" w:space="0" w:color="auto"/>
            </w:tcBorders>
          </w:tcPr>
          <w:p w14:paraId="2049B03A" w14:textId="77777777" w:rsidR="00173BB3" w:rsidRDefault="00173BB3">
            <w:pPr>
              <w:pStyle w:val="TableParagraph"/>
              <w:kinsoku w:val="0"/>
              <w:overflowPunct w:val="0"/>
              <w:spacing w:line="203" w:lineRule="exact"/>
              <w:ind w:left="22" w:right="15"/>
              <w:jc w:val="center"/>
              <w:rPr>
                <w:b/>
                <w:bCs/>
                <w:spacing w:val="-4"/>
                <w:sz w:val="18"/>
                <w:szCs w:val="18"/>
              </w:rPr>
            </w:pPr>
            <w:r>
              <w:rPr>
                <w:b/>
                <w:bCs/>
                <w:spacing w:val="-4"/>
                <w:sz w:val="18"/>
                <w:szCs w:val="18"/>
              </w:rPr>
              <w:t>"CCC"</w:t>
            </w:r>
          </w:p>
        </w:tc>
      </w:tr>
      <w:tr w:rsidR="00173BB3" w14:paraId="4BBF0E24" w14:textId="77777777">
        <w:tblPrEx>
          <w:tblCellMar>
            <w:top w:w="0" w:type="dxa"/>
            <w:left w:w="0" w:type="dxa"/>
            <w:bottom w:w="0" w:type="dxa"/>
            <w:right w:w="0" w:type="dxa"/>
          </w:tblCellMar>
        </w:tblPrEx>
        <w:trPr>
          <w:trHeight w:val="412"/>
        </w:trPr>
        <w:tc>
          <w:tcPr>
            <w:tcW w:w="1198" w:type="dxa"/>
            <w:tcBorders>
              <w:top w:val="single" w:sz="4" w:space="0" w:color="000000"/>
              <w:left w:val="none" w:sz="6" w:space="0" w:color="auto"/>
              <w:bottom w:val="none" w:sz="6" w:space="0" w:color="auto"/>
              <w:right w:val="none" w:sz="6" w:space="0" w:color="auto"/>
            </w:tcBorders>
          </w:tcPr>
          <w:p w14:paraId="30988460" w14:textId="77777777" w:rsidR="00173BB3" w:rsidRDefault="00173BB3">
            <w:pPr>
              <w:pStyle w:val="TableParagraph"/>
              <w:kinsoku w:val="0"/>
              <w:overflowPunct w:val="0"/>
              <w:spacing w:line="203" w:lineRule="exact"/>
              <w:ind w:left="22" w:right="22"/>
              <w:jc w:val="center"/>
              <w:rPr>
                <w:b/>
                <w:bCs/>
                <w:spacing w:val="-10"/>
                <w:sz w:val="18"/>
                <w:szCs w:val="18"/>
              </w:rPr>
            </w:pPr>
            <w:r>
              <w:rPr>
                <w:b/>
                <w:bCs/>
                <w:sz w:val="18"/>
                <w:szCs w:val="18"/>
              </w:rPr>
              <w:t>Groups</w:t>
            </w:r>
            <w:r>
              <w:rPr>
                <w:b/>
                <w:bCs/>
                <w:spacing w:val="-2"/>
                <w:sz w:val="18"/>
                <w:szCs w:val="18"/>
              </w:rPr>
              <w:t xml:space="preserve"> </w:t>
            </w:r>
            <w:r>
              <w:rPr>
                <w:b/>
                <w:bCs/>
                <w:sz w:val="18"/>
                <w:szCs w:val="18"/>
              </w:rPr>
              <w:t>A</w:t>
            </w:r>
            <w:r>
              <w:rPr>
                <w:b/>
                <w:bCs/>
                <w:spacing w:val="-2"/>
                <w:sz w:val="18"/>
                <w:szCs w:val="18"/>
              </w:rPr>
              <w:t xml:space="preserve"> </w:t>
            </w:r>
            <w:r>
              <w:rPr>
                <w:b/>
                <w:bCs/>
                <w:sz w:val="18"/>
                <w:szCs w:val="18"/>
              </w:rPr>
              <w:t>&amp;</w:t>
            </w:r>
            <w:r>
              <w:rPr>
                <w:b/>
                <w:bCs/>
                <w:spacing w:val="-2"/>
                <w:sz w:val="18"/>
                <w:szCs w:val="18"/>
              </w:rPr>
              <w:t xml:space="preserve"> </w:t>
            </w:r>
            <w:r>
              <w:rPr>
                <w:b/>
                <w:bCs/>
                <w:spacing w:val="-10"/>
                <w:sz w:val="18"/>
                <w:szCs w:val="18"/>
              </w:rPr>
              <w:t>B</w:t>
            </w:r>
          </w:p>
          <w:p w14:paraId="661B2C84" w14:textId="77777777" w:rsidR="00173BB3" w:rsidRDefault="00173BB3">
            <w:pPr>
              <w:pStyle w:val="TableParagraph"/>
              <w:kinsoku w:val="0"/>
              <w:overflowPunct w:val="0"/>
              <w:spacing w:line="189" w:lineRule="exact"/>
              <w:ind w:left="22" w:right="22"/>
              <w:jc w:val="center"/>
              <w:rPr>
                <w:spacing w:val="-5"/>
                <w:sz w:val="18"/>
                <w:szCs w:val="18"/>
              </w:rPr>
            </w:pPr>
            <w:r>
              <w:rPr>
                <w:spacing w:val="-5"/>
                <w:sz w:val="18"/>
                <w:szCs w:val="18"/>
              </w:rPr>
              <w:t>1+</w:t>
            </w:r>
          </w:p>
        </w:tc>
        <w:tc>
          <w:tcPr>
            <w:tcW w:w="170" w:type="dxa"/>
            <w:tcBorders>
              <w:top w:val="none" w:sz="6" w:space="0" w:color="auto"/>
              <w:left w:val="none" w:sz="6" w:space="0" w:color="auto"/>
              <w:bottom w:val="none" w:sz="6" w:space="0" w:color="auto"/>
              <w:right w:val="none" w:sz="6" w:space="0" w:color="auto"/>
            </w:tcBorders>
          </w:tcPr>
          <w:p w14:paraId="3B87B565" w14:textId="77777777" w:rsidR="00173BB3" w:rsidRDefault="00173BB3">
            <w:pPr>
              <w:pStyle w:val="TableParagraph"/>
              <w:kinsoku w:val="0"/>
              <w:overflowPunct w:val="0"/>
              <w:rPr>
                <w:sz w:val="18"/>
                <w:szCs w:val="18"/>
              </w:rPr>
            </w:pPr>
          </w:p>
        </w:tc>
        <w:tc>
          <w:tcPr>
            <w:tcW w:w="1197" w:type="dxa"/>
            <w:tcBorders>
              <w:top w:val="single" w:sz="4" w:space="0" w:color="000000"/>
              <w:left w:val="none" w:sz="6" w:space="0" w:color="auto"/>
              <w:bottom w:val="none" w:sz="6" w:space="0" w:color="auto"/>
              <w:right w:val="none" w:sz="6" w:space="0" w:color="auto"/>
            </w:tcBorders>
          </w:tcPr>
          <w:p w14:paraId="6046BDAE" w14:textId="77777777" w:rsidR="00173BB3" w:rsidRDefault="00173BB3">
            <w:pPr>
              <w:pStyle w:val="TableParagraph"/>
              <w:kinsoku w:val="0"/>
              <w:overflowPunct w:val="0"/>
              <w:spacing w:before="5"/>
              <w:rPr>
                <w:b/>
                <w:bCs/>
                <w:sz w:val="17"/>
                <w:szCs w:val="17"/>
              </w:rPr>
            </w:pPr>
          </w:p>
          <w:p w14:paraId="14E79BD3" w14:textId="77777777" w:rsidR="00173BB3" w:rsidRDefault="00173BB3">
            <w:pPr>
              <w:pStyle w:val="TableParagraph"/>
              <w:kinsoku w:val="0"/>
              <w:overflowPunct w:val="0"/>
              <w:spacing w:before="1" w:line="191" w:lineRule="exact"/>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14519870" w14:textId="77777777" w:rsidR="00173BB3" w:rsidRDefault="00173BB3">
            <w:pPr>
              <w:pStyle w:val="TableParagraph"/>
              <w:kinsoku w:val="0"/>
              <w:overflowPunct w:val="0"/>
              <w:rPr>
                <w:sz w:val="18"/>
                <w:szCs w:val="18"/>
              </w:rPr>
            </w:pPr>
          </w:p>
        </w:tc>
        <w:tc>
          <w:tcPr>
            <w:tcW w:w="1197" w:type="dxa"/>
            <w:tcBorders>
              <w:top w:val="single" w:sz="4" w:space="0" w:color="000000"/>
              <w:left w:val="none" w:sz="6" w:space="0" w:color="auto"/>
              <w:bottom w:val="none" w:sz="6" w:space="0" w:color="auto"/>
              <w:right w:val="none" w:sz="6" w:space="0" w:color="auto"/>
            </w:tcBorders>
          </w:tcPr>
          <w:p w14:paraId="1951CFAA" w14:textId="77777777" w:rsidR="00173BB3" w:rsidRDefault="00173BB3">
            <w:pPr>
              <w:pStyle w:val="TableParagraph"/>
              <w:kinsoku w:val="0"/>
              <w:overflowPunct w:val="0"/>
              <w:spacing w:before="5"/>
              <w:rPr>
                <w:b/>
                <w:bCs/>
                <w:sz w:val="17"/>
                <w:szCs w:val="17"/>
              </w:rPr>
            </w:pPr>
          </w:p>
          <w:p w14:paraId="72987177" w14:textId="77777777" w:rsidR="00173BB3" w:rsidRDefault="00173BB3">
            <w:pPr>
              <w:pStyle w:val="TableParagraph"/>
              <w:kinsoku w:val="0"/>
              <w:overflowPunct w:val="0"/>
              <w:spacing w:before="1" w:line="191" w:lineRule="exact"/>
              <w:ind w:left="2"/>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5D45D1B9" w14:textId="77777777" w:rsidR="00173BB3" w:rsidRDefault="00173BB3">
            <w:pPr>
              <w:pStyle w:val="TableParagraph"/>
              <w:kinsoku w:val="0"/>
              <w:overflowPunct w:val="0"/>
              <w:rPr>
                <w:sz w:val="18"/>
                <w:szCs w:val="18"/>
              </w:rPr>
            </w:pPr>
          </w:p>
        </w:tc>
        <w:tc>
          <w:tcPr>
            <w:tcW w:w="1198" w:type="dxa"/>
            <w:tcBorders>
              <w:top w:val="single" w:sz="4" w:space="0" w:color="000000"/>
              <w:left w:val="none" w:sz="6" w:space="0" w:color="auto"/>
              <w:bottom w:val="none" w:sz="6" w:space="0" w:color="auto"/>
              <w:right w:val="none" w:sz="6" w:space="0" w:color="auto"/>
            </w:tcBorders>
          </w:tcPr>
          <w:p w14:paraId="5A8B8AD6" w14:textId="77777777" w:rsidR="00173BB3" w:rsidRDefault="00173BB3">
            <w:pPr>
              <w:pStyle w:val="TableParagraph"/>
              <w:kinsoku w:val="0"/>
              <w:overflowPunct w:val="0"/>
              <w:spacing w:before="5"/>
              <w:rPr>
                <w:b/>
                <w:bCs/>
                <w:sz w:val="17"/>
                <w:szCs w:val="17"/>
              </w:rPr>
            </w:pPr>
          </w:p>
          <w:p w14:paraId="365A0B69" w14:textId="77777777" w:rsidR="00173BB3" w:rsidRDefault="00173BB3">
            <w:pPr>
              <w:pStyle w:val="TableParagraph"/>
              <w:kinsoku w:val="0"/>
              <w:overflowPunct w:val="0"/>
              <w:spacing w:before="1" w:line="191" w:lineRule="exact"/>
              <w:ind w:left="3"/>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3774828D" w14:textId="77777777" w:rsidR="00173BB3" w:rsidRDefault="00173BB3">
            <w:pPr>
              <w:pStyle w:val="TableParagraph"/>
              <w:kinsoku w:val="0"/>
              <w:overflowPunct w:val="0"/>
              <w:rPr>
                <w:sz w:val="18"/>
                <w:szCs w:val="18"/>
              </w:rPr>
            </w:pPr>
          </w:p>
        </w:tc>
        <w:tc>
          <w:tcPr>
            <w:tcW w:w="1197" w:type="dxa"/>
            <w:tcBorders>
              <w:top w:val="single" w:sz="4" w:space="0" w:color="000000"/>
              <w:left w:val="none" w:sz="6" w:space="0" w:color="auto"/>
              <w:bottom w:val="none" w:sz="6" w:space="0" w:color="auto"/>
              <w:right w:val="none" w:sz="6" w:space="0" w:color="auto"/>
            </w:tcBorders>
          </w:tcPr>
          <w:p w14:paraId="0BC13909" w14:textId="77777777" w:rsidR="00173BB3" w:rsidRDefault="00173BB3">
            <w:pPr>
              <w:pStyle w:val="TableParagraph"/>
              <w:kinsoku w:val="0"/>
              <w:overflowPunct w:val="0"/>
              <w:spacing w:before="5"/>
              <w:rPr>
                <w:b/>
                <w:bCs/>
                <w:sz w:val="17"/>
                <w:szCs w:val="17"/>
              </w:rPr>
            </w:pPr>
          </w:p>
          <w:p w14:paraId="0EB5D1A2" w14:textId="77777777" w:rsidR="00173BB3" w:rsidRDefault="00173BB3">
            <w:pPr>
              <w:pStyle w:val="TableParagraph"/>
              <w:kinsoku w:val="0"/>
              <w:overflowPunct w:val="0"/>
              <w:spacing w:before="1" w:line="191" w:lineRule="exact"/>
              <w:ind w:left="5"/>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7037F2A4" w14:textId="77777777" w:rsidR="00173BB3" w:rsidRDefault="00173BB3">
            <w:pPr>
              <w:pStyle w:val="TableParagraph"/>
              <w:kinsoku w:val="0"/>
              <w:overflowPunct w:val="0"/>
              <w:rPr>
                <w:sz w:val="18"/>
                <w:szCs w:val="18"/>
              </w:rPr>
            </w:pPr>
          </w:p>
        </w:tc>
        <w:tc>
          <w:tcPr>
            <w:tcW w:w="1197" w:type="dxa"/>
            <w:tcBorders>
              <w:top w:val="single" w:sz="4" w:space="0" w:color="000000"/>
              <w:left w:val="none" w:sz="6" w:space="0" w:color="auto"/>
              <w:bottom w:val="none" w:sz="6" w:space="0" w:color="auto"/>
              <w:right w:val="none" w:sz="6" w:space="0" w:color="auto"/>
            </w:tcBorders>
          </w:tcPr>
          <w:p w14:paraId="2D645FA9" w14:textId="77777777" w:rsidR="00173BB3" w:rsidRDefault="00173BB3">
            <w:pPr>
              <w:pStyle w:val="TableParagraph"/>
              <w:kinsoku w:val="0"/>
              <w:overflowPunct w:val="0"/>
              <w:spacing w:before="5"/>
              <w:rPr>
                <w:b/>
                <w:bCs/>
                <w:sz w:val="17"/>
                <w:szCs w:val="17"/>
              </w:rPr>
            </w:pPr>
          </w:p>
          <w:p w14:paraId="7EB6A763" w14:textId="77777777" w:rsidR="00173BB3" w:rsidRDefault="00173BB3">
            <w:pPr>
              <w:pStyle w:val="TableParagraph"/>
              <w:kinsoku w:val="0"/>
              <w:overflowPunct w:val="0"/>
              <w:spacing w:before="1" w:line="191" w:lineRule="exact"/>
              <w:ind w:left="7"/>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40408EBB" w14:textId="77777777" w:rsidR="00173BB3" w:rsidRDefault="00173BB3">
            <w:pPr>
              <w:pStyle w:val="TableParagraph"/>
              <w:kinsoku w:val="0"/>
              <w:overflowPunct w:val="0"/>
              <w:rPr>
                <w:sz w:val="18"/>
                <w:szCs w:val="18"/>
              </w:rPr>
            </w:pPr>
          </w:p>
        </w:tc>
        <w:tc>
          <w:tcPr>
            <w:tcW w:w="1198" w:type="dxa"/>
            <w:tcBorders>
              <w:top w:val="single" w:sz="4" w:space="0" w:color="000000"/>
              <w:left w:val="none" w:sz="6" w:space="0" w:color="auto"/>
              <w:bottom w:val="none" w:sz="6" w:space="0" w:color="auto"/>
              <w:right w:val="none" w:sz="6" w:space="0" w:color="auto"/>
            </w:tcBorders>
          </w:tcPr>
          <w:p w14:paraId="07B068E4" w14:textId="77777777" w:rsidR="00173BB3" w:rsidRDefault="00173BB3">
            <w:pPr>
              <w:pStyle w:val="TableParagraph"/>
              <w:kinsoku w:val="0"/>
              <w:overflowPunct w:val="0"/>
              <w:spacing w:before="5"/>
              <w:rPr>
                <w:b/>
                <w:bCs/>
                <w:sz w:val="17"/>
                <w:szCs w:val="17"/>
              </w:rPr>
            </w:pPr>
          </w:p>
          <w:p w14:paraId="15B494D9" w14:textId="77777777" w:rsidR="00173BB3" w:rsidRDefault="00173BB3">
            <w:pPr>
              <w:pStyle w:val="TableParagraph"/>
              <w:kinsoku w:val="0"/>
              <w:overflowPunct w:val="0"/>
              <w:spacing w:before="1" w:line="191" w:lineRule="exact"/>
              <w:ind w:left="8"/>
              <w:jc w:val="center"/>
              <w:rPr>
                <w:sz w:val="18"/>
                <w:szCs w:val="18"/>
              </w:rPr>
            </w:pPr>
            <w:r>
              <w:rPr>
                <w:sz w:val="18"/>
                <w:szCs w:val="18"/>
              </w:rPr>
              <w:t>8</w:t>
            </w:r>
          </w:p>
        </w:tc>
      </w:tr>
      <w:tr w:rsidR="00173BB3" w14:paraId="22D17BEB"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7B8E5597" w14:textId="77777777" w:rsidR="00173BB3" w:rsidRDefault="00173BB3">
            <w:pPr>
              <w:pStyle w:val="TableParagraph"/>
              <w:kinsoku w:val="0"/>
              <w:overflowPunct w:val="0"/>
              <w:spacing w:line="187" w:lineRule="exact"/>
              <w:ind w:right="1"/>
              <w:jc w:val="center"/>
              <w:rPr>
                <w:sz w:val="18"/>
                <w:szCs w:val="18"/>
              </w:rPr>
            </w:pPr>
            <w:r>
              <w:rPr>
                <w:sz w:val="18"/>
                <w:szCs w:val="18"/>
              </w:rPr>
              <w:t>1</w:t>
            </w:r>
          </w:p>
        </w:tc>
        <w:tc>
          <w:tcPr>
            <w:tcW w:w="170" w:type="dxa"/>
            <w:tcBorders>
              <w:top w:val="none" w:sz="6" w:space="0" w:color="auto"/>
              <w:left w:val="none" w:sz="6" w:space="0" w:color="auto"/>
              <w:bottom w:val="none" w:sz="6" w:space="0" w:color="auto"/>
              <w:right w:val="none" w:sz="6" w:space="0" w:color="auto"/>
            </w:tcBorders>
          </w:tcPr>
          <w:p w14:paraId="1E766BE2"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015717A" w14:textId="77777777" w:rsidR="00173BB3" w:rsidRDefault="00173BB3">
            <w:pPr>
              <w:pStyle w:val="TableParagraph"/>
              <w:kinsoku w:val="0"/>
              <w:overflowPunct w:val="0"/>
              <w:spacing w:line="187" w:lineRule="exact"/>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11AF2DE4"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8802BC5" w14:textId="77777777" w:rsidR="00173BB3" w:rsidRDefault="00173BB3">
            <w:pPr>
              <w:pStyle w:val="TableParagraph"/>
              <w:kinsoku w:val="0"/>
              <w:overflowPunct w:val="0"/>
              <w:spacing w:line="187" w:lineRule="exact"/>
              <w:ind w:left="2"/>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381BD0E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E2ADBF5" w14:textId="77777777" w:rsidR="00173BB3" w:rsidRDefault="00173BB3">
            <w:pPr>
              <w:pStyle w:val="TableParagraph"/>
              <w:kinsoku w:val="0"/>
              <w:overflowPunct w:val="0"/>
              <w:spacing w:line="187" w:lineRule="exact"/>
              <w:ind w:left="3"/>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6D4500E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B40488E" w14:textId="77777777" w:rsidR="00173BB3" w:rsidRDefault="00173BB3">
            <w:pPr>
              <w:pStyle w:val="TableParagraph"/>
              <w:kinsoku w:val="0"/>
              <w:overflowPunct w:val="0"/>
              <w:spacing w:line="187" w:lineRule="exact"/>
              <w:ind w:left="5"/>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3C2C30B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65516F3" w14:textId="77777777" w:rsidR="00173BB3" w:rsidRDefault="00173BB3">
            <w:pPr>
              <w:pStyle w:val="TableParagraph"/>
              <w:kinsoku w:val="0"/>
              <w:overflowPunct w:val="0"/>
              <w:spacing w:line="187" w:lineRule="exact"/>
              <w:ind w:left="7"/>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095E2C8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CDF6FD0" w14:textId="77777777" w:rsidR="00173BB3" w:rsidRDefault="00173BB3">
            <w:pPr>
              <w:pStyle w:val="TableParagraph"/>
              <w:kinsoku w:val="0"/>
              <w:overflowPunct w:val="0"/>
              <w:spacing w:line="187" w:lineRule="exact"/>
              <w:ind w:left="8"/>
              <w:jc w:val="center"/>
              <w:rPr>
                <w:sz w:val="18"/>
                <w:szCs w:val="18"/>
              </w:rPr>
            </w:pPr>
            <w:r>
              <w:rPr>
                <w:sz w:val="18"/>
                <w:szCs w:val="18"/>
              </w:rPr>
              <w:t>8</w:t>
            </w:r>
          </w:p>
        </w:tc>
      </w:tr>
      <w:tr w:rsidR="00173BB3" w14:paraId="1AC80108"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598BBBDD" w14:textId="77777777" w:rsidR="00173BB3" w:rsidRDefault="00173BB3">
            <w:pPr>
              <w:pStyle w:val="TableParagraph"/>
              <w:kinsoku w:val="0"/>
              <w:overflowPunct w:val="0"/>
              <w:spacing w:line="187" w:lineRule="exact"/>
              <w:ind w:right="1"/>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60B2F0CA"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BCC579D" w14:textId="77777777" w:rsidR="00173BB3" w:rsidRDefault="00173BB3">
            <w:pPr>
              <w:pStyle w:val="TableParagraph"/>
              <w:kinsoku w:val="0"/>
              <w:overflowPunct w:val="0"/>
              <w:spacing w:line="187" w:lineRule="exact"/>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794A00E4"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7112962" w14:textId="77777777" w:rsidR="00173BB3" w:rsidRDefault="00173BB3">
            <w:pPr>
              <w:pStyle w:val="TableParagraph"/>
              <w:kinsoku w:val="0"/>
              <w:overflowPunct w:val="0"/>
              <w:spacing w:line="187" w:lineRule="exact"/>
              <w:ind w:left="2"/>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586D667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802046E" w14:textId="77777777" w:rsidR="00173BB3" w:rsidRDefault="00173BB3">
            <w:pPr>
              <w:pStyle w:val="TableParagraph"/>
              <w:kinsoku w:val="0"/>
              <w:overflowPunct w:val="0"/>
              <w:spacing w:line="187" w:lineRule="exact"/>
              <w:ind w:left="3"/>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0070D831"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4227665" w14:textId="77777777" w:rsidR="00173BB3" w:rsidRDefault="00173BB3">
            <w:pPr>
              <w:pStyle w:val="TableParagraph"/>
              <w:kinsoku w:val="0"/>
              <w:overflowPunct w:val="0"/>
              <w:spacing w:line="187" w:lineRule="exact"/>
              <w:ind w:left="5"/>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3924A2B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D82F0EC" w14:textId="77777777" w:rsidR="00173BB3" w:rsidRDefault="00173BB3">
            <w:pPr>
              <w:pStyle w:val="TableParagraph"/>
              <w:kinsoku w:val="0"/>
              <w:overflowPunct w:val="0"/>
              <w:spacing w:line="187" w:lineRule="exact"/>
              <w:ind w:left="7"/>
              <w:jc w:val="center"/>
              <w:rPr>
                <w:sz w:val="18"/>
                <w:szCs w:val="18"/>
              </w:rPr>
            </w:pPr>
            <w:r>
              <w:rPr>
                <w:sz w:val="18"/>
                <w:szCs w:val="18"/>
              </w:rPr>
              <w:t>8</w:t>
            </w:r>
          </w:p>
        </w:tc>
        <w:tc>
          <w:tcPr>
            <w:tcW w:w="170" w:type="dxa"/>
            <w:tcBorders>
              <w:top w:val="none" w:sz="6" w:space="0" w:color="auto"/>
              <w:left w:val="none" w:sz="6" w:space="0" w:color="auto"/>
              <w:bottom w:val="none" w:sz="6" w:space="0" w:color="auto"/>
              <w:right w:val="none" w:sz="6" w:space="0" w:color="auto"/>
            </w:tcBorders>
          </w:tcPr>
          <w:p w14:paraId="33616F4B"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BF756C1" w14:textId="77777777" w:rsidR="00173BB3" w:rsidRDefault="00173BB3">
            <w:pPr>
              <w:pStyle w:val="TableParagraph"/>
              <w:kinsoku w:val="0"/>
              <w:overflowPunct w:val="0"/>
              <w:spacing w:line="187" w:lineRule="exact"/>
              <w:ind w:left="8"/>
              <w:jc w:val="center"/>
              <w:rPr>
                <w:sz w:val="18"/>
                <w:szCs w:val="18"/>
              </w:rPr>
            </w:pPr>
            <w:r>
              <w:rPr>
                <w:sz w:val="18"/>
                <w:szCs w:val="18"/>
              </w:rPr>
              <w:t>8</w:t>
            </w:r>
          </w:p>
        </w:tc>
      </w:tr>
      <w:tr w:rsidR="00173BB3" w14:paraId="4B4F5AEA"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05DC5E5C" w14:textId="77777777" w:rsidR="00173BB3" w:rsidRDefault="00173BB3">
            <w:pPr>
              <w:pStyle w:val="TableParagraph"/>
              <w:kinsoku w:val="0"/>
              <w:overflowPunct w:val="0"/>
              <w:spacing w:line="187" w:lineRule="exact"/>
              <w:ind w:right="1"/>
              <w:jc w:val="center"/>
              <w:rPr>
                <w:sz w:val="18"/>
                <w:szCs w:val="18"/>
              </w:rPr>
            </w:pPr>
            <w:r>
              <w:rPr>
                <w:sz w:val="18"/>
                <w:szCs w:val="18"/>
              </w:rPr>
              <w:t>3</w:t>
            </w:r>
          </w:p>
        </w:tc>
        <w:tc>
          <w:tcPr>
            <w:tcW w:w="170" w:type="dxa"/>
            <w:tcBorders>
              <w:top w:val="none" w:sz="6" w:space="0" w:color="auto"/>
              <w:left w:val="none" w:sz="6" w:space="0" w:color="auto"/>
              <w:bottom w:val="none" w:sz="6" w:space="0" w:color="auto"/>
              <w:right w:val="none" w:sz="6" w:space="0" w:color="auto"/>
            </w:tcBorders>
          </w:tcPr>
          <w:p w14:paraId="721CA9B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0A7B775" w14:textId="77777777" w:rsidR="00173BB3" w:rsidRDefault="00173BB3">
            <w:pPr>
              <w:pStyle w:val="TableParagraph"/>
              <w:kinsoku w:val="0"/>
              <w:overflowPunct w:val="0"/>
              <w:spacing w:line="187" w:lineRule="exact"/>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4D35E59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7B57C6B" w14:textId="77777777" w:rsidR="00173BB3" w:rsidRDefault="00173BB3">
            <w:pPr>
              <w:pStyle w:val="TableParagraph"/>
              <w:kinsoku w:val="0"/>
              <w:overflowPunct w:val="0"/>
              <w:spacing w:line="187" w:lineRule="exact"/>
              <w:ind w:left="2"/>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7872CEF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779C49F" w14:textId="77777777" w:rsidR="00173BB3" w:rsidRDefault="00173BB3">
            <w:pPr>
              <w:pStyle w:val="TableParagraph"/>
              <w:kinsoku w:val="0"/>
              <w:overflowPunct w:val="0"/>
              <w:spacing w:line="187" w:lineRule="exact"/>
              <w:ind w:left="3"/>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4578F64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C8CFEEC" w14:textId="77777777" w:rsidR="00173BB3" w:rsidRDefault="00173BB3">
            <w:pPr>
              <w:pStyle w:val="TableParagraph"/>
              <w:kinsoku w:val="0"/>
              <w:overflowPunct w:val="0"/>
              <w:spacing w:line="187" w:lineRule="exact"/>
              <w:ind w:left="5"/>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581C8A9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9FE6B92" w14:textId="77777777" w:rsidR="00173BB3" w:rsidRDefault="00173BB3">
            <w:pPr>
              <w:pStyle w:val="TableParagraph"/>
              <w:kinsoku w:val="0"/>
              <w:overflowPunct w:val="0"/>
              <w:spacing w:line="187" w:lineRule="exact"/>
              <w:ind w:left="7"/>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1071A54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2DE0AC0" w14:textId="77777777" w:rsidR="00173BB3" w:rsidRDefault="00173BB3">
            <w:pPr>
              <w:pStyle w:val="TableParagraph"/>
              <w:kinsoku w:val="0"/>
              <w:overflowPunct w:val="0"/>
              <w:spacing w:line="187" w:lineRule="exact"/>
              <w:ind w:left="8"/>
              <w:jc w:val="center"/>
              <w:rPr>
                <w:sz w:val="18"/>
                <w:szCs w:val="18"/>
              </w:rPr>
            </w:pPr>
            <w:r>
              <w:rPr>
                <w:sz w:val="18"/>
                <w:szCs w:val="18"/>
              </w:rPr>
              <w:t>5</w:t>
            </w:r>
          </w:p>
        </w:tc>
      </w:tr>
      <w:tr w:rsidR="00173BB3" w14:paraId="261AB2F3"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3E5FA3E4" w14:textId="77777777" w:rsidR="00173BB3" w:rsidRDefault="00173BB3">
            <w:pPr>
              <w:pStyle w:val="TableParagraph"/>
              <w:kinsoku w:val="0"/>
              <w:overflowPunct w:val="0"/>
              <w:spacing w:line="187" w:lineRule="exact"/>
              <w:ind w:right="1"/>
              <w:jc w:val="center"/>
              <w:rPr>
                <w:sz w:val="18"/>
                <w:szCs w:val="18"/>
              </w:rPr>
            </w:pPr>
            <w:r>
              <w:rPr>
                <w:sz w:val="18"/>
                <w:szCs w:val="18"/>
              </w:rPr>
              <w:t>4</w:t>
            </w:r>
          </w:p>
        </w:tc>
        <w:tc>
          <w:tcPr>
            <w:tcW w:w="170" w:type="dxa"/>
            <w:tcBorders>
              <w:top w:val="none" w:sz="6" w:space="0" w:color="auto"/>
              <w:left w:val="none" w:sz="6" w:space="0" w:color="auto"/>
              <w:bottom w:val="none" w:sz="6" w:space="0" w:color="auto"/>
              <w:right w:val="none" w:sz="6" w:space="0" w:color="auto"/>
            </w:tcBorders>
          </w:tcPr>
          <w:p w14:paraId="761F365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674C9FA" w14:textId="77777777" w:rsidR="00173BB3" w:rsidRDefault="00173BB3">
            <w:pPr>
              <w:pStyle w:val="TableParagraph"/>
              <w:kinsoku w:val="0"/>
              <w:overflowPunct w:val="0"/>
              <w:spacing w:line="187" w:lineRule="exact"/>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697546F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3309F6A" w14:textId="77777777" w:rsidR="00173BB3" w:rsidRDefault="00173BB3">
            <w:pPr>
              <w:pStyle w:val="TableParagraph"/>
              <w:kinsoku w:val="0"/>
              <w:overflowPunct w:val="0"/>
              <w:spacing w:line="187" w:lineRule="exact"/>
              <w:ind w:left="2"/>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0B60810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0418829" w14:textId="77777777" w:rsidR="00173BB3" w:rsidRDefault="00173BB3">
            <w:pPr>
              <w:pStyle w:val="TableParagraph"/>
              <w:kinsoku w:val="0"/>
              <w:overflowPunct w:val="0"/>
              <w:spacing w:line="187" w:lineRule="exact"/>
              <w:ind w:left="3"/>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3D11585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D7724CC" w14:textId="77777777" w:rsidR="00173BB3" w:rsidRDefault="00173BB3">
            <w:pPr>
              <w:pStyle w:val="TableParagraph"/>
              <w:kinsoku w:val="0"/>
              <w:overflowPunct w:val="0"/>
              <w:spacing w:line="187" w:lineRule="exact"/>
              <w:ind w:left="5"/>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3ECB977A"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37EF658" w14:textId="77777777" w:rsidR="00173BB3" w:rsidRDefault="00173BB3">
            <w:pPr>
              <w:pStyle w:val="TableParagraph"/>
              <w:kinsoku w:val="0"/>
              <w:overflowPunct w:val="0"/>
              <w:spacing w:line="187" w:lineRule="exact"/>
              <w:ind w:left="7"/>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58BD4B5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0FFF303" w14:textId="77777777" w:rsidR="00173BB3" w:rsidRDefault="00173BB3">
            <w:pPr>
              <w:pStyle w:val="TableParagraph"/>
              <w:kinsoku w:val="0"/>
              <w:overflowPunct w:val="0"/>
              <w:spacing w:line="187" w:lineRule="exact"/>
              <w:ind w:left="8"/>
              <w:jc w:val="center"/>
              <w:rPr>
                <w:sz w:val="18"/>
                <w:szCs w:val="18"/>
              </w:rPr>
            </w:pPr>
            <w:r>
              <w:rPr>
                <w:sz w:val="18"/>
                <w:szCs w:val="18"/>
              </w:rPr>
              <w:t>2</w:t>
            </w:r>
          </w:p>
        </w:tc>
      </w:tr>
      <w:tr w:rsidR="00173BB3" w14:paraId="09156325"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694FEDAA" w14:textId="77777777" w:rsidR="00173BB3" w:rsidRDefault="00173BB3">
            <w:pPr>
              <w:pStyle w:val="TableParagraph"/>
              <w:kinsoku w:val="0"/>
              <w:overflowPunct w:val="0"/>
              <w:spacing w:line="187" w:lineRule="exact"/>
              <w:ind w:right="1"/>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3A5D875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11E2D16" w14:textId="77777777" w:rsidR="00173BB3" w:rsidRDefault="00173BB3">
            <w:pPr>
              <w:pStyle w:val="TableParagraph"/>
              <w:kinsoku w:val="0"/>
              <w:overflowPunct w:val="0"/>
              <w:spacing w:line="187" w:lineRule="exact"/>
              <w:ind w:left="24"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6DB470F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E5EBAFA" w14:textId="77777777" w:rsidR="00173BB3" w:rsidRDefault="00173BB3">
            <w:pPr>
              <w:pStyle w:val="TableParagraph"/>
              <w:kinsoku w:val="0"/>
              <w:overflowPunct w:val="0"/>
              <w:spacing w:line="187" w:lineRule="exact"/>
              <w:ind w:left="26"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5337DD6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136081F" w14:textId="77777777" w:rsidR="00173BB3" w:rsidRDefault="00173BB3">
            <w:pPr>
              <w:pStyle w:val="TableParagraph"/>
              <w:kinsoku w:val="0"/>
              <w:overflowPunct w:val="0"/>
              <w:spacing w:line="187" w:lineRule="exact"/>
              <w:ind w:left="22"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30E2543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5C5C2B4" w14:textId="77777777" w:rsidR="00173BB3" w:rsidRDefault="00173BB3">
            <w:pPr>
              <w:pStyle w:val="TableParagraph"/>
              <w:kinsoku w:val="0"/>
              <w:overflowPunct w:val="0"/>
              <w:spacing w:line="187" w:lineRule="exact"/>
              <w:ind w:left="26" w:right="20"/>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3ECB75D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E749C17" w14:textId="77777777" w:rsidR="00173BB3" w:rsidRDefault="00173BB3">
            <w:pPr>
              <w:pStyle w:val="TableParagraph"/>
              <w:kinsoku w:val="0"/>
              <w:overflowPunct w:val="0"/>
              <w:spacing w:line="187" w:lineRule="exact"/>
              <w:ind w:left="26"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7A94CFCE"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9F50D8B" w14:textId="77777777" w:rsidR="00173BB3" w:rsidRDefault="00173BB3">
            <w:pPr>
              <w:pStyle w:val="TableParagraph"/>
              <w:kinsoku w:val="0"/>
              <w:overflowPunct w:val="0"/>
              <w:spacing w:line="187" w:lineRule="exact"/>
              <w:ind w:left="22" w:right="13"/>
              <w:jc w:val="center"/>
              <w:rPr>
                <w:spacing w:val="-10"/>
                <w:sz w:val="18"/>
                <w:szCs w:val="18"/>
              </w:rPr>
            </w:pPr>
            <w:r>
              <w:rPr>
                <w:w w:val="95"/>
                <w:sz w:val="18"/>
                <w:szCs w:val="18"/>
              </w:rPr>
              <w:t>-</w:t>
            </w:r>
            <w:r>
              <w:rPr>
                <w:spacing w:val="-10"/>
                <w:sz w:val="18"/>
                <w:szCs w:val="18"/>
              </w:rPr>
              <w:t>-</w:t>
            </w:r>
          </w:p>
        </w:tc>
      </w:tr>
      <w:tr w:rsidR="00173BB3" w14:paraId="199C4190" w14:textId="77777777">
        <w:tblPrEx>
          <w:tblCellMar>
            <w:top w:w="0" w:type="dxa"/>
            <w:left w:w="0" w:type="dxa"/>
            <w:bottom w:w="0" w:type="dxa"/>
            <w:right w:w="0" w:type="dxa"/>
          </w:tblCellMar>
        </w:tblPrEx>
        <w:trPr>
          <w:trHeight w:val="208"/>
        </w:trPr>
        <w:tc>
          <w:tcPr>
            <w:tcW w:w="1198" w:type="dxa"/>
            <w:tcBorders>
              <w:top w:val="none" w:sz="6" w:space="0" w:color="auto"/>
              <w:left w:val="none" w:sz="6" w:space="0" w:color="auto"/>
              <w:bottom w:val="none" w:sz="6" w:space="0" w:color="auto"/>
              <w:right w:val="none" w:sz="6" w:space="0" w:color="auto"/>
            </w:tcBorders>
          </w:tcPr>
          <w:p w14:paraId="14892729" w14:textId="77777777" w:rsidR="00173BB3" w:rsidRDefault="00173BB3">
            <w:pPr>
              <w:pStyle w:val="TableParagraph"/>
              <w:kinsoku w:val="0"/>
              <w:overflowPunct w:val="0"/>
              <w:spacing w:line="189" w:lineRule="exact"/>
              <w:ind w:right="1"/>
              <w:jc w:val="center"/>
              <w:rPr>
                <w:sz w:val="18"/>
                <w:szCs w:val="18"/>
              </w:rPr>
            </w:pPr>
            <w:r>
              <w:rPr>
                <w:sz w:val="18"/>
                <w:szCs w:val="18"/>
              </w:rPr>
              <w:t>6</w:t>
            </w:r>
          </w:p>
        </w:tc>
        <w:tc>
          <w:tcPr>
            <w:tcW w:w="170" w:type="dxa"/>
            <w:tcBorders>
              <w:top w:val="none" w:sz="6" w:space="0" w:color="auto"/>
              <w:left w:val="none" w:sz="6" w:space="0" w:color="auto"/>
              <w:bottom w:val="none" w:sz="6" w:space="0" w:color="auto"/>
              <w:right w:val="none" w:sz="6" w:space="0" w:color="auto"/>
            </w:tcBorders>
          </w:tcPr>
          <w:p w14:paraId="6CB0038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783E4ED" w14:textId="77777777" w:rsidR="00173BB3" w:rsidRDefault="00173BB3">
            <w:pPr>
              <w:pStyle w:val="TableParagraph"/>
              <w:kinsoku w:val="0"/>
              <w:overflowPunct w:val="0"/>
              <w:spacing w:line="189" w:lineRule="exact"/>
              <w:ind w:left="24"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59F2293E"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A2524DD" w14:textId="77777777" w:rsidR="00173BB3" w:rsidRDefault="00173BB3">
            <w:pPr>
              <w:pStyle w:val="TableParagraph"/>
              <w:kinsoku w:val="0"/>
              <w:overflowPunct w:val="0"/>
              <w:spacing w:line="189" w:lineRule="exact"/>
              <w:ind w:left="26"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3E03F6F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9275DC4" w14:textId="77777777" w:rsidR="00173BB3" w:rsidRDefault="00173BB3">
            <w:pPr>
              <w:pStyle w:val="TableParagraph"/>
              <w:kinsoku w:val="0"/>
              <w:overflowPunct w:val="0"/>
              <w:spacing w:line="189" w:lineRule="exact"/>
              <w:ind w:left="22"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36450CD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20A1F0C" w14:textId="77777777" w:rsidR="00173BB3" w:rsidRDefault="00173BB3">
            <w:pPr>
              <w:pStyle w:val="TableParagraph"/>
              <w:kinsoku w:val="0"/>
              <w:overflowPunct w:val="0"/>
              <w:spacing w:line="189" w:lineRule="exact"/>
              <w:ind w:left="26" w:right="20"/>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2955D6C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D1CFB03" w14:textId="77777777" w:rsidR="00173BB3" w:rsidRDefault="00173BB3">
            <w:pPr>
              <w:pStyle w:val="TableParagraph"/>
              <w:kinsoku w:val="0"/>
              <w:overflowPunct w:val="0"/>
              <w:spacing w:line="189" w:lineRule="exact"/>
              <w:ind w:left="26"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3BD68BD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0BE8FB8" w14:textId="77777777" w:rsidR="00173BB3" w:rsidRDefault="00173BB3">
            <w:pPr>
              <w:pStyle w:val="TableParagraph"/>
              <w:kinsoku w:val="0"/>
              <w:overflowPunct w:val="0"/>
              <w:spacing w:line="189" w:lineRule="exact"/>
              <w:ind w:left="22" w:right="13"/>
              <w:jc w:val="center"/>
              <w:rPr>
                <w:spacing w:val="-10"/>
                <w:sz w:val="18"/>
                <w:szCs w:val="18"/>
              </w:rPr>
            </w:pPr>
            <w:r>
              <w:rPr>
                <w:w w:val="95"/>
                <w:sz w:val="18"/>
                <w:szCs w:val="18"/>
              </w:rPr>
              <w:t>-</w:t>
            </w:r>
            <w:r>
              <w:rPr>
                <w:spacing w:val="-10"/>
                <w:sz w:val="18"/>
                <w:szCs w:val="18"/>
              </w:rPr>
              <w:t>-</w:t>
            </w:r>
          </w:p>
        </w:tc>
      </w:tr>
      <w:tr w:rsidR="00173BB3" w14:paraId="5EED2737" w14:textId="77777777">
        <w:tblPrEx>
          <w:tblCellMar>
            <w:top w:w="0" w:type="dxa"/>
            <w:left w:w="0" w:type="dxa"/>
            <w:bottom w:w="0" w:type="dxa"/>
            <w:right w:w="0" w:type="dxa"/>
          </w:tblCellMar>
        </w:tblPrEx>
        <w:trPr>
          <w:trHeight w:val="412"/>
        </w:trPr>
        <w:tc>
          <w:tcPr>
            <w:tcW w:w="1198" w:type="dxa"/>
            <w:tcBorders>
              <w:top w:val="none" w:sz="6" w:space="0" w:color="auto"/>
              <w:left w:val="none" w:sz="6" w:space="0" w:color="auto"/>
              <w:bottom w:val="none" w:sz="6" w:space="0" w:color="auto"/>
              <w:right w:val="none" w:sz="6" w:space="0" w:color="auto"/>
            </w:tcBorders>
          </w:tcPr>
          <w:p w14:paraId="1A8C023D" w14:textId="77777777" w:rsidR="00173BB3" w:rsidRDefault="00173BB3">
            <w:pPr>
              <w:pStyle w:val="TableParagraph"/>
              <w:kinsoku w:val="0"/>
              <w:overflowPunct w:val="0"/>
              <w:spacing w:line="203" w:lineRule="exact"/>
              <w:ind w:left="22" w:right="23"/>
              <w:jc w:val="center"/>
              <w:rPr>
                <w:b/>
                <w:bCs/>
                <w:spacing w:val="-10"/>
                <w:sz w:val="18"/>
                <w:szCs w:val="18"/>
              </w:rPr>
            </w:pPr>
            <w:r>
              <w:rPr>
                <w:b/>
                <w:bCs/>
                <w:sz w:val="18"/>
                <w:szCs w:val="18"/>
              </w:rPr>
              <w:t>Group</w:t>
            </w:r>
            <w:r>
              <w:rPr>
                <w:b/>
                <w:bCs/>
                <w:spacing w:val="-4"/>
                <w:sz w:val="18"/>
                <w:szCs w:val="18"/>
              </w:rPr>
              <w:t xml:space="preserve"> </w:t>
            </w:r>
            <w:r>
              <w:rPr>
                <w:b/>
                <w:bCs/>
                <w:spacing w:val="-10"/>
                <w:sz w:val="18"/>
                <w:szCs w:val="18"/>
              </w:rPr>
              <w:t>C</w:t>
            </w:r>
          </w:p>
          <w:p w14:paraId="083E983C" w14:textId="77777777" w:rsidR="00173BB3" w:rsidRDefault="00173BB3">
            <w:pPr>
              <w:pStyle w:val="TableParagraph"/>
              <w:kinsoku w:val="0"/>
              <w:overflowPunct w:val="0"/>
              <w:spacing w:line="189" w:lineRule="exact"/>
              <w:ind w:left="22" w:right="22"/>
              <w:jc w:val="center"/>
              <w:rPr>
                <w:spacing w:val="-5"/>
                <w:sz w:val="18"/>
                <w:szCs w:val="18"/>
              </w:rPr>
            </w:pPr>
            <w:r>
              <w:rPr>
                <w:spacing w:val="-5"/>
                <w:sz w:val="18"/>
                <w:szCs w:val="18"/>
              </w:rPr>
              <w:t>1+</w:t>
            </w:r>
          </w:p>
        </w:tc>
        <w:tc>
          <w:tcPr>
            <w:tcW w:w="170" w:type="dxa"/>
            <w:tcBorders>
              <w:top w:val="none" w:sz="6" w:space="0" w:color="auto"/>
              <w:left w:val="none" w:sz="6" w:space="0" w:color="auto"/>
              <w:bottom w:val="none" w:sz="6" w:space="0" w:color="auto"/>
              <w:right w:val="none" w:sz="6" w:space="0" w:color="auto"/>
            </w:tcBorders>
          </w:tcPr>
          <w:p w14:paraId="6462E081"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404BA33C" w14:textId="77777777" w:rsidR="00173BB3" w:rsidRDefault="00173BB3">
            <w:pPr>
              <w:pStyle w:val="TableParagraph"/>
              <w:kinsoku w:val="0"/>
              <w:overflowPunct w:val="0"/>
              <w:spacing w:before="5"/>
              <w:rPr>
                <w:b/>
                <w:bCs/>
                <w:sz w:val="17"/>
                <w:szCs w:val="17"/>
              </w:rPr>
            </w:pPr>
          </w:p>
          <w:p w14:paraId="30C1FDA1" w14:textId="77777777" w:rsidR="00173BB3" w:rsidRDefault="00173BB3">
            <w:pPr>
              <w:pStyle w:val="TableParagraph"/>
              <w:kinsoku w:val="0"/>
              <w:overflowPunct w:val="0"/>
              <w:spacing w:line="191" w:lineRule="exact"/>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1D2BD23F"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352D7CAD" w14:textId="77777777" w:rsidR="00173BB3" w:rsidRDefault="00173BB3">
            <w:pPr>
              <w:pStyle w:val="TableParagraph"/>
              <w:kinsoku w:val="0"/>
              <w:overflowPunct w:val="0"/>
              <w:spacing w:before="5"/>
              <w:rPr>
                <w:b/>
                <w:bCs/>
                <w:sz w:val="17"/>
                <w:szCs w:val="17"/>
              </w:rPr>
            </w:pPr>
          </w:p>
          <w:p w14:paraId="2D14BEC2" w14:textId="77777777" w:rsidR="00173BB3" w:rsidRDefault="00173BB3">
            <w:pPr>
              <w:pStyle w:val="TableParagraph"/>
              <w:kinsoku w:val="0"/>
              <w:overflowPunct w:val="0"/>
              <w:spacing w:line="191" w:lineRule="exact"/>
              <w:ind w:left="2"/>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0FE6DE03"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26DFE226" w14:textId="77777777" w:rsidR="00173BB3" w:rsidRDefault="00173BB3">
            <w:pPr>
              <w:pStyle w:val="TableParagraph"/>
              <w:kinsoku w:val="0"/>
              <w:overflowPunct w:val="0"/>
              <w:spacing w:before="5"/>
              <w:rPr>
                <w:b/>
                <w:bCs/>
                <w:sz w:val="17"/>
                <w:szCs w:val="17"/>
              </w:rPr>
            </w:pPr>
          </w:p>
          <w:p w14:paraId="75F38319" w14:textId="77777777" w:rsidR="00173BB3" w:rsidRDefault="00173BB3">
            <w:pPr>
              <w:pStyle w:val="TableParagraph"/>
              <w:kinsoku w:val="0"/>
              <w:overflowPunct w:val="0"/>
              <w:spacing w:line="191" w:lineRule="exact"/>
              <w:ind w:left="3"/>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19F9583C"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0DBABCE8" w14:textId="77777777" w:rsidR="00173BB3" w:rsidRDefault="00173BB3">
            <w:pPr>
              <w:pStyle w:val="TableParagraph"/>
              <w:kinsoku w:val="0"/>
              <w:overflowPunct w:val="0"/>
              <w:spacing w:before="5"/>
              <w:rPr>
                <w:b/>
                <w:bCs/>
                <w:sz w:val="17"/>
                <w:szCs w:val="17"/>
              </w:rPr>
            </w:pPr>
          </w:p>
          <w:p w14:paraId="4FEDD238" w14:textId="77777777" w:rsidR="00173BB3" w:rsidRDefault="00173BB3">
            <w:pPr>
              <w:pStyle w:val="TableParagraph"/>
              <w:kinsoku w:val="0"/>
              <w:overflowPunct w:val="0"/>
              <w:spacing w:line="191" w:lineRule="exact"/>
              <w:ind w:left="5"/>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71A68230"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1BDD4F18" w14:textId="77777777" w:rsidR="00173BB3" w:rsidRDefault="00173BB3">
            <w:pPr>
              <w:pStyle w:val="TableParagraph"/>
              <w:kinsoku w:val="0"/>
              <w:overflowPunct w:val="0"/>
              <w:spacing w:before="5"/>
              <w:rPr>
                <w:b/>
                <w:bCs/>
                <w:sz w:val="17"/>
                <w:szCs w:val="17"/>
              </w:rPr>
            </w:pPr>
          </w:p>
          <w:p w14:paraId="143015AD" w14:textId="77777777" w:rsidR="00173BB3" w:rsidRDefault="00173BB3">
            <w:pPr>
              <w:pStyle w:val="TableParagraph"/>
              <w:kinsoku w:val="0"/>
              <w:overflowPunct w:val="0"/>
              <w:spacing w:line="191" w:lineRule="exact"/>
              <w:ind w:left="7"/>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13BC4C0B"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39BDEC55" w14:textId="77777777" w:rsidR="00173BB3" w:rsidRDefault="00173BB3">
            <w:pPr>
              <w:pStyle w:val="TableParagraph"/>
              <w:kinsoku w:val="0"/>
              <w:overflowPunct w:val="0"/>
              <w:spacing w:before="5"/>
              <w:rPr>
                <w:b/>
                <w:bCs/>
                <w:sz w:val="17"/>
                <w:szCs w:val="17"/>
              </w:rPr>
            </w:pPr>
          </w:p>
          <w:p w14:paraId="46204468" w14:textId="77777777" w:rsidR="00173BB3" w:rsidRDefault="00173BB3">
            <w:pPr>
              <w:pStyle w:val="TableParagraph"/>
              <w:kinsoku w:val="0"/>
              <w:overflowPunct w:val="0"/>
              <w:spacing w:line="191" w:lineRule="exact"/>
              <w:ind w:left="8"/>
              <w:jc w:val="center"/>
              <w:rPr>
                <w:sz w:val="18"/>
                <w:szCs w:val="18"/>
              </w:rPr>
            </w:pPr>
            <w:r>
              <w:rPr>
                <w:sz w:val="18"/>
                <w:szCs w:val="18"/>
              </w:rPr>
              <w:t>5</w:t>
            </w:r>
          </w:p>
        </w:tc>
      </w:tr>
      <w:tr w:rsidR="00173BB3" w14:paraId="0CA60485"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4B06563A" w14:textId="77777777" w:rsidR="00173BB3" w:rsidRDefault="00173BB3">
            <w:pPr>
              <w:pStyle w:val="TableParagraph"/>
              <w:kinsoku w:val="0"/>
              <w:overflowPunct w:val="0"/>
              <w:spacing w:line="187" w:lineRule="exact"/>
              <w:ind w:right="1"/>
              <w:jc w:val="center"/>
              <w:rPr>
                <w:sz w:val="18"/>
                <w:szCs w:val="18"/>
              </w:rPr>
            </w:pPr>
            <w:r>
              <w:rPr>
                <w:sz w:val="18"/>
                <w:szCs w:val="18"/>
              </w:rPr>
              <w:t>1</w:t>
            </w:r>
          </w:p>
        </w:tc>
        <w:tc>
          <w:tcPr>
            <w:tcW w:w="170" w:type="dxa"/>
            <w:tcBorders>
              <w:top w:val="none" w:sz="6" w:space="0" w:color="auto"/>
              <w:left w:val="none" w:sz="6" w:space="0" w:color="auto"/>
              <w:bottom w:val="none" w:sz="6" w:space="0" w:color="auto"/>
              <w:right w:val="none" w:sz="6" w:space="0" w:color="auto"/>
            </w:tcBorders>
          </w:tcPr>
          <w:p w14:paraId="4D26C27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2FF2F70" w14:textId="77777777" w:rsidR="00173BB3" w:rsidRDefault="00173BB3">
            <w:pPr>
              <w:pStyle w:val="TableParagraph"/>
              <w:kinsoku w:val="0"/>
              <w:overflowPunct w:val="0"/>
              <w:spacing w:line="187" w:lineRule="exact"/>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72CBBE3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D4D3EB7" w14:textId="77777777" w:rsidR="00173BB3" w:rsidRDefault="00173BB3">
            <w:pPr>
              <w:pStyle w:val="TableParagraph"/>
              <w:kinsoku w:val="0"/>
              <w:overflowPunct w:val="0"/>
              <w:spacing w:line="187" w:lineRule="exact"/>
              <w:ind w:left="2"/>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676BBA5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AD85680" w14:textId="77777777" w:rsidR="00173BB3" w:rsidRDefault="00173BB3">
            <w:pPr>
              <w:pStyle w:val="TableParagraph"/>
              <w:kinsoku w:val="0"/>
              <w:overflowPunct w:val="0"/>
              <w:spacing w:line="187" w:lineRule="exact"/>
              <w:ind w:left="3"/>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487B3D7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AF3188A" w14:textId="77777777" w:rsidR="00173BB3" w:rsidRDefault="00173BB3">
            <w:pPr>
              <w:pStyle w:val="TableParagraph"/>
              <w:kinsoku w:val="0"/>
              <w:overflowPunct w:val="0"/>
              <w:spacing w:line="187" w:lineRule="exact"/>
              <w:ind w:left="5"/>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1B01331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8119B60" w14:textId="77777777" w:rsidR="00173BB3" w:rsidRDefault="00173BB3">
            <w:pPr>
              <w:pStyle w:val="TableParagraph"/>
              <w:kinsoku w:val="0"/>
              <w:overflowPunct w:val="0"/>
              <w:spacing w:line="187" w:lineRule="exact"/>
              <w:ind w:left="7"/>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7682772E"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6232097" w14:textId="77777777" w:rsidR="00173BB3" w:rsidRDefault="00173BB3">
            <w:pPr>
              <w:pStyle w:val="TableParagraph"/>
              <w:kinsoku w:val="0"/>
              <w:overflowPunct w:val="0"/>
              <w:spacing w:line="187" w:lineRule="exact"/>
              <w:ind w:left="8"/>
              <w:jc w:val="center"/>
              <w:rPr>
                <w:sz w:val="18"/>
                <w:szCs w:val="18"/>
              </w:rPr>
            </w:pPr>
            <w:r>
              <w:rPr>
                <w:sz w:val="18"/>
                <w:szCs w:val="18"/>
              </w:rPr>
              <w:t>5</w:t>
            </w:r>
          </w:p>
        </w:tc>
      </w:tr>
      <w:tr w:rsidR="00173BB3" w14:paraId="3575D80B" w14:textId="77777777">
        <w:tblPrEx>
          <w:tblCellMar>
            <w:top w:w="0" w:type="dxa"/>
            <w:left w:w="0" w:type="dxa"/>
            <w:bottom w:w="0" w:type="dxa"/>
            <w:right w:w="0" w:type="dxa"/>
          </w:tblCellMar>
        </w:tblPrEx>
        <w:trPr>
          <w:trHeight w:val="207"/>
        </w:trPr>
        <w:tc>
          <w:tcPr>
            <w:tcW w:w="1198" w:type="dxa"/>
            <w:tcBorders>
              <w:top w:val="none" w:sz="6" w:space="0" w:color="auto"/>
              <w:left w:val="none" w:sz="6" w:space="0" w:color="auto"/>
              <w:bottom w:val="none" w:sz="6" w:space="0" w:color="auto"/>
              <w:right w:val="none" w:sz="6" w:space="0" w:color="auto"/>
            </w:tcBorders>
          </w:tcPr>
          <w:p w14:paraId="5808169D" w14:textId="77777777" w:rsidR="00173BB3" w:rsidRDefault="00173BB3">
            <w:pPr>
              <w:pStyle w:val="TableParagraph"/>
              <w:kinsoku w:val="0"/>
              <w:overflowPunct w:val="0"/>
              <w:spacing w:line="187" w:lineRule="exact"/>
              <w:ind w:right="1"/>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49587CF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2C0150E" w14:textId="77777777" w:rsidR="00173BB3" w:rsidRDefault="00173BB3">
            <w:pPr>
              <w:pStyle w:val="TableParagraph"/>
              <w:kinsoku w:val="0"/>
              <w:overflowPunct w:val="0"/>
              <w:spacing w:line="187" w:lineRule="exact"/>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7DF4B2CB"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F7C077D" w14:textId="77777777" w:rsidR="00173BB3" w:rsidRDefault="00173BB3">
            <w:pPr>
              <w:pStyle w:val="TableParagraph"/>
              <w:kinsoku w:val="0"/>
              <w:overflowPunct w:val="0"/>
              <w:spacing w:line="187" w:lineRule="exact"/>
              <w:ind w:left="2"/>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4438160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6B31A83" w14:textId="77777777" w:rsidR="00173BB3" w:rsidRDefault="00173BB3">
            <w:pPr>
              <w:pStyle w:val="TableParagraph"/>
              <w:kinsoku w:val="0"/>
              <w:overflowPunct w:val="0"/>
              <w:spacing w:line="187" w:lineRule="exact"/>
              <w:ind w:left="3"/>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100CDDF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8AD4146" w14:textId="77777777" w:rsidR="00173BB3" w:rsidRDefault="00173BB3">
            <w:pPr>
              <w:pStyle w:val="TableParagraph"/>
              <w:kinsoku w:val="0"/>
              <w:overflowPunct w:val="0"/>
              <w:spacing w:line="187" w:lineRule="exact"/>
              <w:ind w:left="5"/>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09ADF8C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22D44FA" w14:textId="77777777" w:rsidR="00173BB3" w:rsidRDefault="00173BB3">
            <w:pPr>
              <w:pStyle w:val="TableParagraph"/>
              <w:kinsoku w:val="0"/>
              <w:overflowPunct w:val="0"/>
              <w:spacing w:line="187" w:lineRule="exact"/>
              <w:ind w:left="7"/>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4DBC197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42AB530" w14:textId="77777777" w:rsidR="00173BB3" w:rsidRDefault="00173BB3">
            <w:pPr>
              <w:pStyle w:val="TableParagraph"/>
              <w:kinsoku w:val="0"/>
              <w:overflowPunct w:val="0"/>
              <w:spacing w:line="187" w:lineRule="exact"/>
              <w:ind w:left="8"/>
              <w:jc w:val="center"/>
              <w:rPr>
                <w:sz w:val="18"/>
                <w:szCs w:val="18"/>
              </w:rPr>
            </w:pPr>
            <w:r>
              <w:rPr>
                <w:sz w:val="18"/>
                <w:szCs w:val="18"/>
              </w:rPr>
              <w:t>5</w:t>
            </w:r>
          </w:p>
        </w:tc>
      </w:tr>
      <w:tr w:rsidR="00173BB3" w14:paraId="7340F4FC"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04EDDD2A" w14:textId="77777777" w:rsidR="00173BB3" w:rsidRDefault="00173BB3">
            <w:pPr>
              <w:pStyle w:val="TableParagraph"/>
              <w:kinsoku w:val="0"/>
              <w:overflowPunct w:val="0"/>
              <w:spacing w:line="187" w:lineRule="exact"/>
              <w:ind w:right="1"/>
              <w:jc w:val="center"/>
              <w:rPr>
                <w:sz w:val="18"/>
                <w:szCs w:val="18"/>
              </w:rPr>
            </w:pPr>
            <w:r>
              <w:rPr>
                <w:sz w:val="18"/>
                <w:szCs w:val="18"/>
              </w:rPr>
              <w:t>3</w:t>
            </w:r>
          </w:p>
        </w:tc>
        <w:tc>
          <w:tcPr>
            <w:tcW w:w="170" w:type="dxa"/>
            <w:tcBorders>
              <w:top w:val="none" w:sz="6" w:space="0" w:color="auto"/>
              <w:left w:val="none" w:sz="6" w:space="0" w:color="auto"/>
              <w:bottom w:val="none" w:sz="6" w:space="0" w:color="auto"/>
              <w:right w:val="none" w:sz="6" w:space="0" w:color="auto"/>
            </w:tcBorders>
          </w:tcPr>
          <w:p w14:paraId="344A4C74"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163E0D3" w14:textId="77777777" w:rsidR="00173BB3" w:rsidRDefault="00173BB3">
            <w:pPr>
              <w:pStyle w:val="TableParagraph"/>
              <w:kinsoku w:val="0"/>
              <w:overflowPunct w:val="0"/>
              <w:spacing w:line="187" w:lineRule="exact"/>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0FB4BA9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3673F0C" w14:textId="77777777" w:rsidR="00173BB3" w:rsidRDefault="00173BB3">
            <w:pPr>
              <w:pStyle w:val="TableParagraph"/>
              <w:kinsoku w:val="0"/>
              <w:overflowPunct w:val="0"/>
              <w:spacing w:line="187" w:lineRule="exact"/>
              <w:ind w:left="2"/>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4AEA836E"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1C0E529" w14:textId="77777777" w:rsidR="00173BB3" w:rsidRDefault="00173BB3">
            <w:pPr>
              <w:pStyle w:val="TableParagraph"/>
              <w:kinsoku w:val="0"/>
              <w:overflowPunct w:val="0"/>
              <w:spacing w:line="187" w:lineRule="exact"/>
              <w:ind w:left="3"/>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0024135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306A1FD" w14:textId="77777777" w:rsidR="00173BB3" w:rsidRDefault="00173BB3">
            <w:pPr>
              <w:pStyle w:val="TableParagraph"/>
              <w:kinsoku w:val="0"/>
              <w:overflowPunct w:val="0"/>
              <w:spacing w:line="187" w:lineRule="exact"/>
              <w:ind w:left="5"/>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30810EED"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2265BCC" w14:textId="77777777" w:rsidR="00173BB3" w:rsidRDefault="00173BB3">
            <w:pPr>
              <w:pStyle w:val="TableParagraph"/>
              <w:kinsoku w:val="0"/>
              <w:overflowPunct w:val="0"/>
              <w:spacing w:line="187" w:lineRule="exact"/>
              <w:ind w:left="7"/>
              <w:jc w:val="center"/>
              <w:rPr>
                <w:sz w:val="18"/>
                <w:szCs w:val="18"/>
              </w:rPr>
            </w:pPr>
            <w:r>
              <w:rPr>
                <w:sz w:val="18"/>
                <w:szCs w:val="18"/>
              </w:rPr>
              <w:t>2</w:t>
            </w:r>
          </w:p>
        </w:tc>
        <w:tc>
          <w:tcPr>
            <w:tcW w:w="170" w:type="dxa"/>
            <w:tcBorders>
              <w:top w:val="none" w:sz="6" w:space="0" w:color="auto"/>
              <w:left w:val="none" w:sz="6" w:space="0" w:color="auto"/>
              <w:bottom w:val="none" w:sz="6" w:space="0" w:color="auto"/>
              <w:right w:val="none" w:sz="6" w:space="0" w:color="auto"/>
            </w:tcBorders>
          </w:tcPr>
          <w:p w14:paraId="749C868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3E1A9EF" w14:textId="77777777" w:rsidR="00173BB3" w:rsidRDefault="00173BB3">
            <w:pPr>
              <w:pStyle w:val="TableParagraph"/>
              <w:kinsoku w:val="0"/>
              <w:overflowPunct w:val="0"/>
              <w:spacing w:line="187" w:lineRule="exact"/>
              <w:ind w:left="8"/>
              <w:jc w:val="center"/>
              <w:rPr>
                <w:sz w:val="18"/>
                <w:szCs w:val="18"/>
              </w:rPr>
            </w:pPr>
            <w:r>
              <w:rPr>
                <w:sz w:val="18"/>
                <w:szCs w:val="18"/>
              </w:rPr>
              <w:t>2</w:t>
            </w:r>
          </w:p>
        </w:tc>
      </w:tr>
      <w:tr w:rsidR="00173BB3" w14:paraId="06DDDAD0"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1E036C79" w14:textId="77777777" w:rsidR="00173BB3" w:rsidRDefault="00173BB3">
            <w:pPr>
              <w:pStyle w:val="TableParagraph"/>
              <w:kinsoku w:val="0"/>
              <w:overflowPunct w:val="0"/>
              <w:spacing w:line="187" w:lineRule="exact"/>
              <w:ind w:right="1"/>
              <w:jc w:val="center"/>
              <w:rPr>
                <w:sz w:val="18"/>
                <w:szCs w:val="18"/>
              </w:rPr>
            </w:pPr>
            <w:r>
              <w:rPr>
                <w:sz w:val="18"/>
                <w:szCs w:val="18"/>
              </w:rPr>
              <w:t>4</w:t>
            </w:r>
          </w:p>
        </w:tc>
        <w:tc>
          <w:tcPr>
            <w:tcW w:w="170" w:type="dxa"/>
            <w:tcBorders>
              <w:top w:val="none" w:sz="6" w:space="0" w:color="auto"/>
              <w:left w:val="none" w:sz="6" w:space="0" w:color="auto"/>
              <w:bottom w:val="none" w:sz="6" w:space="0" w:color="auto"/>
              <w:right w:val="none" w:sz="6" w:space="0" w:color="auto"/>
            </w:tcBorders>
          </w:tcPr>
          <w:p w14:paraId="04651A6E"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5B3917A" w14:textId="77777777" w:rsidR="00173BB3" w:rsidRDefault="00173BB3">
            <w:pPr>
              <w:pStyle w:val="TableParagraph"/>
              <w:kinsoku w:val="0"/>
              <w:overflowPunct w:val="0"/>
              <w:spacing w:line="187" w:lineRule="exact"/>
              <w:ind w:left="24"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44E0D2E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007E31B" w14:textId="77777777" w:rsidR="00173BB3" w:rsidRDefault="00173BB3">
            <w:pPr>
              <w:pStyle w:val="TableParagraph"/>
              <w:kinsoku w:val="0"/>
              <w:overflowPunct w:val="0"/>
              <w:spacing w:line="187" w:lineRule="exact"/>
              <w:ind w:left="26"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49A0279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01BF98B" w14:textId="77777777" w:rsidR="00173BB3" w:rsidRDefault="00173BB3">
            <w:pPr>
              <w:pStyle w:val="TableParagraph"/>
              <w:kinsoku w:val="0"/>
              <w:overflowPunct w:val="0"/>
              <w:spacing w:line="187" w:lineRule="exact"/>
              <w:ind w:left="22"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6C410C41"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68013C0" w14:textId="77777777" w:rsidR="00173BB3" w:rsidRDefault="00173BB3">
            <w:pPr>
              <w:pStyle w:val="TableParagraph"/>
              <w:kinsoku w:val="0"/>
              <w:overflowPunct w:val="0"/>
              <w:spacing w:line="187" w:lineRule="exact"/>
              <w:ind w:left="26" w:right="20"/>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4A82633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7255D93" w14:textId="77777777" w:rsidR="00173BB3" w:rsidRDefault="00173BB3">
            <w:pPr>
              <w:pStyle w:val="TableParagraph"/>
              <w:kinsoku w:val="0"/>
              <w:overflowPunct w:val="0"/>
              <w:spacing w:line="187" w:lineRule="exact"/>
              <w:ind w:left="26"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3F83780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1A0F4D8" w14:textId="77777777" w:rsidR="00173BB3" w:rsidRDefault="00173BB3">
            <w:pPr>
              <w:pStyle w:val="TableParagraph"/>
              <w:kinsoku w:val="0"/>
              <w:overflowPunct w:val="0"/>
              <w:spacing w:line="187" w:lineRule="exact"/>
              <w:ind w:left="22" w:right="13"/>
              <w:jc w:val="center"/>
              <w:rPr>
                <w:spacing w:val="-10"/>
                <w:sz w:val="18"/>
                <w:szCs w:val="18"/>
              </w:rPr>
            </w:pPr>
            <w:r>
              <w:rPr>
                <w:w w:val="95"/>
                <w:sz w:val="18"/>
                <w:szCs w:val="18"/>
              </w:rPr>
              <w:t>-</w:t>
            </w:r>
            <w:r>
              <w:rPr>
                <w:spacing w:val="-10"/>
                <w:sz w:val="18"/>
                <w:szCs w:val="18"/>
              </w:rPr>
              <w:t>-</w:t>
            </w:r>
          </w:p>
        </w:tc>
      </w:tr>
      <w:tr w:rsidR="00173BB3" w14:paraId="1E83E08C" w14:textId="77777777">
        <w:tblPrEx>
          <w:tblCellMar>
            <w:top w:w="0" w:type="dxa"/>
            <w:left w:w="0" w:type="dxa"/>
            <w:bottom w:w="0" w:type="dxa"/>
            <w:right w:w="0" w:type="dxa"/>
          </w:tblCellMar>
        </w:tblPrEx>
        <w:trPr>
          <w:trHeight w:val="206"/>
        </w:trPr>
        <w:tc>
          <w:tcPr>
            <w:tcW w:w="1198" w:type="dxa"/>
            <w:tcBorders>
              <w:top w:val="none" w:sz="6" w:space="0" w:color="auto"/>
              <w:left w:val="none" w:sz="6" w:space="0" w:color="auto"/>
              <w:bottom w:val="none" w:sz="6" w:space="0" w:color="auto"/>
              <w:right w:val="none" w:sz="6" w:space="0" w:color="auto"/>
            </w:tcBorders>
          </w:tcPr>
          <w:p w14:paraId="082016F6" w14:textId="77777777" w:rsidR="00173BB3" w:rsidRDefault="00173BB3">
            <w:pPr>
              <w:pStyle w:val="TableParagraph"/>
              <w:kinsoku w:val="0"/>
              <w:overflowPunct w:val="0"/>
              <w:spacing w:line="187" w:lineRule="exact"/>
              <w:ind w:right="1"/>
              <w:jc w:val="center"/>
              <w:rPr>
                <w:sz w:val="18"/>
                <w:szCs w:val="18"/>
              </w:rPr>
            </w:pPr>
            <w:r>
              <w:rPr>
                <w:sz w:val="18"/>
                <w:szCs w:val="18"/>
              </w:rPr>
              <w:t>5</w:t>
            </w:r>
          </w:p>
        </w:tc>
        <w:tc>
          <w:tcPr>
            <w:tcW w:w="170" w:type="dxa"/>
            <w:tcBorders>
              <w:top w:val="none" w:sz="6" w:space="0" w:color="auto"/>
              <w:left w:val="none" w:sz="6" w:space="0" w:color="auto"/>
              <w:bottom w:val="none" w:sz="6" w:space="0" w:color="auto"/>
              <w:right w:val="none" w:sz="6" w:space="0" w:color="auto"/>
            </w:tcBorders>
          </w:tcPr>
          <w:p w14:paraId="521D941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3C6FD16" w14:textId="77777777" w:rsidR="00173BB3" w:rsidRDefault="00173BB3">
            <w:pPr>
              <w:pStyle w:val="TableParagraph"/>
              <w:kinsoku w:val="0"/>
              <w:overflowPunct w:val="0"/>
              <w:spacing w:line="187" w:lineRule="exact"/>
              <w:ind w:left="24"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13E820D1"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B3FB403" w14:textId="77777777" w:rsidR="00173BB3" w:rsidRDefault="00173BB3">
            <w:pPr>
              <w:pStyle w:val="TableParagraph"/>
              <w:kinsoku w:val="0"/>
              <w:overflowPunct w:val="0"/>
              <w:spacing w:line="187" w:lineRule="exact"/>
              <w:ind w:left="26"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65E9B8D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2661E6C" w14:textId="77777777" w:rsidR="00173BB3" w:rsidRDefault="00173BB3">
            <w:pPr>
              <w:pStyle w:val="TableParagraph"/>
              <w:kinsoku w:val="0"/>
              <w:overflowPunct w:val="0"/>
              <w:spacing w:line="187" w:lineRule="exact"/>
              <w:ind w:left="22"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32AA062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FBAD5BE" w14:textId="77777777" w:rsidR="00173BB3" w:rsidRDefault="00173BB3">
            <w:pPr>
              <w:pStyle w:val="TableParagraph"/>
              <w:kinsoku w:val="0"/>
              <w:overflowPunct w:val="0"/>
              <w:spacing w:line="187" w:lineRule="exact"/>
              <w:ind w:left="26" w:right="20"/>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7DA6B01D"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EBF3D6B" w14:textId="77777777" w:rsidR="00173BB3" w:rsidRDefault="00173BB3">
            <w:pPr>
              <w:pStyle w:val="TableParagraph"/>
              <w:kinsoku w:val="0"/>
              <w:overflowPunct w:val="0"/>
              <w:spacing w:line="187" w:lineRule="exact"/>
              <w:ind w:left="26"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09A43FD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D32BCDA" w14:textId="77777777" w:rsidR="00173BB3" w:rsidRDefault="00173BB3">
            <w:pPr>
              <w:pStyle w:val="TableParagraph"/>
              <w:kinsoku w:val="0"/>
              <w:overflowPunct w:val="0"/>
              <w:spacing w:line="187" w:lineRule="exact"/>
              <w:ind w:left="22" w:right="13"/>
              <w:jc w:val="center"/>
              <w:rPr>
                <w:spacing w:val="-10"/>
                <w:sz w:val="18"/>
                <w:szCs w:val="18"/>
              </w:rPr>
            </w:pPr>
            <w:r>
              <w:rPr>
                <w:w w:val="95"/>
                <w:sz w:val="18"/>
                <w:szCs w:val="18"/>
              </w:rPr>
              <w:t>-</w:t>
            </w:r>
            <w:r>
              <w:rPr>
                <w:spacing w:val="-10"/>
                <w:sz w:val="18"/>
                <w:szCs w:val="18"/>
              </w:rPr>
              <w:t>-</w:t>
            </w:r>
          </w:p>
        </w:tc>
      </w:tr>
      <w:tr w:rsidR="00173BB3" w14:paraId="0C9DEC61" w14:textId="77777777">
        <w:tblPrEx>
          <w:tblCellMar>
            <w:top w:w="0" w:type="dxa"/>
            <w:left w:w="0" w:type="dxa"/>
            <w:bottom w:w="0" w:type="dxa"/>
            <w:right w:w="0" w:type="dxa"/>
          </w:tblCellMar>
        </w:tblPrEx>
        <w:trPr>
          <w:trHeight w:val="202"/>
        </w:trPr>
        <w:tc>
          <w:tcPr>
            <w:tcW w:w="1198" w:type="dxa"/>
            <w:tcBorders>
              <w:top w:val="none" w:sz="6" w:space="0" w:color="auto"/>
              <w:left w:val="none" w:sz="6" w:space="0" w:color="auto"/>
              <w:bottom w:val="none" w:sz="6" w:space="0" w:color="auto"/>
              <w:right w:val="none" w:sz="6" w:space="0" w:color="auto"/>
            </w:tcBorders>
          </w:tcPr>
          <w:p w14:paraId="444A1D52" w14:textId="77777777" w:rsidR="00173BB3" w:rsidRDefault="00173BB3">
            <w:pPr>
              <w:pStyle w:val="TableParagraph"/>
              <w:kinsoku w:val="0"/>
              <w:overflowPunct w:val="0"/>
              <w:spacing w:line="183" w:lineRule="exact"/>
              <w:ind w:right="1"/>
              <w:jc w:val="center"/>
              <w:rPr>
                <w:sz w:val="18"/>
                <w:szCs w:val="18"/>
              </w:rPr>
            </w:pPr>
            <w:r>
              <w:rPr>
                <w:sz w:val="18"/>
                <w:szCs w:val="18"/>
              </w:rPr>
              <w:t>6</w:t>
            </w:r>
          </w:p>
        </w:tc>
        <w:tc>
          <w:tcPr>
            <w:tcW w:w="170" w:type="dxa"/>
            <w:tcBorders>
              <w:top w:val="none" w:sz="6" w:space="0" w:color="auto"/>
              <w:left w:val="none" w:sz="6" w:space="0" w:color="auto"/>
              <w:bottom w:val="none" w:sz="6" w:space="0" w:color="auto"/>
              <w:right w:val="none" w:sz="6" w:space="0" w:color="auto"/>
            </w:tcBorders>
          </w:tcPr>
          <w:p w14:paraId="6A53B10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7BC0688" w14:textId="77777777" w:rsidR="00173BB3" w:rsidRDefault="00173BB3">
            <w:pPr>
              <w:pStyle w:val="TableParagraph"/>
              <w:kinsoku w:val="0"/>
              <w:overflowPunct w:val="0"/>
              <w:spacing w:line="183" w:lineRule="exact"/>
              <w:ind w:left="24"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73535BD5"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5FF6DEB5" w14:textId="77777777" w:rsidR="00173BB3" w:rsidRDefault="00173BB3">
            <w:pPr>
              <w:pStyle w:val="TableParagraph"/>
              <w:kinsoku w:val="0"/>
              <w:overflowPunct w:val="0"/>
              <w:spacing w:line="183" w:lineRule="exact"/>
              <w:ind w:left="26" w:right="23"/>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1CCAA7F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59B4D68" w14:textId="77777777" w:rsidR="00173BB3" w:rsidRDefault="00173BB3">
            <w:pPr>
              <w:pStyle w:val="TableParagraph"/>
              <w:kinsoku w:val="0"/>
              <w:overflowPunct w:val="0"/>
              <w:spacing w:line="183" w:lineRule="exact"/>
              <w:ind w:left="22"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51F566F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E7C3047" w14:textId="77777777" w:rsidR="00173BB3" w:rsidRDefault="00173BB3">
            <w:pPr>
              <w:pStyle w:val="TableParagraph"/>
              <w:kinsoku w:val="0"/>
              <w:overflowPunct w:val="0"/>
              <w:spacing w:line="183" w:lineRule="exact"/>
              <w:ind w:left="26" w:right="20"/>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0D54FB1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0329A3F" w14:textId="77777777" w:rsidR="00173BB3" w:rsidRDefault="00173BB3">
            <w:pPr>
              <w:pStyle w:val="TableParagraph"/>
              <w:kinsoku w:val="0"/>
              <w:overflowPunct w:val="0"/>
              <w:spacing w:line="183" w:lineRule="exact"/>
              <w:ind w:left="26" w:right="18"/>
              <w:jc w:val="center"/>
              <w:rPr>
                <w:spacing w:val="-10"/>
                <w:sz w:val="18"/>
                <w:szCs w:val="18"/>
              </w:rPr>
            </w:pPr>
            <w:r>
              <w:rPr>
                <w:w w:val="95"/>
                <w:sz w:val="18"/>
                <w:szCs w:val="18"/>
              </w:rPr>
              <w:t>-</w:t>
            </w:r>
            <w:r>
              <w:rPr>
                <w:spacing w:val="-10"/>
                <w:sz w:val="18"/>
                <w:szCs w:val="18"/>
              </w:rPr>
              <w:t>-</w:t>
            </w:r>
          </w:p>
        </w:tc>
        <w:tc>
          <w:tcPr>
            <w:tcW w:w="170" w:type="dxa"/>
            <w:tcBorders>
              <w:top w:val="none" w:sz="6" w:space="0" w:color="auto"/>
              <w:left w:val="none" w:sz="6" w:space="0" w:color="auto"/>
              <w:bottom w:val="none" w:sz="6" w:space="0" w:color="auto"/>
              <w:right w:val="none" w:sz="6" w:space="0" w:color="auto"/>
            </w:tcBorders>
          </w:tcPr>
          <w:p w14:paraId="00542F6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8AAD443" w14:textId="77777777" w:rsidR="00173BB3" w:rsidRDefault="00173BB3">
            <w:pPr>
              <w:pStyle w:val="TableParagraph"/>
              <w:kinsoku w:val="0"/>
              <w:overflowPunct w:val="0"/>
              <w:spacing w:line="183" w:lineRule="exact"/>
              <w:ind w:left="22" w:right="13"/>
              <w:jc w:val="center"/>
              <w:rPr>
                <w:spacing w:val="-10"/>
                <w:sz w:val="18"/>
                <w:szCs w:val="18"/>
              </w:rPr>
            </w:pPr>
            <w:r>
              <w:rPr>
                <w:w w:val="95"/>
                <w:sz w:val="18"/>
                <w:szCs w:val="18"/>
              </w:rPr>
              <w:t>-</w:t>
            </w:r>
            <w:r>
              <w:rPr>
                <w:spacing w:val="-10"/>
                <w:sz w:val="18"/>
                <w:szCs w:val="18"/>
              </w:rPr>
              <w:t>-</w:t>
            </w:r>
          </w:p>
        </w:tc>
      </w:tr>
    </w:tbl>
    <w:p w14:paraId="21820587" w14:textId="77777777" w:rsidR="00173BB3" w:rsidRDefault="00173BB3">
      <w:pPr>
        <w:pStyle w:val="BodyText"/>
        <w:kinsoku w:val="0"/>
        <w:overflowPunct w:val="0"/>
        <w:spacing w:before="2"/>
        <w:rPr>
          <w:b/>
          <w:bCs/>
          <w:sz w:val="25"/>
          <w:szCs w:val="25"/>
        </w:rPr>
      </w:pPr>
    </w:p>
    <w:p w14:paraId="141AE00A" w14:textId="77777777" w:rsidR="00173BB3" w:rsidRDefault="00173BB3">
      <w:pPr>
        <w:pStyle w:val="ListParagraph"/>
        <w:numPr>
          <w:ilvl w:val="0"/>
          <w:numId w:val="7"/>
        </w:numPr>
        <w:tabs>
          <w:tab w:val="left" w:pos="1921"/>
        </w:tabs>
        <w:kinsoku w:val="0"/>
        <w:overflowPunct w:val="0"/>
        <w:spacing w:before="1"/>
        <w:ind w:right="476" w:firstLine="720"/>
      </w:pPr>
      <w:r>
        <w:t>If a recovery rate cannot be determined using clauses (a) or (b) above and the Collateral</w:t>
      </w:r>
      <w:r>
        <w:rPr>
          <w:spacing w:val="-1"/>
        </w:rPr>
        <w:t xml:space="preserve"> </w:t>
      </w:r>
      <w:r>
        <w:t>Obligation</w:t>
      </w:r>
      <w:r>
        <w:rPr>
          <w:spacing w:val="-1"/>
        </w:rPr>
        <w:t xml:space="preserve"> </w:t>
      </w:r>
      <w:r>
        <w:t>has</w:t>
      </w:r>
      <w:r>
        <w:rPr>
          <w:spacing w:val="-1"/>
        </w:rPr>
        <w:t xml:space="preserve"> </w:t>
      </w:r>
      <w:r>
        <w:t>an</w:t>
      </w:r>
      <w:r>
        <w:rPr>
          <w:spacing w:val="-1"/>
        </w:rPr>
        <w:t xml:space="preserve"> </w:t>
      </w:r>
      <w:r>
        <w:t>"sf"</w:t>
      </w:r>
      <w:r>
        <w:rPr>
          <w:spacing w:val="-2"/>
        </w:rPr>
        <w:t xml:space="preserve"> </w:t>
      </w:r>
      <w:r>
        <w:t>subscript</w:t>
      </w:r>
      <w:r>
        <w:rPr>
          <w:spacing w:val="-1"/>
        </w:rPr>
        <w:t xml:space="preserve"> </w:t>
      </w:r>
      <w:r>
        <w:t>from</w:t>
      </w:r>
      <w:r>
        <w:rPr>
          <w:spacing w:val="-2"/>
        </w:rPr>
        <w:t xml:space="preserve"> </w:t>
      </w:r>
      <w:r>
        <w:t>any</w:t>
      </w:r>
      <w:r>
        <w:rPr>
          <w:spacing w:val="-1"/>
        </w:rPr>
        <w:t xml:space="preserve"> </w:t>
      </w:r>
      <w:r>
        <w:t>NRSRO,</w:t>
      </w:r>
      <w:r>
        <w:rPr>
          <w:spacing w:val="-1"/>
        </w:rPr>
        <w:t xml:space="preserve"> </w:t>
      </w:r>
      <w:r>
        <w:t>the</w:t>
      </w:r>
      <w:r>
        <w:rPr>
          <w:spacing w:val="-1"/>
        </w:rPr>
        <w:t xml:space="preserve"> </w:t>
      </w:r>
      <w:r>
        <w:t>S&amp;P Recovery</w:t>
      </w:r>
      <w:r>
        <w:rPr>
          <w:spacing w:val="-1"/>
        </w:rPr>
        <w:t xml:space="preserve"> </w:t>
      </w:r>
      <w:r>
        <w:t>Rate</w:t>
      </w:r>
      <w:r>
        <w:rPr>
          <w:spacing w:val="-2"/>
        </w:rPr>
        <w:t xml:space="preserve"> </w:t>
      </w:r>
      <w:r>
        <w:t>will</w:t>
      </w:r>
      <w:r>
        <w:rPr>
          <w:spacing w:val="-2"/>
        </w:rPr>
        <w:t xml:space="preserve"> </w:t>
      </w:r>
      <w:r>
        <w:t>be the applicable percentage set forth in Table 4 below:</w:t>
      </w:r>
    </w:p>
    <w:p w14:paraId="6611AADC" w14:textId="77777777" w:rsidR="00173BB3" w:rsidRDefault="00173BB3">
      <w:pPr>
        <w:pStyle w:val="ListParagraph"/>
        <w:numPr>
          <w:ilvl w:val="0"/>
          <w:numId w:val="7"/>
        </w:numPr>
        <w:tabs>
          <w:tab w:val="left" w:pos="1921"/>
        </w:tabs>
        <w:kinsoku w:val="0"/>
        <w:overflowPunct w:val="0"/>
        <w:spacing w:before="1"/>
        <w:ind w:right="476" w:firstLine="720"/>
        <w:sectPr w:rsidR="00173BB3">
          <w:pgSz w:w="12240" w:h="15840"/>
          <w:pgMar w:top="1620" w:right="960" w:bottom="1220" w:left="960" w:header="0" w:footer="1027" w:gutter="0"/>
          <w:cols w:space="720"/>
          <w:noEndnote/>
        </w:sectPr>
      </w:pPr>
    </w:p>
    <w:p w14:paraId="4ED4A1D9" w14:textId="77777777" w:rsidR="00173BB3" w:rsidRDefault="00173BB3">
      <w:pPr>
        <w:pStyle w:val="Heading1"/>
        <w:kinsoku w:val="0"/>
        <w:overflowPunct w:val="0"/>
        <w:spacing w:before="60"/>
        <w:ind w:right="936"/>
        <w:jc w:val="center"/>
        <w:rPr>
          <w:spacing w:val="-2"/>
        </w:rPr>
      </w:pPr>
      <w:r>
        <w:lastRenderedPageBreak/>
        <w:t>Table</w:t>
      </w:r>
      <w:r>
        <w:rPr>
          <w:spacing w:val="-9"/>
        </w:rPr>
        <w:t xml:space="preserve"> </w:t>
      </w:r>
      <w:r>
        <w:t>4:</w:t>
      </w:r>
      <w:r>
        <w:rPr>
          <w:spacing w:val="-9"/>
        </w:rPr>
        <w:t xml:space="preserve"> </w:t>
      </w:r>
      <w:r>
        <w:t>Recovery</w:t>
      </w:r>
      <w:r>
        <w:rPr>
          <w:spacing w:val="-9"/>
        </w:rPr>
        <w:t xml:space="preserve"> </w:t>
      </w:r>
      <w:r>
        <w:t>Rates</w:t>
      </w:r>
      <w:r>
        <w:rPr>
          <w:spacing w:val="-9"/>
        </w:rPr>
        <w:t xml:space="preserve"> </w:t>
      </w:r>
      <w:r>
        <w:t>for</w:t>
      </w:r>
      <w:r>
        <w:rPr>
          <w:spacing w:val="-9"/>
        </w:rPr>
        <w:t xml:space="preserve"> </w:t>
      </w:r>
      <w:r>
        <w:t>Assets</w:t>
      </w:r>
      <w:r>
        <w:rPr>
          <w:spacing w:val="-10"/>
        </w:rPr>
        <w:t xml:space="preserve"> </w:t>
      </w:r>
      <w:r>
        <w:t>with</w:t>
      </w:r>
      <w:r>
        <w:rPr>
          <w:spacing w:val="-10"/>
        </w:rPr>
        <w:t xml:space="preserve"> </w:t>
      </w:r>
      <w:r>
        <w:t>“sf”</w:t>
      </w:r>
      <w:r>
        <w:rPr>
          <w:spacing w:val="-8"/>
        </w:rPr>
        <w:t xml:space="preserve"> </w:t>
      </w:r>
      <w:r>
        <w:t>subscript</w:t>
      </w:r>
      <w:r>
        <w:rPr>
          <w:spacing w:val="-10"/>
        </w:rPr>
        <w:t xml:space="preserve"> </w:t>
      </w:r>
      <w:r>
        <w:t>from</w:t>
      </w:r>
      <w:r>
        <w:rPr>
          <w:spacing w:val="-8"/>
        </w:rPr>
        <w:t xml:space="preserve"> </w:t>
      </w:r>
      <w:r>
        <w:t>any</w:t>
      </w:r>
      <w:r>
        <w:rPr>
          <w:spacing w:val="-9"/>
        </w:rPr>
        <w:t xml:space="preserve"> </w:t>
      </w:r>
      <w:r>
        <w:rPr>
          <w:spacing w:val="-2"/>
        </w:rPr>
        <w:t>NRSRO</w:t>
      </w:r>
    </w:p>
    <w:p w14:paraId="4E51D933" w14:textId="77777777" w:rsidR="00173BB3" w:rsidRDefault="00173BB3">
      <w:pPr>
        <w:pStyle w:val="BodyText"/>
        <w:kinsoku w:val="0"/>
        <w:overflowPunct w:val="0"/>
        <w:rPr>
          <w:b/>
          <w:bCs/>
          <w:sz w:val="20"/>
          <w:szCs w:val="20"/>
        </w:rPr>
      </w:pPr>
    </w:p>
    <w:p w14:paraId="35064B6D" w14:textId="77777777" w:rsidR="00173BB3" w:rsidRDefault="00173BB3">
      <w:pPr>
        <w:pStyle w:val="BodyText"/>
        <w:kinsoku w:val="0"/>
        <w:overflowPunct w:val="0"/>
        <w:spacing w:before="10"/>
        <w:rPr>
          <w:b/>
          <w:bCs/>
          <w:sz w:val="24"/>
          <w:szCs w:val="24"/>
        </w:rPr>
      </w:pPr>
    </w:p>
    <w:tbl>
      <w:tblPr>
        <w:tblW w:w="0" w:type="auto"/>
        <w:tblInd w:w="517" w:type="dxa"/>
        <w:tblLayout w:type="fixed"/>
        <w:tblCellMar>
          <w:left w:w="0" w:type="dxa"/>
          <w:right w:w="0" w:type="dxa"/>
        </w:tblCellMar>
        <w:tblLook w:val="0000" w:firstRow="0" w:lastRow="0" w:firstColumn="0" w:lastColumn="0" w:noHBand="0" w:noVBand="0"/>
      </w:tblPr>
      <w:tblGrid>
        <w:gridCol w:w="1504"/>
        <w:gridCol w:w="1030"/>
        <w:gridCol w:w="1359"/>
        <w:gridCol w:w="1359"/>
        <w:gridCol w:w="1357"/>
        <w:gridCol w:w="1358"/>
        <w:gridCol w:w="1358"/>
      </w:tblGrid>
      <w:tr w:rsidR="00173BB3" w14:paraId="03528F46" w14:textId="77777777">
        <w:tblPrEx>
          <w:tblCellMar>
            <w:top w:w="0" w:type="dxa"/>
            <w:left w:w="0" w:type="dxa"/>
            <w:bottom w:w="0" w:type="dxa"/>
            <w:right w:w="0" w:type="dxa"/>
          </w:tblCellMar>
        </w:tblPrEx>
        <w:trPr>
          <w:trHeight w:val="346"/>
        </w:trPr>
        <w:tc>
          <w:tcPr>
            <w:tcW w:w="9325" w:type="dxa"/>
            <w:gridSpan w:val="7"/>
            <w:tcBorders>
              <w:top w:val="single" w:sz="8" w:space="0" w:color="000000"/>
              <w:left w:val="single" w:sz="8" w:space="0" w:color="000000"/>
              <w:bottom w:val="single" w:sz="12" w:space="0" w:color="000000"/>
              <w:right w:val="single" w:sz="8" w:space="0" w:color="000000"/>
            </w:tcBorders>
            <w:shd w:val="clear" w:color="auto" w:fill="D9D9D9"/>
          </w:tcPr>
          <w:p w14:paraId="4D885C87" w14:textId="77777777" w:rsidR="00173BB3" w:rsidRDefault="00173BB3">
            <w:pPr>
              <w:pStyle w:val="TableParagraph"/>
              <w:kinsoku w:val="0"/>
              <w:overflowPunct w:val="0"/>
              <w:spacing w:before="120" w:line="206" w:lineRule="exact"/>
              <w:ind w:left="4013" w:right="3994"/>
              <w:jc w:val="center"/>
              <w:rPr>
                <w:b/>
                <w:bCs/>
                <w:spacing w:val="-2"/>
                <w:sz w:val="18"/>
                <w:szCs w:val="18"/>
              </w:rPr>
            </w:pPr>
            <w:r>
              <w:rPr>
                <w:b/>
                <w:bCs/>
                <w:sz w:val="18"/>
                <w:szCs w:val="18"/>
              </w:rPr>
              <w:t>Senior</w:t>
            </w:r>
            <w:r>
              <w:rPr>
                <w:b/>
                <w:bCs/>
                <w:spacing w:val="-7"/>
                <w:sz w:val="18"/>
                <w:szCs w:val="18"/>
              </w:rPr>
              <w:t xml:space="preserve"> </w:t>
            </w:r>
            <w:r>
              <w:rPr>
                <w:b/>
                <w:bCs/>
                <w:spacing w:val="-2"/>
                <w:sz w:val="18"/>
                <w:szCs w:val="18"/>
              </w:rPr>
              <w:t>Tranches</w:t>
            </w:r>
          </w:p>
        </w:tc>
      </w:tr>
      <w:tr w:rsidR="00173BB3" w14:paraId="26FC8DF3" w14:textId="77777777">
        <w:tblPrEx>
          <w:tblCellMar>
            <w:top w:w="0" w:type="dxa"/>
            <w:left w:w="0" w:type="dxa"/>
            <w:bottom w:w="0" w:type="dxa"/>
            <w:right w:w="0" w:type="dxa"/>
          </w:tblCellMar>
        </w:tblPrEx>
        <w:trPr>
          <w:trHeight w:val="337"/>
        </w:trPr>
        <w:tc>
          <w:tcPr>
            <w:tcW w:w="1504" w:type="dxa"/>
            <w:vMerge w:val="restart"/>
            <w:tcBorders>
              <w:top w:val="single" w:sz="12" w:space="0" w:color="000000"/>
              <w:left w:val="single" w:sz="8" w:space="0" w:color="000000"/>
              <w:bottom w:val="single" w:sz="12" w:space="0" w:color="000000"/>
              <w:right w:val="single" w:sz="8" w:space="0" w:color="000000"/>
            </w:tcBorders>
            <w:shd w:val="clear" w:color="auto" w:fill="D9D9D9"/>
          </w:tcPr>
          <w:p w14:paraId="114F16F2" w14:textId="77777777" w:rsidR="00173BB3" w:rsidRDefault="00173BB3">
            <w:pPr>
              <w:pStyle w:val="TableParagraph"/>
              <w:kinsoku w:val="0"/>
              <w:overflowPunct w:val="0"/>
              <w:spacing w:before="119"/>
              <w:ind w:left="340" w:right="320" w:firstLine="1"/>
              <w:jc w:val="center"/>
              <w:rPr>
                <w:b/>
                <w:bCs/>
                <w:spacing w:val="-2"/>
                <w:sz w:val="18"/>
                <w:szCs w:val="18"/>
              </w:rPr>
            </w:pPr>
            <w:r>
              <w:rPr>
                <w:b/>
                <w:bCs/>
                <w:spacing w:val="-2"/>
                <w:sz w:val="18"/>
                <w:szCs w:val="18"/>
              </w:rPr>
              <w:t>Original Collateral Obligation Rating</w:t>
            </w:r>
          </w:p>
        </w:tc>
        <w:tc>
          <w:tcPr>
            <w:tcW w:w="7821" w:type="dxa"/>
            <w:gridSpan w:val="6"/>
            <w:tcBorders>
              <w:top w:val="single" w:sz="12" w:space="0" w:color="000000"/>
              <w:left w:val="single" w:sz="8" w:space="0" w:color="000000"/>
              <w:bottom w:val="single" w:sz="12" w:space="0" w:color="000000"/>
              <w:right w:val="single" w:sz="8" w:space="0" w:color="000000"/>
            </w:tcBorders>
            <w:shd w:val="clear" w:color="auto" w:fill="D9D9D9"/>
          </w:tcPr>
          <w:p w14:paraId="22300355" w14:textId="77777777" w:rsidR="00173BB3" w:rsidRDefault="00173BB3">
            <w:pPr>
              <w:pStyle w:val="TableParagraph"/>
              <w:kinsoku w:val="0"/>
              <w:overflowPunct w:val="0"/>
              <w:spacing w:before="121" w:line="197" w:lineRule="exact"/>
              <w:ind w:left="3032" w:right="3015"/>
              <w:jc w:val="center"/>
              <w:rPr>
                <w:b/>
                <w:bCs/>
                <w:spacing w:val="-2"/>
                <w:sz w:val="18"/>
                <w:szCs w:val="18"/>
              </w:rPr>
            </w:pPr>
            <w:r>
              <w:rPr>
                <w:b/>
                <w:bCs/>
                <w:sz w:val="18"/>
                <w:szCs w:val="18"/>
              </w:rPr>
              <w:t>Initial</w:t>
            </w:r>
            <w:r>
              <w:rPr>
                <w:b/>
                <w:bCs/>
                <w:spacing w:val="-8"/>
                <w:sz w:val="18"/>
                <w:szCs w:val="18"/>
              </w:rPr>
              <w:t xml:space="preserve"> </w:t>
            </w:r>
            <w:r>
              <w:rPr>
                <w:b/>
                <w:bCs/>
                <w:sz w:val="18"/>
                <w:szCs w:val="18"/>
              </w:rPr>
              <w:t>Liability</w:t>
            </w:r>
            <w:r>
              <w:rPr>
                <w:b/>
                <w:bCs/>
                <w:spacing w:val="-8"/>
                <w:sz w:val="18"/>
                <w:szCs w:val="18"/>
              </w:rPr>
              <w:t xml:space="preserve"> </w:t>
            </w:r>
            <w:r>
              <w:rPr>
                <w:b/>
                <w:bCs/>
                <w:spacing w:val="-2"/>
                <w:sz w:val="18"/>
                <w:szCs w:val="18"/>
              </w:rPr>
              <w:t>Rating</w:t>
            </w:r>
          </w:p>
        </w:tc>
      </w:tr>
      <w:tr w:rsidR="00173BB3" w14:paraId="71BB7068" w14:textId="77777777">
        <w:tblPrEx>
          <w:tblCellMar>
            <w:top w:w="0" w:type="dxa"/>
            <w:left w:w="0" w:type="dxa"/>
            <w:bottom w:w="0" w:type="dxa"/>
            <w:right w:w="0" w:type="dxa"/>
          </w:tblCellMar>
        </w:tblPrEx>
        <w:trPr>
          <w:trHeight w:val="601"/>
        </w:trPr>
        <w:tc>
          <w:tcPr>
            <w:tcW w:w="1504" w:type="dxa"/>
            <w:vMerge/>
            <w:tcBorders>
              <w:top w:val="nil"/>
              <w:left w:val="single" w:sz="8" w:space="0" w:color="000000"/>
              <w:bottom w:val="single" w:sz="12" w:space="0" w:color="000000"/>
              <w:right w:val="single" w:sz="8" w:space="0" w:color="000000"/>
            </w:tcBorders>
            <w:shd w:val="clear" w:color="auto" w:fill="D9D9D9"/>
          </w:tcPr>
          <w:p w14:paraId="41DE745A" w14:textId="77777777" w:rsidR="00173BB3" w:rsidRDefault="00173BB3">
            <w:pPr>
              <w:pStyle w:val="BodyText"/>
              <w:kinsoku w:val="0"/>
              <w:overflowPunct w:val="0"/>
              <w:spacing w:before="10"/>
              <w:rPr>
                <w:b/>
                <w:bCs/>
                <w:sz w:val="2"/>
                <w:szCs w:val="2"/>
              </w:rPr>
            </w:pPr>
          </w:p>
        </w:tc>
        <w:tc>
          <w:tcPr>
            <w:tcW w:w="1030" w:type="dxa"/>
            <w:tcBorders>
              <w:top w:val="single" w:sz="12" w:space="0" w:color="000000"/>
              <w:left w:val="single" w:sz="8" w:space="0" w:color="000000"/>
              <w:bottom w:val="single" w:sz="12" w:space="0" w:color="000000"/>
              <w:right w:val="single" w:sz="8" w:space="0" w:color="000000"/>
            </w:tcBorders>
            <w:shd w:val="clear" w:color="auto" w:fill="D9D9D9"/>
          </w:tcPr>
          <w:p w14:paraId="0E2268B4" w14:textId="77777777" w:rsidR="00173BB3" w:rsidRDefault="00173BB3">
            <w:pPr>
              <w:pStyle w:val="TableParagraph"/>
              <w:kinsoku w:val="0"/>
              <w:overflowPunct w:val="0"/>
              <w:rPr>
                <w:b/>
                <w:bCs/>
                <w:sz w:val="20"/>
                <w:szCs w:val="20"/>
              </w:rPr>
            </w:pPr>
          </w:p>
          <w:p w14:paraId="59178A38" w14:textId="77777777" w:rsidR="00173BB3" w:rsidRDefault="00173BB3">
            <w:pPr>
              <w:pStyle w:val="TableParagraph"/>
              <w:kinsoku w:val="0"/>
              <w:overflowPunct w:val="0"/>
              <w:spacing w:before="143"/>
              <w:ind w:left="219"/>
              <w:rPr>
                <w:b/>
                <w:bCs/>
                <w:spacing w:val="-4"/>
                <w:sz w:val="18"/>
                <w:szCs w:val="18"/>
              </w:rPr>
            </w:pPr>
            <w:r>
              <w:rPr>
                <w:b/>
                <w:bCs/>
                <w:spacing w:val="-4"/>
                <w:sz w:val="18"/>
                <w:szCs w:val="18"/>
              </w:rPr>
              <w:t>"AAA"</w:t>
            </w:r>
          </w:p>
        </w:tc>
        <w:tc>
          <w:tcPr>
            <w:tcW w:w="1359" w:type="dxa"/>
            <w:tcBorders>
              <w:top w:val="single" w:sz="12" w:space="0" w:color="000000"/>
              <w:left w:val="single" w:sz="8" w:space="0" w:color="000000"/>
              <w:bottom w:val="single" w:sz="12" w:space="0" w:color="000000"/>
              <w:right w:val="single" w:sz="8" w:space="0" w:color="000000"/>
            </w:tcBorders>
            <w:shd w:val="clear" w:color="auto" w:fill="D9D9D9"/>
          </w:tcPr>
          <w:p w14:paraId="771E7576" w14:textId="77777777" w:rsidR="00173BB3" w:rsidRDefault="00173BB3">
            <w:pPr>
              <w:pStyle w:val="TableParagraph"/>
              <w:kinsoku w:val="0"/>
              <w:overflowPunct w:val="0"/>
              <w:rPr>
                <w:b/>
                <w:bCs/>
                <w:sz w:val="20"/>
                <w:szCs w:val="20"/>
              </w:rPr>
            </w:pPr>
          </w:p>
          <w:p w14:paraId="668D1804" w14:textId="77777777" w:rsidR="00173BB3" w:rsidRDefault="00173BB3">
            <w:pPr>
              <w:pStyle w:val="TableParagraph"/>
              <w:kinsoku w:val="0"/>
              <w:overflowPunct w:val="0"/>
              <w:spacing w:before="143"/>
              <w:ind w:left="448"/>
              <w:rPr>
                <w:b/>
                <w:bCs/>
                <w:spacing w:val="-4"/>
                <w:sz w:val="18"/>
                <w:szCs w:val="18"/>
              </w:rPr>
            </w:pPr>
            <w:r>
              <w:rPr>
                <w:b/>
                <w:bCs/>
                <w:spacing w:val="-4"/>
                <w:sz w:val="18"/>
                <w:szCs w:val="18"/>
              </w:rPr>
              <w:t>"AA"</w:t>
            </w:r>
          </w:p>
        </w:tc>
        <w:tc>
          <w:tcPr>
            <w:tcW w:w="1359" w:type="dxa"/>
            <w:tcBorders>
              <w:top w:val="single" w:sz="12" w:space="0" w:color="000000"/>
              <w:left w:val="single" w:sz="8" w:space="0" w:color="000000"/>
              <w:bottom w:val="single" w:sz="12" w:space="0" w:color="000000"/>
              <w:right w:val="single" w:sz="8" w:space="0" w:color="000000"/>
            </w:tcBorders>
            <w:shd w:val="clear" w:color="auto" w:fill="D9D9D9"/>
          </w:tcPr>
          <w:p w14:paraId="4DDF3DE0" w14:textId="77777777" w:rsidR="00173BB3" w:rsidRDefault="00173BB3">
            <w:pPr>
              <w:pStyle w:val="TableParagraph"/>
              <w:kinsoku w:val="0"/>
              <w:overflowPunct w:val="0"/>
              <w:rPr>
                <w:b/>
                <w:bCs/>
                <w:sz w:val="20"/>
                <w:szCs w:val="20"/>
              </w:rPr>
            </w:pPr>
          </w:p>
          <w:p w14:paraId="08558DD9" w14:textId="77777777" w:rsidR="00173BB3" w:rsidRDefault="00173BB3">
            <w:pPr>
              <w:pStyle w:val="TableParagraph"/>
              <w:kinsoku w:val="0"/>
              <w:overflowPunct w:val="0"/>
              <w:spacing w:before="143"/>
              <w:ind w:left="499" w:right="485"/>
              <w:jc w:val="center"/>
              <w:rPr>
                <w:b/>
                <w:bCs/>
                <w:spacing w:val="-5"/>
                <w:sz w:val="18"/>
                <w:szCs w:val="18"/>
              </w:rPr>
            </w:pPr>
            <w:r>
              <w:rPr>
                <w:b/>
                <w:bCs/>
                <w:spacing w:val="-5"/>
                <w:sz w:val="18"/>
                <w:szCs w:val="18"/>
              </w:rPr>
              <w:t>"A"</w:t>
            </w:r>
          </w:p>
        </w:tc>
        <w:tc>
          <w:tcPr>
            <w:tcW w:w="1357" w:type="dxa"/>
            <w:tcBorders>
              <w:top w:val="single" w:sz="12" w:space="0" w:color="000000"/>
              <w:left w:val="single" w:sz="8" w:space="0" w:color="000000"/>
              <w:bottom w:val="single" w:sz="12" w:space="0" w:color="000000"/>
              <w:right w:val="single" w:sz="8" w:space="0" w:color="000000"/>
            </w:tcBorders>
            <w:shd w:val="clear" w:color="auto" w:fill="D9D9D9"/>
          </w:tcPr>
          <w:p w14:paraId="552F7EA5" w14:textId="77777777" w:rsidR="00173BB3" w:rsidRDefault="00173BB3">
            <w:pPr>
              <w:pStyle w:val="TableParagraph"/>
              <w:kinsoku w:val="0"/>
              <w:overflowPunct w:val="0"/>
              <w:rPr>
                <w:b/>
                <w:bCs/>
                <w:sz w:val="20"/>
                <w:szCs w:val="20"/>
              </w:rPr>
            </w:pPr>
          </w:p>
          <w:p w14:paraId="1A1A5E5B" w14:textId="77777777" w:rsidR="00173BB3" w:rsidRDefault="00173BB3">
            <w:pPr>
              <w:pStyle w:val="TableParagraph"/>
              <w:kinsoku w:val="0"/>
              <w:overflowPunct w:val="0"/>
              <w:spacing w:before="143"/>
              <w:ind w:left="396"/>
              <w:rPr>
                <w:b/>
                <w:bCs/>
                <w:spacing w:val="-2"/>
                <w:sz w:val="18"/>
                <w:szCs w:val="18"/>
              </w:rPr>
            </w:pPr>
            <w:r>
              <w:rPr>
                <w:b/>
                <w:bCs/>
                <w:spacing w:val="-2"/>
                <w:sz w:val="18"/>
                <w:szCs w:val="18"/>
              </w:rPr>
              <w:t>"BBB"</w:t>
            </w:r>
          </w:p>
        </w:tc>
        <w:tc>
          <w:tcPr>
            <w:tcW w:w="1358" w:type="dxa"/>
            <w:tcBorders>
              <w:top w:val="single" w:sz="12" w:space="0" w:color="000000"/>
              <w:left w:val="single" w:sz="8" w:space="0" w:color="000000"/>
              <w:bottom w:val="single" w:sz="12" w:space="0" w:color="000000"/>
              <w:right w:val="single" w:sz="8" w:space="0" w:color="000000"/>
            </w:tcBorders>
            <w:shd w:val="clear" w:color="auto" w:fill="D9D9D9"/>
          </w:tcPr>
          <w:p w14:paraId="00A27772" w14:textId="77777777" w:rsidR="00173BB3" w:rsidRDefault="00173BB3">
            <w:pPr>
              <w:pStyle w:val="TableParagraph"/>
              <w:kinsoku w:val="0"/>
              <w:overflowPunct w:val="0"/>
              <w:rPr>
                <w:b/>
                <w:bCs/>
                <w:sz w:val="20"/>
                <w:szCs w:val="20"/>
              </w:rPr>
            </w:pPr>
          </w:p>
          <w:p w14:paraId="73CCEE3C" w14:textId="77777777" w:rsidR="00173BB3" w:rsidRDefault="00173BB3">
            <w:pPr>
              <w:pStyle w:val="TableParagraph"/>
              <w:kinsoku w:val="0"/>
              <w:overflowPunct w:val="0"/>
              <w:spacing w:before="143"/>
              <w:ind w:left="457"/>
              <w:rPr>
                <w:b/>
                <w:bCs/>
                <w:spacing w:val="-4"/>
                <w:sz w:val="18"/>
                <w:szCs w:val="18"/>
              </w:rPr>
            </w:pPr>
            <w:r>
              <w:rPr>
                <w:b/>
                <w:bCs/>
                <w:spacing w:val="-4"/>
                <w:sz w:val="18"/>
                <w:szCs w:val="18"/>
              </w:rPr>
              <w:t>"BB"</w:t>
            </w:r>
          </w:p>
        </w:tc>
        <w:tc>
          <w:tcPr>
            <w:tcW w:w="1358" w:type="dxa"/>
            <w:tcBorders>
              <w:top w:val="single" w:sz="12" w:space="0" w:color="000000"/>
              <w:left w:val="single" w:sz="8" w:space="0" w:color="000000"/>
              <w:bottom w:val="single" w:sz="12" w:space="0" w:color="000000"/>
              <w:right w:val="single" w:sz="8" w:space="0" w:color="000000"/>
            </w:tcBorders>
            <w:shd w:val="clear" w:color="auto" w:fill="D9D9D9"/>
          </w:tcPr>
          <w:p w14:paraId="17DC58E1" w14:textId="77777777" w:rsidR="00173BB3" w:rsidRDefault="00173BB3">
            <w:pPr>
              <w:pStyle w:val="TableParagraph"/>
              <w:kinsoku w:val="0"/>
              <w:overflowPunct w:val="0"/>
              <w:rPr>
                <w:b/>
                <w:bCs/>
                <w:sz w:val="20"/>
                <w:szCs w:val="20"/>
              </w:rPr>
            </w:pPr>
          </w:p>
          <w:p w14:paraId="7B4A7019" w14:textId="77777777" w:rsidR="00173BB3" w:rsidRDefault="00173BB3">
            <w:pPr>
              <w:pStyle w:val="TableParagraph"/>
              <w:kinsoku w:val="0"/>
              <w:overflowPunct w:val="0"/>
              <w:spacing w:before="143"/>
              <w:ind w:left="505" w:right="488"/>
              <w:jc w:val="center"/>
              <w:rPr>
                <w:b/>
                <w:bCs/>
                <w:spacing w:val="-5"/>
                <w:sz w:val="18"/>
                <w:szCs w:val="18"/>
              </w:rPr>
            </w:pPr>
            <w:r>
              <w:rPr>
                <w:b/>
                <w:bCs/>
                <w:spacing w:val="-5"/>
                <w:sz w:val="18"/>
                <w:szCs w:val="18"/>
              </w:rPr>
              <w:t>"B"</w:t>
            </w:r>
          </w:p>
        </w:tc>
      </w:tr>
      <w:tr w:rsidR="00173BB3" w14:paraId="2E19990B" w14:textId="77777777">
        <w:tblPrEx>
          <w:tblCellMar>
            <w:top w:w="0" w:type="dxa"/>
            <w:left w:w="0" w:type="dxa"/>
            <w:bottom w:w="0" w:type="dxa"/>
            <w:right w:w="0" w:type="dxa"/>
          </w:tblCellMar>
        </w:tblPrEx>
        <w:trPr>
          <w:trHeight w:val="206"/>
        </w:trPr>
        <w:tc>
          <w:tcPr>
            <w:tcW w:w="1504" w:type="dxa"/>
            <w:tcBorders>
              <w:top w:val="single" w:sz="12" w:space="0" w:color="000000"/>
              <w:left w:val="single" w:sz="8" w:space="0" w:color="000000"/>
              <w:bottom w:val="single" w:sz="8" w:space="0" w:color="000000"/>
              <w:right w:val="single" w:sz="8" w:space="0" w:color="000000"/>
            </w:tcBorders>
          </w:tcPr>
          <w:p w14:paraId="3ED43367" w14:textId="77777777" w:rsidR="00173BB3" w:rsidRDefault="00173BB3">
            <w:pPr>
              <w:pStyle w:val="TableParagraph"/>
              <w:kinsoku w:val="0"/>
              <w:overflowPunct w:val="0"/>
              <w:spacing w:line="187" w:lineRule="exact"/>
              <w:ind w:right="200"/>
              <w:jc w:val="right"/>
              <w:rPr>
                <w:spacing w:val="-5"/>
                <w:sz w:val="18"/>
                <w:szCs w:val="18"/>
              </w:rPr>
            </w:pPr>
            <w:r>
              <w:rPr>
                <w:spacing w:val="-5"/>
                <w:sz w:val="18"/>
                <w:szCs w:val="18"/>
              </w:rPr>
              <w:t>AAA</w:t>
            </w:r>
          </w:p>
        </w:tc>
        <w:tc>
          <w:tcPr>
            <w:tcW w:w="1030" w:type="dxa"/>
            <w:tcBorders>
              <w:top w:val="single" w:sz="12" w:space="0" w:color="000000"/>
              <w:left w:val="single" w:sz="8" w:space="0" w:color="000000"/>
              <w:bottom w:val="single" w:sz="8" w:space="0" w:color="000000"/>
              <w:right w:val="single" w:sz="8" w:space="0" w:color="000000"/>
            </w:tcBorders>
          </w:tcPr>
          <w:p w14:paraId="6DC4C65D"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60%</w:t>
            </w:r>
          </w:p>
        </w:tc>
        <w:tc>
          <w:tcPr>
            <w:tcW w:w="1359" w:type="dxa"/>
            <w:tcBorders>
              <w:top w:val="single" w:sz="12" w:space="0" w:color="000000"/>
              <w:left w:val="single" w:sz="8" w:space="0" w:color="000000"/>
              <w:bottom w:val="single" w:sz="8" w:space="0" w:color="000000"/>
              <w:right w:val="single" w:sz="8" w:space="0" w:color="000000"/>
            </w:tcBorders>
          </w:tcPr>
          <w:p w14:paraId="30FAD6B8"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70%</w:t>
            </w:r>
          </w:p>
        </w:tc>
        <w:tc>
          <w:tcPr>
            <w:tcW w:w="1359" w:type="dxa"/>
            <w:tcBorders>
              <w:top w:val="single" w:sz="12" w:space="0" w:color="000000"/>
              <w:left w:val="single" w:sz="8" w:space="0" w:color="000000"/>
              <w:bottom w:val="single" w:sz="8" w:space="0" w:color="000000"/>
              <w:right w:val="single" w:sz="8" w:space="0" w:color="000000"/>
            </w:tcBorders>
          </w:tcPr>
          <w:p w14:paraId="220C3147"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75%</w:t>
            </w:r>
          </w:p>
        </w:tc>
        <w:tc>
          <w:tcPr>
            <w:tcW w:w="1357" w:type="dxa"/>
            <w:tcBorders>
              <w:top w:val="single" w:sz="12" w:space="0" w:color="000000"/>
              <w:left w:val="single" w:sz="8" w:space="0" w:color="000000"/>
              <w:bottom w:val="single" w:sz="8" w:space="0" w:color="000000"/>
              <w:right w:val="single" w:sz="8" w:space="0" w:color="000000"/>
            </w:tcBorders>
          </w:tcPr>
          <w:p w14:paraId="48CB41DD"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80%</w:t>
            </w:r>
          </w:p>
        </w:tc>
        <w:tc>
          <w:tcPr>
            <w:tcW w:w="1358" w:type="dxa"/>
            <w:tcBorders>
              <w:top w:val="single" w:sz="12" w:space="0" w:color="000000"/>
              <w:left w:val="single" w:sz="8" w:space="0" w:color="000000"/>
              <w:bottom w:val="single" w:sz="8" w:space="0" w:color="000000"/>
              <w:right w:val="single" w:sz="8" w:space="0" w:color="000000"/>
            </w:tcBorders>
          </w:tcPr>
          <w:p w14:paraId="38AAA9A8"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85%</w:t>
            </w:r>
          </w:p>
        </w:tc>
        <w:tc>
          <w:tcPr>
            <w:tcW w:w="1358" w:type="dxa"/>
            <w:tcBorders>
              <w:top w:val="single" w:sz="12" w:space="0" w:color="000000"/>
              <w:left w:val="single" w:sz="8" w:space="0" w:color="000000"/>
              <w:bottom w:val="single" w:sz="8" w:space="0" w:color="000000"/>
              <w:right w:val="single" w:sz="8" w:space="0" w:color="000000"/>
            </w:tcBorders>
          </w:tcPr>
          <w:p w14:paraId="063B5ADE"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90%</w:t>
            </w:r>
          </w:p>
        </w:tc>
      </w:tr>
      <w:tr w:rsidR="00173BB3" w14:paraId="661D18A4" w14:textId="77777777">
        <w:tblPrEx>
          <w:tblCellMar>
            <w:top w:w="0" w:type="dxa"/>
            <w:left w:w="0" w:type="dxa"/>
            <w:bottom w:w="0" w:type="dxa"/>
            <w:right w:w="0" w:type="dxa"/>
          </w:tblCellMar>
        </w:tblPrEx>
        <w:trPr>
          <w:trHeight w:val="206"/>
        </w:trPr>
        <w:tc>
          <w:tcPr>
            <w:tcW w:w="1504" w:type="dxa"/>
            <w:tcBorders>
              <w:top w:val="single" w:sz="8" w:space="0" w:color="000000"/>
              <w:left w:val="single" w:sz="8" w:space="0" w:color="000000"/>
              <w:bottom w:val="single" w:sz="8" w:space="0" w:color="000000"/>
              <w:right w:val="single" w:sz="8" w:space="0" w:color="000000"/>
            </w:tcBorders>
          </w:tcPr>
          <w:p w14:paraId="2710FCC9" w14:textId="77777777" w:rsidR="00173BB3" w:rsidRDefault="00173BB3">
            <w:pPr>
              <w:pStyle w:val="TableParagraph"/>
              <w:kinsoku w:val="0"/>
              <w:overflowPunct w:val="0"/>
              <w:spacing w:line="187" w:lineRule="exact"/>
              <w:ind w:right="200"/>
              <w:jc w:val="right"/>
              <w:rPr>
                <w:spacing w:val="-5"/>
                <w:sz w:val="18"/>
                <w:szCs w:val="18"/>
              </w:rPr>
            </w:pPr>
            <w:r>
              <w:rPr>
                <w:spacing w:val="-5"/>
                <w:sz w:val="18"/>
                <w:szCs w:val="18"/>
              </w:rPr>
              <w:t>AA</w:t>
            </w:r>
          </w:p>
        </w:tc>
        <w:tc>
          <w:tcPr>
            <w:tcW w:w="1030" w:type="dxa"/>
            <w:tcBorders>
              <w:top w:val="single" w:sz="8" w:space="0" w:color="000000"/>
              <w:left w:val="single" w:sz="8" w:space="0" w:color="000000"/>
              <w:bottom w:val="single" w:sz="8" w:space="0" w:color="000000"/>
              <w:right w:val="single" w:sz="8" w:space="0" w:color="000000"/>
            </w:tcBorders>
          </w:tcPr>
          <w:p w14:paraId="51BE70ED"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25%</w:t>
            </w:r>
          </w:p>
        </w:tc>
        <w:tc>
          <w:tcPr>
            <w:tcW w:w="1359" w:type="dxa"/>
            <w:tcBorders>
              <w:top w:val="single" w:sz="8" w:space="0" w:color="000000"/>
              <w:left w:val="single" w:sz="8" w:space="0" w:color="000000"/>
              <w:bottom w:val="single" w:sz="8" w:space="0" w:color="000000"/>
              <w:right w:val="single" w:sz="8" w:space="0" w:color="000000"/>
            </w:tcBorders>
          </w:tcPr>
          <w:p w14:paraId="11FF1FFF"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60%</w:t>
            </w:r>
          </w:p>
        </w:tc>
        <w:tc>
          <w:tcPr>
            <w:tcW w:w="1359" w:type="dxa"/>
            <w:tcBorders>
              <w:top w:val="single" w:sz="8" w:space="0" w:color="000000"/>
              <w:left w:val="single" w:sz="8" w:space="0" w:color="000000"/>
              <w:bottom w:val="single" w:sz="8" w:space="0" w:color="000000"/>
              <w:right w:val="single" w:sz="8" w:space="0" w:color="000000"/>
            </w:tcBorders>
          </w:tcPr>
          <w:p w14:paraId="037B42B2"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70%</w:t>
            </w:r>
          </w:p>
        </w:tc>
        <w:tc>
          <w:tcPr>
            <w:tcW w:w="1357" w:type="dxa"/>
            <w:tcBorders>
              <w:top w:val="single" w:sz="8" w:space="0" w:color="000000"/>
              <w:left w:val="single" w:sz="8" w:space="0" w:color="000000"/>
              <w:bottom w:val="single" w:sz="8" w:space="0" w:color="000000"/>
              <w:right w:val="single" w:sz="8" w:space="0" w:color="000000"/>
            </w:tcBorders>
          </w:tcPr>
          <w:p w14:paraId="2ABA5DF6"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75%</w:t>
            </w:r>
          </w:p>
        </w:tc>
        <w:tc>
          <w:tcPr>
            <w:tcW w:w="1358" w:type="dxa"/>
            <w:tcBorders>
              <w:top w:val="single" w:sz="8" w:space="0" w:color="000000"/>
              <w:left w:val="single" w:sz="8" w:space="0" w:color="000000"/>
              <w:bottom w:val="single" w:sz="8" w:space="0" w:color="000000"/>
              <w:right w:val="single" w:sz="8" w:space="0" w:color="000000"/>
            </w:tcBorders>
          </w:tcPr>
          <w:p w14:paraId="4AB38227"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80%</w:t>
            </w:r>
          </w:p>
        </w:tc>
        <w:tc>
          <w:tcPr>
            <w:tcW w:w="1358" w:type="dxa"/>
            <w:tcBorders>
              <w:top w:val="single" w:sz="8" w:space="0" w:color="000000"/>
              <w:left w:val="single" w:sz="8" w:space="0" w:color="000000"/>
              <w:bottom w:val="single" w:sz="8" w:space="0" w:color="000000"/>
              <w:right w:val="single" w:sz="8" w:space="0" w:color="000000"/>
            </w:tcBorders>
          </w:tcPr>
          <w:p w14:paraId="6394FF90"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85%</w:t>
            </w:r>
          </w:p>
        </w:tc>
      </w:tr>
      <w:tr w:rsidR="00173BB3" w14:paraId="60A439BC" w14:textId="77777777">
        <w:tblPrEx>
          <w:tblCellMar>
            <w:top w:w="0" w:type="dxa"/>
            <w:left w:w="0" w:type="dxa"/>
            <w:bottom w:w="0" w:type="dxa"/>
            <w:right w:w="0" w:type="dxa"/>
          </w:tblCellMar>
        </w:tblPrEx>
        <w:trPr>
          <w:trHeight w:val="206"/>
        </w:trPr>
        <w:tc>
          <w:tcPr>
            <w:tcW w:w="1504" w:type="dxa"/>
            <w:tcBorders>
              <w:top w:val="single" w:sz="8" w:space="0" w:color="000000"/>
              <w:left w:val="single" w:sz="8" w:space="0" w:color="000000"/>
              <w:bottom w:val="single" w:sz="8" w:space="0" w:color="000000"/>
              <w:right w:val="single" w:sz="8" w:space="0" w:color="000000"/>
            </w:tcBorders>
          </w:tcPr>
          <w:p w14:paraId="054749E9" w14:textId="77777777" w:rsidR="00173BB3" w:rsidRDefault="00173BB3">
            <w:pPr>
              <w:pStyle w:val="TableParagraph"/>
              <w:kinsoku w:val="0"/>
              <w:overflowPunct w:val="0"/>
              <w:spacing w:line="187" w:lineRule="exact"/>
              <w:ind w:right="198"/>
              <w:jc w:val="right"/>
              <w:rPr>
                <w:w w:val="99"/>
                <w:sz w:val="18"/>
                <w:szCs w:val="18"/>
              </w:rPr>
            </w:pPr>
            <w:r>
              <w:rPr>
                <w:w w:val="99"/>
                <w:sz w:val="18"/>
                <w:szCs w:val="18"/>
              </w:rPr>
              <w:t>A</w:t>
            </w:r>
          </w:p>
        </w:tc>
        <w:tc>
          <w:tcPr>
            <w:tcW w:w="1030" w:type="dxa"/>
            <w:tcBorders>
              <w:top w:val="single" w:sz="8" w:space="0" w:color="000000"/>
              <w:left w:val="single" w:sz="8" w:space="0" w:color="000000"/>
              <w:bottom w:val="single" w:sz="8" w:space="0" w:color="000000"/>
              <w:right w:val="single" w:sz="8" w:space="0" w:color="000000"/>
            </w:tcBorders>
          </w:tcPr>
          <w:p w14:paraId="1AEB2C90"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4B195DA3"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25%</w:t>
            </w:r>
          </w:p>
        </w:tc>
        <w:tc>
          <w:tcPr>
            <w:tcW w:w="1359" w:type="dxa"/>
            <w:tcBorders>
              <w:top w:val="single" w:sz="8" w:space="0" w:color="000000"/>
              <w:left w:val="single" w:sz="8" w:space="0" w:color="000000"/>
              <w:bottom w:val="single" w:sz="8" w:space="0" w:color="000000"/>
              <w:right w:val="single" w:sz="8" w:space="0" w:color="000000"/>
            </w:tcBorders>
          </w:tcPr>
          <w:p w14:paraId="272A2170"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60%</w:t>
            </w:r>
          </w:p>
        </w:tc>
        <w:tc>
          <w:tcPr>
            <w:tcW w:w="1357" w:type="dxa"/>
            <w:tcBorders>
              <w:top w:val="single" w:sz="8" w:space="0" w:color="000000"/>
              <w:left w:val="single" w:sz="8" w:space="0" w:color="000000"/>
              <w:bottom w:val="single" w:sz="8" w:space="0" w:color="000000"/>
              <w:right w:val="single" w:sz="8" w:space="0" w:color="000000"/>
            </w:tcBorders>
          </w:tcPr>
          <w:p w14:paraId="16519CC2"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70%</w:t>
            </w:r>
          </w:p>
        </w:tc>
        <w:tc>
          <w:tcPr>
            <w:tcW w:w="1358" w:type="dxa"/>
            <w:tcBorders>
              <w:top w:val="single" w:sz="8" w:space="0" w:color="000000"/>
              <w:left w:val="single" w:sz="8" w:space="0" w:color="000000"/>
              <w:bottom w:val="single" w:sz="8" w:space="0" w:color="000000"/>
              <w:right w:val="single" w:sz="8" w:space="0" w:color="000000"/>
            </w:tcBorders>
          </w:tcPr>
          <w:p w14:paraId="53F77480"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75%</w:t>
            </w:r>
          </w:p>
        </w:tc>
        <w:tc>
          <w:tcPr>
            <w:tcW w:w="1358" w:type="dxa"/>
            <w:tcBorders>
              <w:top w:val="single" w:sz="8" w:space="0" w:color="000000"/>
              <w:left w:val="single" w:sz="8" w:space="0" w:color="000000"/>
              <w:bottom w:val="single" w:sz="8" w:space="0" w:color="000000"/>
              <w:right w:val="single" w:sz="8" w:space="0" w:color="000000"/>
            </w:tcBorders>
          </w:tcPr>
          <w:p w14:paraId="573D2AEA"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80%</w:t>
            </w:r>
          </w:p>
        </w:tc>
      </w:tr>
      <w:tr w:rsidR="00173BB3" w14:paraId="77FD761F" w14:textId="77777777">
        <w:tblPrEx>
          <w:tblCellMar>
            <w:top w:w="0" w:type="dxa"/>
            <w:left w:w="0" w:type="dxa"/>
            <w:bottom w:w="0" w:type="dxa"/>
            <w:right w:w="0" w:type="dxa"/>
          </w:tblCellMar>
        </w:tblPrEx>
        <w:trPr>
          <w:trHeight w:val="206"/>
        </w:trPr>
        <w:tc>
          <w:tcPr>
            <w:tcW w:w="1504" w:type="dxa"/>
            <w:tcBorders>
              <w:top w:val="single" w:sz="8" w:space="0" w:color="000000"/>
              <w:left w:val="single" w:sz="8" w:space="0" w:color="000000"/>
              <w:bottom w:val="single" w:sz="8" w:space="0" w:color="000000"/>
              <w:right w:val="single" w:sz="8" w:space="0" w:color="000000"/>
            </w:tcBorders>
          </w:tcPr>
          <w:p w14:paraId="1747BC43" w14:textId="77777777" w:rsidR="00173BB3" w:rsidRDefault="00173BB3">
            <w:pPr>
              <w:pStyle w:val="TableParagraph"/>
              <w:kinsoku w:val="0"/>
              <w:overflowPunct w:val="0"/>
              <w:spacing w:line="187" w:lineRule="exact"/>
              <w:ind w:right="199"/>
              <w:jc w:val="right"/>
              <w:rPr>
                <w:spacing w:val="-5"/>
                <w:sz w:val="18"/>
                <w:szCs w:val="18"/>
              </w:rPr>
            </w:pPr>
            <w:r>
              <w:rPr>
                <w:spacing w:val="-5"/>
                <w:sz w:val="18"/>
                <w:szCs w:val="18"/>
              </w:rPr>
              <w:t>BBB</w:t>
            </w:r>
          </w:p>
        </w:tc>
        <w:tc>
          <w:tcPr>
            <w:tcW w:w="1030" w:type="dxa"/>
            <w:tcBorders>
              <w:top w:val="single" w:sz="8" w:space="0" w:color="000000"/>
              <w:left w:val="single" w:sz="8" w:space="0" w:color="000000"/>
              <w:bottom w:val="single" w:sz="8" w:space="0" w:color="000000"/>
              <w:right w:val="single" w:sz="8" w:space="0" w:color="000000"/>
            </w:tcBorders>
          </w:tcPr>
          <w:p w14:paraId="360E1D73"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568C86B7"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6818EE53"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25%</w:t>
            </w:r>
          </w:p>
        </w:tc>
        <w:tc>
          <w:tcPr>
            <w:tcW w:w="1357" w:type="dxa"/>
            <w:tcBorders>
              <w:top w:val="single" w:sz="8" w:space="0" w:color="000000"/>
              <w:left w:val="single" w:sz="8" w:space="0" w:color="000000"/>
              <w:bottom w:val="single" w:sz="8" w:space="0" w:color="000000"/>
              <w:right w:val="single" w:sz="8" w:space="0" w:color="000000"/>
            </w:tcBorders>
          </w:tcPr>
          <w:p w14:paraId="1F7BC9CF"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60%</w:t>
            </w:r>
          </w:p>
        </w:tc>
        <w:tc>
          <w:tcPr>
            <w:tcW w:w="1358" w:type="dxa"/>
            <w:tcBorders>
              <w:top w:val="single" w:sz="8" w:space="0" w:color="000000"/>
              <w:left w:val="single" w:sz="8" w:space="0" w:color="000000"/>
              <w:bottom w:val="single" w:sz="8" w:space="0" w:color="000000"/>
              <w:right w:val="single" w:sz="8" w:space="0" w:color="000000"/>
            </w:tcBorders>
          </w:tcPr>
          <w:p w14:paraId="6AF9D400"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70%</w:t>
            </w:r>
          </w:p>
        </w:tc>
        <w:tc>
          <w:tcPr>
            <w:tcW w:w="1358" w:type="dxa"/>
            <w:tcBorders>
              <w:top w:val="single" w:sz="8" w:space="0" w:color="000000"/>
              <w:left w:val="single" w:sz="8" w:space="0" w:color="000000"/>
              <w:bottom w:val="single" w:sz="8" w:space="0" w:color="000000"/>
              <w:right w:val="single" w:sz="8" w:space="0" w:color="000000"/>
            </w:tcBorders>
          </w:tcPr>
          <w:p w14:paraId="0D4700FC"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75%</w:t>
            </w:r>
          </w:p>
        </w:tc>
      </w:tr>
      <w:tr w:rsidR="00173BB3" w14:paraId="3E5268E0" w14:textId="77777777">
        <w:tblPrEx>
          <w:tblCellMar>
            <w:top w:w="0" w:type="dxa"/>
            <w:left w:w="0" w:type="dxa"/>
            <w:bottom w:w="0" w:type="dxa"/>
            <w:right w:w="0" w:type="dxa"/>
          </w:tblCellMar>
        </w:tblPrEx>
        <w:trPr>
          <w:trHeight w:val="206"/>
        </w:trPr>
        <w:tc>
          <w:tcPr>
            <w:tcW w:w="1504" w:type="dxa"/>
            <w:tcBorders>
              <w:top w:val="single" w:sz="8" w:space="0" w:color="000000"/>
              <w:left w:val="single" w:sz="8" w:space="0" w:color="000000"/>
              <w:bottom w:val="single" w:sz="8" w:space="0" w:color="000000"/>
              <w:right w:val="single" w:sz="8" w:space="0" w:color="000000"/>
            </w:tcBorders>
          </w:tcPr>
          <w:p w14:paraId="51A97467" w14:textId="77777777" w:rsidR="00173BB3" w:rsidRDefault="00173BB3">
            <w:pPr>
              <w:pStyle w:val="TableParagraph"/>
              <w:kinsoku w:val="0"/>
              <w:overflowPunct w:val="0"/>
              <w:spacing w:line="187" w:lineRule="exact"/>
              <w:ind w:right="199"/>
              <w:jc w:val="right"/>
              <w:rPr>
                <w:spacing w:val="-5"/>
                <w:sz w:val="18"/>
                <w:szCs w:val="18"/>
              </w:rPr>
            </w:pPr>
            <w:r>
              <w:rPr>
                <w:spacing w:val="-5"/>
                <w:sz w:val="18"/>
                <w:szCs w:val="18"/>
              </w:rPr>
              <w:t>BB</w:t>
            </w:r>
          </w:p>
        </w:tc>
        <w:tc>
          <w:tcPr>
            <w:tcW w:w="1030" w:type="dxa"/>
            <w:tcBorders>
              <w:top w:val="single" w:sz="8" w:space="0" w:color="000000"/>
              <w:left w:val="single" w:sz="8" w:space="0" w:color="000000"/>
              <w:bottom w:val="single" w:sz="8" w:space="0" w:color="000000"/>
              <w:right w:val="single" w:sz="8" w:space="0" w:color="000000"/>
            </w:tcBorders>
          </w:tcPr>
          <w:p w14:paraId="6CE3780B"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6D813C06"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11E8A01A"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0%</w:t>
            </w:r>
          </w:p>
        </w:tc>
        <w:tc>
          <w:tcPr>
            <w:tcW w:w="1357" w:type="dxa"/>
            <w:tcBorders>
              <w:top w:val="single" w:sz="8" w:space="0" w:color="000000"/>
              <w:left w:val="single" w:sz="8" w:space="0" w:color="000000"/>
              <w:bottom w:val="single" w:sz="8" w:space="0" w:color="000000"/>
              <w:right w:val="single" w:sz="8" w:space="0" w:color="000000"/>
            </w:tcBorders>
          </w:tcPr>
          <w:p w14:paraId="2452CAE8"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25%</w:t>
            </w:r>
          </w:p>
        </w:tc>
        <w:tc>
          <w:tcPr>
            <w:tcW w:w="1358" w:type="dxa"/>
            <w:tcBorders>
              <w:top w:val="single" w:sz="8" w:space="0" w:color="000000"/>
              <w:left w:val="single" w:sz="8" w:space="0" w:color="000000"/>
              <w:bottom w:val="single" w:sz="8" w:space="0" w:color="000000"/>
              <w:right w:val="single" w:sz="8" w:space="0" w:color="000000"/>
            </w:tcBorders>
          </w:tcPr>
          <w:p w14:paraId="173EE85F"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60%</w:t>
            </w:r>
          </w:p>
        </w:tc>
        <w:tc>
          <w:tcPr>
            <w:tcW w:w="1358" w:type="dxa"/>
            <w:tcBorders>
              <w:top w:val="single" w:sz="8" w:space="0" w:color="000000"/>
              <w:left w:val="single" w:sz="8" w:space="0" w:color="000000"/>
              <w:bottom w:val="single" w:sz="8" w:space="0" w:color="000000"/>
              <w:right w:val="single" w:sz="8" w:space="0" w:color="000000"/>
            </w:tcBorders>
          </w:tcPr>
          <w:p w14:paraId="63653FEE"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70%</w:t>
            </w:r>
          </w:p>
        </w:tc>
      </w:tr>
      <w:tr w:rsidR="00173BB3" w14:paraId="69161DB6" w14:textId="77777777">
        <w:tblPrEx>
          <w:tblCellMar>
            <w:top w:w="0" w:type="dxa"/>
            <w:left w:w="0" w:type="dxa"/>
            <w:bottom w:w="0" w:type="dxa"/>
            <w:right w:w="0" w:type="dxa"/>
          </w:tblCellMar>
        </w:tblPrEx>
        <w:trPr>
          <w:trHeight w:val="208"/>
        </w:trPr>
        <w:tc>
          <w:tcPr>
            <w:tcW w:w="1504" w:type="dxa"/>
            <w:tcBorders>
              <w:top w:val="single" w:sz="8" w:space="0" w:color="000000"/>
              <w:left w:val="single" w:sz="8" w:space="0" w:color="000000"/>
              <w:bottom w:val="single" w:sz="8" w:space="0" w:color="000000"/>
              <w:right w:val="single" w:sz="8" w:space="0" w:color="000000"/>
            </w:tcBorders>
          </w:tcPr>
          <w:p w14:paraId="7A8E23ED" w14:textId="77777777" w:rsidR="00173BB3" w:rsidRDefault="00173BB3">
            <w:pPr>
              <w:pStyle w:val="TableParagraph"/>
              <w:kinsoku w:val="0"/>
              <w:overflowPunct w:val="0"/>
              <w:spacing w:line="188" w:lineRule="exact"/>
              <w:ind w:right="198"/>
              <w:jc w:val="right"/>
              <w:rPr>
                <w:sz w:val="18"/>
                <w:szCs w:val="18"/>
              </w:rPr>
            </w:pPr>
            <w:r>
              <w:rPr>
                <w:sz w:val="18"/>
                <w:szCs w:val="18"/>
              </w:rPr>
              <w:t>B</w:t>
            </w:r>
          </w:p>
        </w:tc>
        <w:tc>
          <w:tcPr>
            <w:tcW w:w="1030" w:type="dxa"/>
            <w:tcBorders>
              <w:top w:val="single" w:sz="8" w:space="0" w:color="000000"/>
              <w:left w:val="single" w:sz="8" w:space="0" w:color="000000"/>
              <w:bottom w:val="single" w:sz="8" w:space="0" w:color="000000"/>
              <w:right w:val="single" w:sz="8" w:space="0" w:color="000000"/>
            </w:tcBorders>
          </w:tcPr>
          <w:p w14:paraId="3A053109" w14:textId="77777777" w:rsidR="00173BB3" w:rsidRDefault="00173BB3">
            <w:pPr>
              <w:pStyle w:val="TableParagraph"/>
              <w:kinsoku w:val="0"/>
              <w:overflowPunct w:val="0"/>
              <w:spacing w:line="188" w:lineRule="exact"/>
              <w:ind w:right="86"/>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7436FC82" w14:textId="77777777" w:rsidR="00173BB3" w:rsidRDefault="00173BB3">
            <w:pPr>
              <w:pStyle w:val="TableParagraph"/>
              <w:kinsoku w:val="0"/>
              <w:overflowPunct w:val="0"/>
              <w:spacing w:line="188" w:lineRule="exact"/>
              <w:ind w:right="87"/>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7C820A0C" w14:textId="77777777" w:rsidR="00173BB3" w:rsidRDefault="00173BB3">
            <w:pPr>
              <w:pStyle w:val="TableParagraph"/>
              <w:kinsoku w:val="0"/>
              <w:overflowPunct w:val="0"/>
              <w:spacing w:line="188" w:lineRule="exact"/>
              <w:ind w:right="87"/>
              <w:jc w:val="right"/>
              <w:rPr>
                <w:spacing w:val="-5"/>
                <w:sz w:val="18"/>
                <w:szCs w:val="18"/>
              </w:rPr>
            </w:pPr>
            <w:r>
              <w:rPr>
                <w:spacing w:val="-5"/>
                <w:sz w:val="18"/>
                <w:szCs w:val="18"/>
              </w:rPr>
              <w:t>0%</w:t>
            </w:r>
          </w:p>
        </w:tc>
        <w:tc>
          <w:tcPr>
            <w:tcW w:w="1357" w:type="dxa"/>
            <w:tcBorders>
              <w:top w:val="single" w:sz="8" w:space="0" w:color="000000"/>
              <w:left w:val="single" w:sz="8" w:space="0" w:color="000000"/>
              <w:bottom w:val="single" w:sz="8" w:space="0" w:color="000000"/>
              <w:right w:val="single" w:sz="8" w:space="0" w:color="000000"/>
            </w:tcBorders>
          </w:tcPr>
          <w:p w14:paraId="23C87442" w14:textId="77777777" w:rsidR="00173BB3" w:rsidRDefault="00173BB3">
            <w:pPr>
              <w:pStyle w:val="TableParagraph"/>
              <w:kinsoku w:val="0"/>
              <w:overflowPunct w:val="0"/>
              <w:spacing w:line="188" w:lineRule="exact"/>
              <w:ind w:right="86"/>
              <w:jc w:val="right"/>
              <w:rPr>
                <w:spacing w:val="-5"/>
                <w:sz w:val="18"/>
                <w:szCs w:val="18"/>
              </w:rPr>
            </w:pPr>
            <w:r>
              <w:rPr>
                <w:spacing w:val="-5"/>
                <w:sz w:val="18"/>
                <w:szCs w:val="18"/>
              </w:rPr>
              <w:t>0%</w:t>
            </w:r>
          </w:p>
        </w:tc>
        <w:tc>
          <w:tcPr>
            <w:tcW w:w="1358" w:type="dxa"/>
            <w:tcBorders>
              <w:top w:val="single" w:sz="8" w:space="0" w:color="000000"/>
              <w:left w:val="single" w:sz="8" w:space="0" w:color="000000"/>
              <w:bottom w:val="single" w:sz="8" w:space="0" w:color="000000"/>
              <w:right w:val="single" w:sz="8" w:space="0" w:color="000000"/>
            </w:tcBorders>
          </w:tcPr>
          <w:p w14:paraId="5C20D23B" w14:textId="77777777" w:rsidR="00173BB3" w:rsidRDefault="00173BB3">
            <w:pPr>
              <w:pStyle w:val="TableParagraph"/>
              <w:kinsoku w:val="0"/>
              <w:overflowPunct w:val="0"/>
              <w:spacing w:line="188" w:lineRule="exact"/>
              <w:ind w:right="86"/>
              <w:jc w:val="right"/>
              <w:rPr>
                <w:spacing w:val="-5"/>
                <w:sz w:val="18"/>
                <w:szCs w:val="18"/>
              </w:rPr>
            </w:pPr>
            <w:r>
              <w:rPr>
                <w:spacing w:val="-5"/>
                <w:sz w:val="18"/>
                <w:szCs w:val="18"/>
              </w:rPr>
              <w:t>25%</w:t>
            </w:r>
          </w:p>
        </w:tc>
        <w:tc>
          <w:tcPr>
            <w:tcW w:w="1358" w:type="dxa"/>
            <w:tcBorders>
              <w:top w:val="single" w:sz="8" w:space="0" w:color="000000"/>
              <w:left w:val="single" w:sz="8" w:space="0" w:color="000000"/>
              <w:bottom w:val="single" w:sz="8" w:space="0" w:color="000000"/>
              <w:right w:val="single" w:sz="8" w:space="0" w:color="000000"/>
            </w:tcBorders>
          </w:tcPr>
          <w:p w14:paraId="722DFB7F" w14:textId="77777777" w:rsidR="00173BB3" w:rsidRDefault="00173BB3">
            <w:pPr>
              <w:pStyle w:val="TableParagraph"/>
              <w:kinsoku w:val="0"/>
              <w:overflowPunct w:val="0"/>
              <w:spacing w:line="188" w:lineRule="exact"/>
              <w:ind w:right="86"/>
              <w:jc w:val="right"/>
              <w:rPr>
                <w:spacing w:val="-5"/>
                <w:sz w:val="18"/>
                <w:szCs w:val="18"/>
              </w:rPr>
            </w:pPr>
            <w:r>
              <w:rPr>
                <w:spacing w:val="-5"/>
                <w:sz w:val="18"/>
                <w:szCs w:val="18"/>
              </w:rPr>
              <w:t>60%</w:t>
            </w:r>
          </w:p>
        </w:tc>
      </w:tr>
      <w:tr w:rsidR="00173BB3" w14:paraId="4F87086D" w14:textId="77777777">
        <w:tblPrEx>
          <w:tblCellMar>
            <w:top w:w="0" w:type="dxa"/>
            <w:left w:w="0" w:type="dxa"/>
            <w:bottom w:w="0" w:type="dxa"/>
            <w:right w:w="0" w:type="dxa"/>
          </w:tblCellMar>
        </w:tblPrEx>
        <w:trPr>
          <w:trHeight w:val="206"/>
        </w:trPr>
        <w:tc>
          <w:tcPr>
            <w:tcW w:w="1504" w:type="dxa"/>
            <w:tcBorders>
              <w:top w:val="single" w:sz="8" w:space="0" w:color="000000"/>
              <w:left w:val="single" w:sz="8" w:space="0" w:color="000000"/>
              <w:bottom w:val="single" w:sz="8" w:space="0" w:color="000000"/>
              <w:right w:val="single" w:sz="8" w:space="0" w:color="000000"/>
            </w:tcBorders>
          </w:tcPr>
          <w:p w14:paraId="107EC296" w14:textId="77777777" w:rsidR="00173BB3" w:rsidRDefault="00173BB3">
            <w:pPr>
              <w:pStyle w:val="TableParagraph"/>
              <w:kinsoku w:val="0"/>
              <w:overflowPunct w:val="0"/>
              <w:spacing w:line="187" w:lineRule="exact"/>
              <w:ind w:right="199"/>
              <w:jc w:val="right"/>
              <w:rPr>
                <w:spacing w:val="-5"/>
                <w:sz w:val="18"/>
                <w:szCs w:val="18"/>
              </w:rPr>
            </w:pPr>
            <w:r>
              <w:rPr>
                <w:spacing w:val="-5"/>
                <w:sz w:val="18"/>
                <w:szCs w:val="18"/>
              </w:rPr>
              <w:t>CCC</w:t>
            </w:r>
          </w:p>
        </w:tc>
        <w:tc>
          <w:tcPr>
            <w:tcW w:w="1030" w:type="dxa"/>
            <w:tcBorders>
              <w:top w:val="single" w:sz="8" w:space="0" w:color="000000"/>
              <w:left w:val="single" w:sz="8" w:space="0" w:color="000000"/>
              <w:bottom w:val="single" w:sz="8" w:space="0" w:color="000000"/>
              <w:right w:val="single" w:sz="8" w:space="0" w:color="000000"/>
            </w:tcBorders>
          </w:tcPr>
          <w:p w14:paraId="69FBA472"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75E08CD7"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428815BB"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0%</w:t>
            </w:r>
          </w:p>
        </w:tc>
        <w:tc>
          <w:tcPr>
            <w:tcW w:w="1357" w:type="dxa"/>
            <w:tcBorders>
              <w:top w:val="single" w:sz="8" w:space="0" w:color="000000"/>
              <w:left w:val="single" w:sz="8" w:space="0" w:color="000000"/>
              <w:bottom w:val="single" w:sz="8" w:space="0" w:color="000000"/>
              <w:right w:val="single" w:sz="8" w:space="0" w:color="000000"/>
            </w:tcBorders>
          </w:tcPr>
          <w:p w14:paraId="79B68A0F"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8" w:type="dxa"/>
            <w:tcBorders>
              <w:top w:val="single" w:sz="8" w:space="0" w:color="000000"/>
              <w:left w:val="single" w:sz="8" w:space="0" w:color="000000"/>
              <w:bottom w:val="single" w:sz="8" w:space="0" w:color="000000"/>
              <w:right w:val="single" w:sz="8" w:space="0" w:color="000000"/>
            </w:tcBorders>
          </w:tcPr>
          <w:p w14:paraId="6ADB6D90"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8" w:type="dxa"/>
            <w:tcBorders>
              <w:top w:val="single" w:sz="8" w:space="0" w:color="000000"/>
              <w:left w:val="single" w:sz="8" w:space="0" w:color="000000"/>
              <w:bottom w:val="single" w:sz="8" w:space="0" w:color="000000"/>
              <w:right w:val="single" w:sz="8" w:space="0" w:color="000000"/>
            </w:tcBorders>
          </w:tcPr>
          <w:p w14:paraId="7F0720EC"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25%</w:t>
            </w:r>
          </w:p>
        </w:tc>
      </w:tr>
      <w:tr w:rsidR="00173BB3" w14:paraId="2305F791" w14:textId="77777777">
        <w:tblPrEx>
          <w:tblCellMar>
            <w:top w:w="0" w:type="dxa"/>
            <w:left w:w="0" w:type="dxa"/>
            <w:bottom w:w="0" w:type="dxa"/>
            <w:right w:w="0" w:type="dxa"/>
          </w:tblCellMar>
        </w:tblPrEx>
        <w:trPr>
          <w:trHeight w:val="207"/>
        </w:trPr>
        <w:tc>
          <w:tcPr>
            <w:tcW w:w="1504" w:type="dxa"/>
            <w:tcBorders>
              <w:top w:val="single" w:sz="8" w:space="0" w:color="000000"/>
              <w:left w:val="single" w:sz="8" w:space="0" w:color="000000"/>
              <w:bottom w:val="single" w:sz="8" w:space="0" w:color="000000"/>
              <w:right w:val="single" w:sz="8" w:space="0" w:color="000000"/>
            </w:tcBorders>
          </w:tcPr>
          <w:p w14:paraId="0A5B1FD5" w14:textId="77777777" w:rsidR="00173BB3" w:rsidRDefault="00173BB3">
            <w:pPr>
              <w:pStyle w:val="TableParagraph"/>
              <w:kinsoku w:val="0"/>
              <w:overflowPunct w:val="0"/>
              <w:rPr>
                <w:sz w:val="14"/>
                <w:szCs w:val="14"/>
              </w:rPr>
            </w:pPr>
          </w:p>
        </w:tc>
        <w:tc>
          <w:tcPr>
            <w:tcW w:w="7821" w:type="dxa"/>
            <w:gridSpan w:val="6"/>
            <w:tcBorders>
              <w:top w:val="single" w:sz="8" w:space="0" w:color="000000"/>
              <w:left w:val="single" w:sz="8" w:space="0" w:color="000000"/>
              <w:bottom w:val="single" w:sz="8" w:space="0" w:color="000000"/>
              <w:right w:val="single" w:sz="8" w:space="0" w:color="000000"/>
            </w:tcBorders>
          </w:tcPr>
          <w:p w14:paraId="64E0E6DF" w14:textId="77777777" w:rsidR="00173BB3" w:rsidRDefault="00173BB3">
            <w:pPr>
              <w:pStyle w:val="TableParagraph"/>
              <w:kinsoku w:val="0"/>
              <w:overflowPunct w:val="0"/>
              <w:spacing w:line="188" w:lineRule="exact"/>
              <w:ind w:left="3032" w:right="3013"/>
              <w:jc w:val="center"/>
              <w:rPr>
                <w:b/>
                <w:bCs/>
                <w:spacing w:val="-4"/>
                <w:sz w:val="18"/>
                <w:szCs w:val="18"/>
              </w:rPr>
            </w:pPr>
            <w:r>
              <w:rPr>
                <w:b/>
                <w:bCs/>
                <w:sz w:val="18"/>
                <w:szCs w:val="18"/>
              </w:rPr>
              <w:t>Recovery</w:t>
            </w:r>
            <w:r>
              <w:rPr>
                <w:b/>
                <w:bCs/>
                <w:spacing w:val="-3"/>
                <w:sz w:val="18"/>
                <w:szCs w:val="18"/>
              </w:rPr>
              <w:t xml:space="preserve"> </w:t>
            </w:r>
            <w:r>
              <w:rPr>
                <w:b/>
                <w:bCs/>
                <w:spacing w:val="-4"/>
                <w:sz w:val="18"/>
                <w:szCs w:val="18"/>
              </w:rPr>
              <w:t>rate</w:t>
            </w:r>
          </w:p>
        </w:tc>
      </w:tr>
    </w:tbl>
    <w:p w14:paraId="36F74780" w14:textId="77777777" w:rsidR="00173BB3" w:rsidRDefault="00173BB3">
      <w:pPr>
        <w:pStyle w:val="BodyText"/>
        <w:kinsoku w:val="0"/>
        <w:overflowPunct w:val="0"/>
        <w:spacing w:before="6"/>
        <w:rPr>
          <w:b/>
          <w:bCs/>
          <w:sz w:val="18"/>
          <w:szCs w:val="18"/>
        </w:rPr>
      </w:pPr>
    </w:p>
    <w:tbl>
      <w:tblPr>
        <w:tblW w:w="0" w:type="auto"/>
        <w:tblInd w:w="517" w:type="dxa"/>
        <w:tblLayout w:type="fixed"/>
        <w:tblCellMar>
          <w:left w:w="0" w:type="dxa"/>
          <w:right w:w="0" w:type="dxa"/>
        </w:tblCellMar>
        <w:tblLook w:val="0000" w:firstRow="0" w:lastRow="0" w:firstColumn="0" w:lastColumn="0" w:noHBand="0" w:noVBand="0"/>
      </w:tblPr>
      <w:tblGrid>
        <w:gridCol w:w="1504"/>
        <w:gridCol w:w="1030"/>
        <w:gridCol w:w="1359"/>
        <w:gridCol w:w="1359"/>
        <w:gridCol w:w="1357"/>
        <w:gridCol w:w="1358"/>
        <w:gridCol w:w="1358"/>
      </w:tblGrid>
      <w:tr w:rsidR="00173BB3" w14:paraId="63C42D36" w14:textId="77777777">
        <w:tblPrEx>
          <w:tblCellMar>
            <w:top w:w="0" w:type="dxa"/>
            <w:left w:w="0" w:type="dxa"/>
            <w:bottom w:w="0" w:type="dxa"/>
            <w:right w:w="0" w:type="dxa"/>
          </w:tblCellMar>
        </w:tblPrEx>
        <w:trPr>
          <w:trHeight w:val="346"/>
        </w:trPr>
        <w:tc>
          <w:tcPr>
            <w:tcW w:w="9325" w:type="dxa"/>
            <w:gridSpan w:val="7"/>
            <w:tcBorders>
              <w:top w:val="single" w:sz="8" w:space="0" w:color="000000"/>
              <w:left w:val="single" w:sz="8" w:space="0" w:color="000000"/>
              <w:bottom w:val="single" w:sz="12" w:space="0" w:color="000000"/>
              <w:right w:val="single" w:sz="8" w:space="0" w:color="000000"/>
            </w:tcBorders>
            <w:shd w:val="clear" w:color="auto" w:fill="D9D9D9"/>
          </w:tcPr>
          <w:p w14:paraId="477EBA76" w14:textId="77777777" w:rsidR="00173BB3" w:rsidRDefault="00173BB3">
            <w:pPr>
              <w:pStyle w:val="TableParagraph"/>
              <w:kinsoku w:val="0"/>
              <w:overflowPunct w:val="0"/>
              <w:spacing w:before="120" w:line="206" w:lineRule="exact"/>
              <w:ind w:left="4013" w:right="3994"/>
              <w:jc w:val="center"/>
              <w:rPr>
                <w:b/>
                <w:bCs/>
                <w:spacing w:val="-2"/>
                <w:sz w:val="18"/>
                <w:szCs w:val="18"/>
              </w:rPr>
            </w:pPr>
            <w:r>
              <w:rPr>
                <w:b/>
                <w:bCs/>
                <w:sz w:val="18"/>
                <w:szCs w:val="18"/>
              </w:rPr>
              <w:t>Junior</w:t>
            </w:r>
            <w:r>
              <w:rPr>
                <w:b/>
                <w:bCs/>
                <w:spacing w:val="-3"/>
                <w:sz w:val="18"/>
                <w:szCs w:val="18"/>
              </w:rPr>
              <w:t xml:space="preserve"> </w:t>
            </w:r>
            <w:r>
              <w:rPr>
                <w:b/>
                <w:bCs/>
                <w:spacing w:val="-2"/>
                <w:sz w:val="18"/>
                <w:szCs w:val="18"/>
              </w:rPr>
              <w:t>Tranches</w:t>
            </w:r>
          </w:p>
        </w:tc>
      </w:tr>
      <w:tr w:rsidR="00173BB3" w14:paraId="2BAF8B38" w14:textId="77777777">
        <w:tblPrEx>
          <w:tblCellMar>
            <w:top w:w="0" w:type="dxa"/>
            <w:left w:w="0" w:type="dxa"/>
            <w:bottom w:w="0" w:type="dxa"/>
            <w:right w:w="0" w:type="dxa"/>
          </w:tblCellMar>
        </w:tblPrEx>
        <w:trPr>
          <w:trHeight w:val="337"/>
        </w:trPr>
        <w:tc>
          <w:tcPr>
            <w:tcW w:w="1504" w:type="dxa"/>
            <w:vMerge w:val="restart"/>
            <w:tcBorders>
              <w:top w:val="single" w:sz="12" w:space="0" w:color="000000"/>
              <w:left w:val="single" w:sz="8" w:space="0" w:color="000000"/>
              <w:bottom w:val="single" w:sz="12" w:space="0" w:color="000000"/>
              <w:right w:val="single" w:sz="8" w:space="0" w:color="000000"/>
            </w:tcBorders>
            <w:shd w:val="clear" w:color="auto" w:fill="D9D9D9"/>
          </w:tcPr>
          <w:p w14:paraId="7807637B" w14:textId="77777777" w:rsidR="00173BB3" w:rsidRDefault="00173BB3">
            <w:pPr>
              <w:pStyle w:val="TableParagraph"/>
              <w:kinsoku w:val="0"/>
              <w:overflowPunct w:val="0"/>
              <w:spacing w:before="119"/>
              <w:ind w:left="340" w:right="320" w:firstLine="1"/>
              <w:jc w:val="center"/>
              <w:rPr>
                <w:b/>
                <w:bCs/>
                <w:spacing w:val="-2"/>
                <w:sz w:val="18"/>
                <w:szCs w:val="18"/>
              </w:rPr>
            </w:pPr>
            <w:r>
              <w:rPr>
                <w:b/>
                <w:bCs/>
                <w:spacing w:val="-2"/>
                <w:sz w:val="18"/>
                <w:szCs w:val="18"/>
              </w:rPr>
              <w:t>Original Collateral Obligation Rating</w:t>
            </w:r>
          </w:p>
        </w:tc>
        <w:tc>
          <w:tcPr>
            <w:tcW w:w="7821" w:type="dxa"/>
            <w:gridSpan w:val="6"/>
            <w:tcBorders>
              <w:top w:val="single" w:sz="12" w:space="0" w:color="000000"/>
              <w:left w:val="single" w:sz="8" w:space="0" w:color="000000"/>
              <w:bottom w:val="single" w:sz="12" w:space="0" w:color="000000"/>
              <w:right w:val="single" w:sz="8" w:space="0" w:color="000000"/>
            </w:tcBorders>
            <w:shd w:val="clear" w:color="auto" w:fill="D9D9D9"/>
          </w:tcPr>
          <w:p w14:paraId="4E8050FB" w14:textId="77777777" w:rsidR="00173BB3" w:rsidRDefault="00173BB3">
            <w:pPr>
              <w:pStyle w:val="TableParagraph"/>
              <w:kinsoku w:val="0"/>
              <w:overflowPunct w:val="0"/>
              <w:spacing w:before="120" w:line="197" w:lineRule="exact"/>
              <w:ind w:left="3032" w:right="3015"/>
              <w:jc w:val="center"/>
              <w:rPr>
                <w:b/>
                <w:bCs/>
                <w:spacing w:val="-2"/>
                <w:sz w:val="18"/>
                <w:szCs w:val="18"/>
              </w:rPr>
            </w:pPr>
            <w:r>
              <w:rPr>
                <w:b/>
                <w:bCs/>
                <w:sz w:val="18"/>
                <w:szCs w:val="18"/>
              </w:rPr>
              <w:t>Initial</w:t>
            </w:r>
            <w:r>
              <w:rPr>
                <w:b/>
                <w:bCs/>
                <w:spacing w:val="-8"/>
                <w:sz w:val="18"/>
                <w:szCs w:val="18"/>
              </w:rPr>
              <w:t xml:space="preserve"> </w:t>
            </w:r>
            <w:r>
              <w:rPr>
                <w:b/>
                <w:bCs/>
                <w:sz w:val="18"/>
                <w:szCs w:val="18"/>
              </w:rPr>
              <w:t>Liability</w:t>
            </w:r>
            <w:r>
              <w:rPr>
                <w:b/>
                <w:bCs/>
                <w:spacing w:val="-8"/>
                <w:sz w:val="18"/>
                <w:szCs w:val="18"/>
              </w:rPr>
              <w:t xml:space="preserve"> </w:t>
            </w:r>
            <w:r>
              <w:rPr>
                <w:b/>
                <w:bCs/>
                <w:spacing w:val="-2"/>
                <w:sz w:val="18"/>
                <w:szCs w:val="18"/>
              </w:rPr>
              <w:t>Rating</w:t>
            </w:r>
          </w:p>
        </w:tc>
      </w:tr>
      <w:tr w:rsidR="00173BB3" w14:paraId="1E553D32" w14:textId="77777777">
        <w:tblPrEx>
          <w:tblCellMar>
            <w:top w:w="0" w:type="dxa"/>
            <w:left w:w="0" w:type="dxa"/>
            <w:bottom w:w="0" w:type="dxa"/>
            <w:right w:w="0" w:type="dxa"/>
          </w:tblCellMar>
        </w:tblPrEx>
        <w:trPr>
          <w:trHeight w:val="601"/>
        </w:trPr>
        <w:tc>
          <w:tcPr>
            <w:tcW w:w="1504" w:type="dxa"/>
            <w:vMerge/>
            <w:tcBorders>
              <w:top w:val="nil"/>
              <w:left w:val="single" w:sz="8" w:space="0" w:color="000000"/>
              <w:bottom w:val="single" w:sz="12" w:space="0" w:color="000000"/>
              <w:right w:val="single" w:sz="8" w:space="0" w:color="000000"/>
            </w:tcBorders>
            <w:shd w:val="clear" w:color="auto" w:fill="D9D9D9"/>
          </w:tcPr>
          <w:p w14:paraId="087CBB9D" w14:textId="77777777" w:rsidR="00173BB3" w:rsidRDefault="00173BB3">
            <w:pPr>
              <w:pStyle w:val="BodyText"/>
              <w:kinsoku w:val="0"/>
              <w:overflowPunct w:val="0"/>
              <w:spacing w:before="6"/>
              <w:rPr>
                <w:b/>
                <w:bCs/>
                <w:sz w:val="2"/>
                <w:szCs w:val="2"/>
              </w:rPr>
            </w:pPr>
          </w:p>
        </w:tc>
        <w:tc>
          <w:tcPr>
            <w:tcW w:w="1030" w:type="dxa"/>
            <w:tcBorders>
              <w:top w:val="single" w:sz="12" w:space="0" w:color="000000"/>
              <w:left w:val="single" w:sz="8" w:space="0" w:color="000000"/>
              <w:bottom w:val="single" w:sz="12" w:space="0" w:color="000000"/>
              <w:right w:val="single" w:sz="8" w:space="0" w:color="000000"/>
            </w:tcBorders>
            <w:shd w:val="clear" w:color="auto" w:fill="D9D9D9"/>
          </w:tcPr>
          <w:p w14:paraId="34362877" w14:textId="77777777" w:rsidR="00173BB3" w:rsidRDefault="00173BB3">
            <w:pPr>
              <w:pStyle w:val="TableParagraph"/>
              <w:kinsoku w:val="0"/>
              <w:overflowPunct w:val="0"/>
              <w:rPr>
                <w:b/>
                <w:bCs/>
                <w:sz w:val="20"/>
                <w:szCs w:val="20"/>
              </w:rPr>
            </w:pPr>
          </w:p>
          <w:p w14:paraId="1CBB1A13" w14:textId="77777777" w:rsidR="00173BB3" w:rsidRDefault="00173BB3">
            <w:pPr>
              <w:pStyle w:val="TableParagraph"/>
              <w:kinsoku w:val="0"/>
              <w:overflowPunct w:val="0"/>
              <w:spacing w:before="143"/>
              <w:ind w:left="219"/>
              <w:rPr>
                <w:b/>
                <w:bCs/>
                <w:spacing w:val="-4"/>
                <w:sz w:val="18"/>
                <w:szCs w:val="18"/>
              </w:rPr>
            </w:pPr>
            <w:r>
              <w:rPr>
                <w:b/>
                <w:bCs/>
                <w:spacing w:val="-4"/>
                <w:sz w:val="18"/>
                <w:szCs w:val="18"/>
              </w:rPr>
              <w:t>"AAA"</w:t>
            </w:r>
          </w:p>
        </w:tc>
        <w:tc>
          <w:tcPr>
            <w:tcW w:w="1359" w:type="dxa"/>
            <w:tcBorders>
              <w:top w:val="single" w:sz="12" w:space="0" w:color="000000"/>
              <w:left w:val="single" w:sz="8" w:space="0" w:color="000000"/>
              <w:bottom w:val="single" w:sz="12" w:space="0" w:color="000000"/>
              <w:right w:val="single" w:sz="8" w:space="0" w:color="000000"/>
            </w:tcBorders>
            <w:shd w:val="clear" w:color="auto" w:fill="D9D9D9"/>
          </w:tcPr>
          <w:p w14:paraId="50E41142" w14:textId="77777777" w:rsidR="00173BB3" w:rsidRDefault="00173BB3">
            <w:pPr>
              <w:pStyle w:val="TableParagraph"/>
              <w:kinsoku w:val="0"/>
              <w:overflowPunct w:val="0"/>
              <w:rPr>
                <w:b/>
                <w:bCs/>
                <w:sz w:val="20"/>
                <w:szCs w:val="20"/>
              </w:rPr>
            </w:pPr>
          </w:p>
          <w:p w14:paraId="58770052" w14:textId="77777777" w:rsidR="00173BB3" w:rsidRDefault="00173BB3">
            <w:pPr>
              <w:pStyle w:val="TableParagraph"/>
              <w:kinsoku w:val="0"/>
              <w:overflowPunct w:val="0"/>
              <w:spacing w:before="143"/>
              <w:ind w:left="448"/>
              <w:rPr>
                <w:b/>
                <w:bCs/>
                <w:spacing w:val="-4"/>
                <w:sz w:val="18"/>
                <w:szCs w:val="18"/>
              </w:rPr>
            </w:pPr>
            <w:r>
              <w:rPr>
                <w:b/>
                <w:bCs/>
                <w:spacing w:val="-4"/>
                <w:sz w:val="18"/>
                <w:szCs w:val="18"/>
              </w:rPr>
              <w:t>"AA"</w:t>
            </w:r>
          </w:p>
        </w:tc>
        <w:tc>
          <w:tcPr>
            <w:tcW w:w="1359" w:type="dxa"/>
            <w:tcBorders>
              <w:top w:val="single" w:sz="12" w:space="0" w:color="000000"/>
              <w:left w:val="single" w:sz="8" w:space="0" w:color="000000"/>
              <w:bottom w:val="single" w:sz="12" w:space="0" w:color="000000"/>
              <w:right w:val="single" w:sz="8" w:space="0" w:color="000000"/>
            </w:tcBorders>
            <w:shd w:val="clear" w:color="auto" w:fill="D9D9D9"/>
          </w:tcPr>
          <w:p w14:paraId="6854207B" w14:textId="77777777" w:rsidR="00173BB3" w:rsidRDefault="00173BB3">
            <w:pPr>
              <w:pStyle w:val="TableParagraph"/>
              <w:kinsoku w:val="0"/>
              <w:overflowPunct w:val="0"/>
              <w:rPr>
                <w:b/>
                <w:bCs/>
                <w:sz w:val="20"/>
                <w:szCs w:val="20"/>
              </w:rPr>
            </w:pPr>
          </w:p>
          <w:p w14:paraId="7E6EEE97" w14:textId="77777777" w:rsidR="00173BB3" w:rsidRDefault="00173BB3">
            <w:pPr>
              <w:pStyle w:val="TableParagraph"/>
              <w:kinsoku w:val="0"/>
              <w:overflowPunct w:val="0"/>
              <w:spacing w:before="143"/>
              <w:ind w:left="499" w:right="485"/>
              <w:jc w:val="center"/>
              <w:rPr>
                <w:b/>
                <w:bCs/>
                <w:spacing w:val="-5"/>
                <w:sz w:val="18"/>
                <w:szCs w:val="18"/>
              </w:rPr>
            </w:pPr>
            <w:r>
              <w:rPr>
                <w:b/>
                <w:bCs/>
                <w:spacing w:val="-5"/>
                <w:sz w:val="18"/>
                <w:szCs w:val="18"/>
              </w:rPr>
              <w:t>"A"</w:t>
            </w:r>
          </w:p>
        </w:tc>
        <w:tc>
          <w:tcPr>
            <w:tcW w:w="1357" w:type="dxa"/>
            <w:tcBorders>
              <w:top w:val="single" w:sz="12" w:space="0" w:color="000000"/>
              <w:left w:val="single" w:sz="8" w:space="0" w:color="000000"/>
              <w:bottom w:val="single" w:sz="12" w:space="0" w:color="000000"/>
              <w:right w:val="single" w:sz="8" w:space="0" w:color="000000"/>
            </w:tcBorders>
            <w:shd w:val="clear" w:color="auto" w:fill="D9D9D9"/>
          </w:tcPr>
          <w:p w14:paraId="00C403E1" w14:textId="77777777" w:rsidR="00173BB3" w:rsidRDefault="00173BB3">
            <w:pPr>
              <w:pStyle w:val="TableParagraph"/>
              <w:kinsoku w:val="0"/>
              <w:overflowPunct w:val="0"/>
              <w:rPr>
                <w:b/>
                <w:bCs/>
                <w:sz w:val="20"/>
                <w:szCs w:val="20"/>
              </w:rPr>
            </w:pPr>
          </w:p>
          <w:p w14:paraId="7AD58D4D" w14:textId="77777777" w:rsidR="00173BB3" w:rsidRDefault="00173BB3">
            <w:pPr>
              <w:pStyle w:val="TableParagraph"/>
              <w:kinsoku w:val="0"/>
              <w:overflowPunct w:val="0"/>
              <w:spacing w:before="143"/>
              <w:ind w:left="396"/>
              <w:rPr>
                <w:b/>
                <w:bCs/>
                <w:spacing w:val="-2"/>
                <w:sz w:val="18"/>
                <w:szCs w:val="18"/>
              </w:rPr>
            </w:pPr>
            <w:r>
              <w:rPr>
                <w:b/>
                <w:bCs/>
                <w:spacing w:val="-2"/>
                <w:sz w:val="18"/>
                <w:szCs w:val="18"/>
              </w:rPr>
              <w:t>"BBB"</w:t>
            </w:r>
          </w:p>
        </w:tc>
        <w:tc>
          <w:tcPr>
            <w:tcW w:w="1358" w:type="dxa"/>
            <w:tcBorders>
              <w:top w:val="single" w:sz="12" w:space="0" w:color="000000"/>
              <w:left w:val="single" w:sz="8" w:space="0" w:color="000000"/>
              <w:bottom w:val="single" w:sz="12" w:space="0" w:color="000000"/>
              <w:right w:val="single" w:sz="8" w:space="0" w:color="000000"/>
            </w:tcBorders>
            <w:shd w:val="clear" w:color="auto" w:fill="D9D9D9"/>
          </w:tcPr>
          <w:p w14:paraId="6D9AB683" w14:textId="77777777" w:rsidR="00173BB3" w:rsidRDefault="00173BB3">
            <w:pPr>
              <w:pStyle w:val="TableParagraph"/>
              <w:kinsoku w:val="0"/>
              <w:overflowPunct w:val="0"/>
              <w:rPr>
                <w:b/>
                <w:bCs/>
                <w:sz w:val="20"/>
                <w:szCs w:val="20"/>
              </w:rPr>
            </w:pPr>
          </w:p>
          <w:p w14:paraId="6358A86A" w14:textId="77777777" w:rsidR="00173BB3" w:rsidRDefault="00173BB3">
            <w:pPr>
              <w:pStyle w:val="TableParagraph"/>
              <w:kinsoku w:val="0"/>
              <w:overflowPunct w:val="0"/>
              <w:spacing w:before="143"/>
              <w:ind w:left="457"/>
              <w:rPr>
                <w:b/>
                <w:bCs/>
                <w:spacing w:val="-4"/>
                <w:sz w:val="18"/>
                <w:szCs w:val="18"/>
              </w:rPr>
            </w:pPr>
            <w:r>
              <w:rPr>
                <w:b/>
                <w:bCs/>
                <w:spacing w:val="-4"/>
                <w:sz w:val="18"/>
                <w:szCs w:val="18"/>
              </w:rPr>
              <w:t>"BB"</w:t>
            </w:r>
          </w:p>
        </w:tc>
        <w:tc>
          <w:tcPr>
            <w:tcW w:w="1358" w:type="dxa"/>
            <w:tcBorders>
              <w:top w:val="single" w:sz="12" w:space="0" w:color="000000"/>
              <w:left w:val="single" w:sz="8" w:space="0" w:color="000000"/>
              <w:bottom w:val="single" w:sz="12" w:space="0" w:color="000000"/>
              <w:right w:val="single" w:sz="8" w:space="0" w:color="000000"/>
            </w:tcBorders>
            <w:shd w:val="clear" w:color="auto" w:fill="D9D9D9"/>
          </w:tcPr>
          <w:p w14:paraId="5B41C8D7" w14:textId="77777777" w:rsidR="00173BB3" w:rsidRDefault="00173BB3">
            <w:pPr>
              <w:pStyle w:val="TableParagraph"/>
              <w:kinsoku w:val="0"/>
              <w:overflowPunct w:val="0"/>
              <w:rPr>
                <w:b/>
                <w:bCs/>
                <w:sz w:val="20"/>
                <w:szCs w:val="20"/>
              </w:rPr>
            </w:pPr>
          </w:p>
          <w:p w14:paraId="05C2D440" w14:textId="77777777" w:rsidR="00173BB3" w:rsidRDefault="00173BB3">
            <w:pPr>
              <w:pStyle w:val="TableParagraph"/>
              <w:kinsoku w:val="0"/>
              <w:overflowPunct w:val="0"/>
              <w:spacing w:before="143"/>
              <w:ind w:left="505" w:right="488"/>
              <w:jc w:val="center"/>
              <w:rPr>
                <w:b/>
                <w:bCs/>
                <w:spacing w:val="-5"/>
                <w:sz w:val="18"/>
                <w:szCs w:val="18"/>
              </w:rPr>
            </w:pPr>
            <w:r>
              <w:rPr>
                <w:b/>
                <w:bCs/>
                <w:spacing w:val="-5"/>
                <w:sz w:val="18"/>
                <w:szCs w:val="18"/>
              </w:rPr>
              <w:t>"B"</w:t>
            </w:r>
          </w:p>
        </w:tc>
      </w:tr>
      <w:tr w:rsidR="00173BB3" w14:paraId="1BDE2AB6" w14:textId="77777777">
        <w:tblPrEx>
          <w:tblCellMar>
            <w:top w:w="0" w:type="dxa"/>
            <w:left w:w="0" w:type="dxa"/>
            <w:bottom w:w="0" w:type="dxa"/>
            <w:right w:w="0" w:type="dxa"/>
          </w:tblCellMar>
        </w:tblPrEx>
        <w:trPr>
          <w:trHeight w:val="206"/>
        </w:trPr>
        <w:tc>
          <w:tcPr>
            <w:tcW w:w="1504" w:type="dxa"/>
            <w:tcBorders>
              <w:top w:val="single" w:sz="12" w:space="0" w:color="000000"/>
              <w:left w:val="single" w:sz="8" w:space="0" w:color="000000"/>
              <w:bottom w:val="single" w:sz="8" w:space="0" w:color="000000"/>
              <w:right w:val="single" w:sz="8" w:space="0" w:color="000000"/>
            </w:tcBorders>
          </w:tcPr>
          <w:p w14:paraId="47196581" w14:textId="77777777" w:rsidR="00173BB3" w:rsidRDefault="00173BB3">
            <w:pPr>
              <w:pStyle w:val="TableParagraph"/>
              <w:kinsoku w:val="0"/>
              <w:overflowPunct w:val="0"/>
              <w:spacing w:line="187" w:lineRule="exact"/>
              <w:ind w:right="200"/>
              <w:jc w:val="right"/>
              <w:rPr>
                <w:spacing w:val="-5"/>
                <w:sz w:val="18"/>
                <w:szCs w:val="18"/>
              </w:rPr>
            </w:pPr>
            <w:r>
              <w:rPr>
                <w:spacing w:val="-5"/>
                <w:sz w:val="18"/>
                <w:szCs w:val="18"/>
              </w:rPr>
              <w:t>AAA</w:t>
            </w:r>
          </w:p>
        </w:tc>
        <w:tc>
          <w:tcPr>
            <w:tcW w:w="1030" w:type="dxa"/>
            <w:tcBorders>
              <w:top w:val="single" w:sz="12" w:space="0" w:color="000000"/>
              <w:left w:val="single" w:sz="8" w:space="0" w:color="000000"/>
              <w:bottom w:val="single" w:sz="8" w:space="0" w:color="000000"/>
              <w:right w:val="single" w:sz="8" w:space="0" w:color="000000"/>
            </w:tcBorders>
          </w:tcPr>
          <w:p w14:paraId="3457E480"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30%</w:t>
            </w:r>
          </w:p>
        </w:tc>
        <w:tc>
          <w:tcPr>
            <w:tcW w:w="1359" w:type="dxa"/>
            <w:tcBorders>
              <w:top w:val="single" w:sz="12" w:space="0" w:color="000000"/>
              <w:left w:val="single" w:sz="8" w:space="0" w:color="000000"/>
              <w:bottom w:val="single" w:sz="8" w:space="0" w:color="000000"/>
              <w:right w:val="single" w:sz="8" w:space="0" w:color="000000"/>
            </w:tcBorders>
          </w:tcPr>
          <w:p w14:paraId="2AE5C5CA"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35%</w:t>
            </w:r>
          </w:p>
        </w:tc>
        <w:tc>
          <w:tcPr>
            <w:tcW w:w="1359" w:type="dxa"/>
            <w:tcBorders>
              <w:top w:val="single" w:sz="12" w:space="0" w:color="000000"/>
              <w:left w:val="single" w:sz="8" w:space="0" w:color="000000"/>
              <w:bottom w:val="single" w:sz="8" w:space="0" w:color="000000"/>
              <w:right w:val="single" w:sz="8" w:space="0" w:color="000000"/>
            </w:tcBorders>
          </w:tcPr>
          <w:p w14:paraId="4BE18E34"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38%</w:t>
            </w:r>
          </w:p>
        </w:tc>
        <w:tc>
          <w:tcPr>
            <w:tcW w:w="1357" w:type="dxa"/>
            <w:tcBorders>
              <w:top w:val="single" w:sz="12" w:space="0" w:color="000000"/>
              <w:left w:val="single" w:sz="8" w:space="0" w:color="000000"/>
              <w:bottom w:val="single" w:sz="8" w:space="0" w:color="000000"/>
              <w:right w:val="single" w:sz="8" w:space="0" w:color="000000"/>
            </w:tcBorders>
          </w:tcPr>
          <w:p w14:paraId="27194718"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40%</w:t>
            </w:r>
          </w:p>
        </w:tc>
        <w:tc>
          <w:tcPr>
            <w:tcW w:w="1358" w:type="dxa"/>
            <w:tcBorders>
              <w:top w:val="single" w:sz="12" w:space="0" w:color="000000"/>
              <w:left w:val="single" w:sz="8" w:space="0" w:color="000000"/>
              <w:bottom w:val="single" w:sz="8" w:space="0" w:color="000000"/>
              <w:right w:val="single" w:sz="8" w:space="0" w:color="000000"/>
            </w:tcBorders>
          </w:tcPr>
          <w:p w14:paraId="0FC93445"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43%</w:t>
            </w:r>
          </w:p>
        </w:tc>
        <w:tc>
          <w:tcPr>
            <w:tcW w:w="1358" w:type="dxa"/>
            <w:tcBorders>
              <w:top w:val="single" w:sz="12" w:space="0" w:color="000000"/>
              <w:left w:val="single" w:sz="8" w:space="0" w:color="000000"/>
              <w:bottom w:val="single" w:sz="8" w:space="0" w:color="000000"/>
              <w:right w:val="single" w:sz="8" w:space="0" w:color="000000"/>
            </w:tcBorders>
          </w:tcPr>
          <w:p w14:paraId="34E6F8A9"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45%</w:t>
            </w:r>
          </w:p>
        </w:tc>
      </w:tr>
      <w:tr w:rsidR="00173BB3" w14:paraId="24A52ABB" w14:textId="77777777">
        <w:tblPrEx>
          <w:tblCellMar>
            <w:top w:w="0" w:type="dxa"/>
            <w:left w:w="0" w:type="dxa"/>
            <w:bottom w:w="0" w:type="dxa"/>
            <w:right w:w="0" w:type="dxa"/>
          </w:tblCellMar>
        </w:tblPrEx>
        <w:trPr>
          <w:trHeight w:val="206"/>
        </w:trPr>
        <w:tc>
          <w:tcPr>
            <w:tcW w:w="1504" w:type="dxa"/>
            <w:tcBorders>
              <w:top w:val="single" w:sz="8" w:space="0" w:color="000000"/>
              <w:left w:val="single" w:sz="8" w:space="0" w:color="000000"/>
              <w:bottom w:val="single" w:sz="8" w:space="0" w:color="000000"/>
              <w:right w:val="single" w:sz="8" w:space="0" w:color="000000"/>
            </w:tcBorders>
          </w:tcPr>
          <w:p w14:paraId="35194E40" w14:textId="77777777" w:rsidR="00173BB3" w:rsidRDefault="00173BB3">
            <w:pPr>
              <w:pStyle w:val="TableParagraph"/>
              <w:kinsoku w:val="0"/>
              <w:overflowPunct w:val="0"/>
              <w:spacing w:line="187" w:lineRule="exact"/>
              <w:ind w:right="200"/>
              <w:jc w:val="right"/>
              <w:rPr>
                <w:spacing w:val="-5"/>
                <w:sz w:val="18"/>
                <w:szCs w:val="18"/>
              </w:rPr>
            </w:pPr>
            <w:r>
              <w:rPr>
                <w:spacing w:val="-5"/>
                <w:sz w:val="18"/>
                <w:szCs w:val="18"/>
              </w:rPr>
              <w:t>AA</w:t>
            </w:r>
          </w:p>
        </w:tc>
        <w:tc>
          <w:tcPr>
            <w:tcW w:w="1030" w:type="dxa"/>
            <w:tcBorders>
              <w:top w:val="single" w:sz="8" w:space="0" w:color="000000"/>
              <w:left w:val="single" w:sz="8" w:space="0" w:color="000000"/>
              <w:bottom w:val="single" w:sz="8" w:space="0" w:color="000000"/>
              <w:right w:val="single" w:sz="8" w:space="0" w:color="000000"/>
            </w:tcBorders>
          </w:tcPr>
          <w:p w14:paraId="26DBC7B1"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13%</w:t>
            </w:r>
          </w:p>
        </w:tc>
        <w:tc>
          <w:tcPr>
            <w:tcW w:w="1359" w:type="dxa"/>
            <w:tcBorders>
              <w:top w:val="single" w:sz="8" w:space="0" w:color="000000"/>
              <w:left w:val="single" w:sz="8" w:space="0" w:color="000000"/>
              <w:bottom w:val="single" w:sz="8" w:space="0" w:color="000000"/>
              <w:right w:val="single" w:sz="8" w:space="0" w:color="000000"/>
            </w:tcBorders>
          </w:tcPr>
          <w:p w14:paraId="58888DFE"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30%</w:t>
            </w:r>
          </w:p>
        </w:tc>
        <w:tc>
          <w:tcPr>
            <w:tcW w:w="1359" w:type="dxa"/>
            <w:tcBorders>
              <w:top w:val="single" w:sz="8" w:space="0" w:color="000000"/>
              <w:left w:val="single" w:sz="8" w:space="0" w:color="000000"/>
              <w:bottom w:val="single" w:sz="8" w:space="0" w:color="000000"/>
              <w:right w:val="single" w:sz="8" w:space="0" w:color="000000"/>
            </w:tcBorders>
          </w:tcPr>
          <w:p w14:paraId="09BC2810"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35%</w:t>
            </w:r>
          </w:p>
        </w:tc>
        <w:tc>
          <w:tcPr>
            <w:tcW w:w="1357" w:type="dxa"/>
            <w:tcBorders>
              <w:top w:val="single" w:sz="8" w:space="0" w:color="000000"/>
              <w:left w:val="single" w:sz="8" w:space="0" w:color="000000"/>
              <w:bottom w:val="single" w:sz="8" w:space="0" w:color="000000"/>
              <w:right w:val="single" w:sz="8" w:space="0" w:color="000000"/>
            </w:tcBorders>
          </w:tcPr>
          <w:p w14:paraId="125998AD"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38%</w:t>
            </w:r>
          </w:p>
        </w:tc>
        <w:tc>
          <w:tcPr>
            <w:tcW w:w="1358" w:type="dxa"/>
            <w:tcBorders>
              <w:top w:val="single" w:sz="8" w:space="0" w:color="000000"/>
              <w:left w:val="single" w:sz="8" w:space="0" w:color="000000"/>
              <w:bottom w:val="single" w:sz="8" w:space="0" w:color="000000"/>
              <w:right w:val="single" w:sz="8" w:space="0" w:color="000000"/>
            </w:tcBorders>
          </w:tcPr>
          <w:p w14:paraId="1242D46E"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40%</w:t>
            </w:r>
          </w:p>
        </w:tc>
        <w:tc>
          <w:tcPr>
            <w:tcW w:w="1358" w:type="dxa"/>
            <w:tcBorders>
              <w:top w:val="single" w:sz="8" w:space="0" w:color="000000"/>
              <w:left w:val="single" w:sz="8" w:space="0" w:color="000000"/>
              <w:bottom w:val="single" w:sz="8" w:space="0" w:color="000000"/>
              <w:right w:val="single" w:sz="8" w:space="0" w:color="000000"/>
            </w:tcBorders>
          </w:tcPr>
          <w:p w14:paraId="28DC408D"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43%</w:t>
            </w:r>
          </w:p>
        </w:tc>
      </w:tr>
      <w:tr w:rsidR="00173BB3" w14:paraId="65A4FC77" w14:textId="77777777">
        <w:tblPrEx>
          <w:tblCellMar>
            <w:top w:w="0" w:type="dxa"/>
            <w:left w:w="0" w:type="dxa"/>
            <w:bottom w:w="0" w:type="dxa"/>
            <w:right w:w="0" w:type="dxa"/>
          </w:tblCellMar>
        </w:tblPrEx>
        <w:trPr>
          <w:trHeight w:val="206"/>
        </w:trPr>
        <w:tc>
          <w:tcPr>
            <w:tcW w:w="1504" w:type="dxa"/>
            <w:tcBorders>
              <w:top w:val="single" w:sz="8" w:space="0" w:color="000000"/>
              <w:left w:val="single" w:sz="8" w:space="0" w:color="000000"/>
              <w:bottom w:val="single" w:sz="8" w:space="0" w:color="000000"/>
              <w:right w:val="single" w:sz="8" w:space="0" w:color="000000"/>
            </w:tcBorders>
          </w:tcPr>
          <w:p w14:paraId="6F6502AD" w14:textId="77777777" w:rsidR="00173BB3" w:rsidRDefault="00173BB3">
            <w:pPr>
              <w:pStyle w:val="TableParagraph"/>
              <w:kinsoku w:val="0"/>
              <w:overflowPunct w:val="0"/>
              <w:spacing w:line="187" w:lineRule="exact"/>
              <w:ind w:right="198"/>
              <w:jc w:val="right"/>
              <w:rPr>
                <w:w w:val="99"/>
                <w:sz w:val="18"/>
                <w:szCs w:val="18"/>
              </w:rPr>
            </w:pPr>
            <w:r>
              <w:rPr>
                <w:w w:val="99"/>
                <w:sz w:val="18"/>
                <w:szCs w:val="18"/>
              </w:rPr>
              <w:t>A</w:t>
            </w:r>
          </w:p>
        </w:tc>
        <w:tc>
          <w:tcPr>
            <w:tcW w:w="1030" w:type="dxa"/>
            <w:tcBorders>
              <w:top w:val="single" w:sz="8" w:space="0" w:color="000000"/>
              <w:left w:val="single" w:sz="8" w:space="0" w:color="000000"/>
              <w:bottom w:val="single" w:sz="8" w:space="0" w:color="000000"/>
              <w:right w:val="single" w:sz="8" w:space="0" w:color="000000"/>
            </w:tcBorders>
          </w:tcPr>
          <w:p w14:paraId="11249046"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42BF96C9"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13%</w:t>
            </w:r>
          </w:p>
        </w:tc>
        <w:tc>
          <w:tcPr>
            <w:tcW w:w="1359" w:type="dxa"/>
            <w:tcBorders>
              <w:top w:val="single" w:sz="8" w:space="0" w:color="000000"/>
              <w:left w:val="single" w:sz="8" w:space="0" w:color="000000"/>
              <w:bottom w:val="single" w:sz="8" w:space="0" w:color="000000"/>
              <w:right w:val="single" w:sz="8" w:space="0" w:color="000000"/>
            </w:tcBorders>
          </w:tcPr>
          <w:p w14:paraId="4B087031"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30%</w:t>
            </w:r>
          </w:p>
        </w:tc>
        <w:tc>
          <w:tcPr>
            <w:tcW w:w="1357" w:type="dxa"/>
            <w:tcBorders>
              <w:top w:val="single" w:sz="8" w:space="0" w:color="000000"/>
              <w:left w:val="single" w:sz="8" w:space="0" w:color="000000"/>
              <w:bottom w:val="single" w:sz="8" w:space="0" w:color="000000"/>
              <w:right w:val="single" w:sz="8" w:space="0" w:color="000000"/>
            </w:tcBorders>
          </w:tcPr>
          <w:p w14:paraId="1DC4D31B"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35%</w:t>
            </w:r>
          </w:p>
        </w:tc>
        <w:tc>
          <w:tcPr>
            <w:tcW w:w="1358" w:type="dxa"/>
            <w:tcBorders>
              <w:top w:val="single" w:sz="8" w:space="0" w:color="000000"/>
              <w:left w:val="single" w:sz="8" w:space="0" w:color="000000"/>
              <w:bottom w:val="single" w:sz="8" w:space="0" w:color="000000"/>
              <w:right w:val="single" w:sz="8" w:space="0" w:color="000000"/>
            </w:tcBorders>
          </w:tcPr>
          <w:p w14:paraId="22E37B57"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38%</w:t>
            </w:r>
          </w:p>
        </w:tc>
        <w:tc>
          <w:tcPr>
            <w:tcW w:w="1358" w:type="dxa"/>
            <w:tcBorders>
              <w:top w:val="single" w:sz="8" w:space="0" w:color="000000"/>
              <w:left w:val="single" w:sz="8" w:space="0" w:color="000000"/>
              <w:bottom w:val="single" w:sz="8" w:space="0" w:color="000000"/>
              <w:right w:val="single" w:sz="8" w:space="0" w:color="000000"/>
            </w:tcBorders>
          </w:tcPr>
          <w:p w14:paraId="0BFF8BDB"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40%</w:t>
            </w:r>
          </w:p>
        </w:tc>
      </w:tr>
      <w:tr w:rsidR="00173BB3" w14:paraId="77B43C80" w14:textId="77777777">
        <w:tblPrEx>
          <w:tblCellMar>
            <w:top w:w="0" w:type="dxa"/>
            <w:left w:w="0" w:type="dxa"/>
            <w:bottom w:w="0" w:type="dxa"/>
            <w:right w:w="0" w:type="dxa"/>
          </w:tblCellMar>
        </w:tblPrEx>
        <w:trPr>
          <w:trHeight w:val="206"/>
        </w:trPr>
        <w:tc>
          <w:tcPr>
            <w:tcW w:w="1504" w:type="dxa"/>
            <w:tcBorders>
              <w:top w:val="single" w:sz="8" w:space="0" w:color="000000"/>
              <w:left w:val="single" w:sz="8" w:space="0" w:color="000000"/>
              <w:bottom w:val="single" w:sz="8" w:space="0" w:color="000000"/>
              <w:right w:val="single" w:sz="8" w:space="0" w:color="000000"/>
            </w:tcBorders>
          </w:tcPr>
          <w:p w14:paraId="05764C02" w14:textId="77777777" w:rsidR="00173BB3" w:rsidRDefault="00173BB3">
            <w:pPr>
              <w:pStyle w:val="TableParagraph"/>
              <w:kinsoku w:val="0"/>
              <w:overflowPunct w:val="0"/>
              <w:spacing w:line="187" w:lineRule="exact"/>
              <w:ind w:right="199"/>
              <w:jc w:val="right"/>
              <w:rPr>
                <w:spacing w:val="-5"/>
                <w:sz w:val="18"/>
                <w:szCs w:val="18"/>
              </w:rPr>
            </w:pPr>
            <w:r>
              <w:rPr>
                <w:spacing w:val="-5"/>
                <w:sz w:val="18"/>
                <w:szCs w:val="18"/>
              </w:rPr>
              <w:t>BBB</w:t>
            </w:r>
          </w:p>
        </w:tc>
        <w:tc>
          <w:tcPr>
            <w:tcW w:w="1030" w:type="dxa"/>
            <w:tcBorders>
              <w:top w:val="single" w:sz="8" w:space="0" w:color="000000"/>
              <w:left w:val="single" w:sz="8" w:space="0" w:color="000000"/>
              <w:bottom w:val="single" w:sz="8" w:space="0" w:color="000000"/>
              <w:right w:val="single" w:sz="8" w:space="0" w:color="000000"/>
            </w:tcBorders>
          </w:tcPr>
          <w:p w14:paraId="264E95FC"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2FDCB34C"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40D740C7"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13%</w:t>
            </w:r>
          </w:p>
        </w:tc>
        <w:tc>
          <w:tcPr>
            <w:tcW w:w="1357" w:type="dxa"/>
            <w:tcBorders>
              <w:top w:val="single" w:sz="8" w:space="0" w:color="000000"/>
              <w:left w:val="single" w:sz="8" w:space="0" w:color="000000"/>
              <w:bottom w:val="single" w:sz="8" w:space="0" w:color="000000"/>
              <w:right w:val="single" w:sz="8" w:space="0" w:color="000000"/>
            </w:tcBorders>
          </w:tcPr>
          <w:p w14:paraId="1CDCE7CA"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30%</w:t>
            </w:r>
          </w:p>
        </w:tc>
        <w:tc>
          <w:tcPr>
            <w:tcW w:w="1358" w:type="dxa"/>
            <w:tcBorders>
              <w:top w:val="single" w:sz="8" w:space="0" w:color="000000"/>
              <w:left w:val="single" w:sz="8" w:space="0" w:color="000000"/>
              <w:bottom w:val="single" w:sz="8" w:space="0" w:color="000000"/>
              <w:right w:val="single" w:sz="8" w:space="0" w:color="000000"/>
            </w:tcBorders>
          </w:tcPr>
          <w:p w14:paraId="61B4ED86"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35%</w:t>
            </w:r>
          </w:p>
        </w:tc>
        <w:tc>
          <w:tcPr>
            <w:tcW w:w="1358" w:type="dxa"/>
            <w:tcBorders>
              <w:top w:val="single" w:sz="8" w:space="0" w:color="000000"/>
              <w:left w:val="single" w:sz="8" w:space="0" w:color="000000"/>
              <w:bottom w:val="single" w:sz="8" w:space="0" w:color="000000"/>
              <w:right w:val="single" w:sz="8" w:space="0" w:color="000000"/>
            </w:tcBorders>
          </w:tcPr>
          <w:p w14:paraId="75090FE8"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38%</w:t>
            </w:r>
          </w:p>
        </w:tc>
      </w:tr>
      <w:tr w:rsidR="00173BB3" w14:paraId="04D287DE" w14:textId="77777777">
        <w:tblPrEx>
          <w:tblCellMar>
            <w:top w:w="0" w:type="dxa"/>
            <w:left w:w="0" w:type="dxa"/>
            <w:bottom w:w="0" w:type="dxa"/>
            <w:right w:w="0" w:type="dxa"/>
          </w:tblCellMar>
        </w:tblPrEx>
        <w:trPr>
          <w:trHeight w:val="207"/>
        </w:trPr>
        <w:tc>
          <w:tcPr>
            <w:tcW w:w="1504" w:type="dxa"/>
            <w:tcBorders>
              <w:top w:val="single" w:sz="8" w:space="0" w:color="000000"/>
              <w:left w:val="single" w:sz="8" w:space="0" w:color="000000"/>
              <w:bottom w:val="single" w:sz="8" w:space="0" w:color="000000"/>
              <w:right w:val="single" w:sz="8" w:space="0" w:color="000000"/>
            </w:tcBorders>
          </w:tcPr>
          <w:p w14:paraId="5881F934" w14:textId="77777777" w:rsidR="00173BB3" w:rsidRDefault="00173BB3">
            <w:pPr>
              <w:pStyle w:val="TableParagraph"/>
              <w:kinsoku w:val="0"/>
              <w:overflowPunct w:val="0"/>
              <w:spacing w:line="188" w:lineRule="exact"/>
              <w:ind w:right="199"/>
              <w:jc w:val="right"/>
              <w:rPr>
                <w:spacing w:val="-5"/>
                <w:sz w:val="18"/>
                <w:szCs w:val="18"/>
              </w:rPr>
            </w:pPr>
            <w:r>
              <w:rPr>
                <w:spacing w:val="-5"/>
                <w:sz w:val="18"/>
                <w:szCs w:val="18"/>
              </w:rPr>
              <w:t>BB</w:t>
            </w:r>
          </w:p>
        </w:tc>
        <w:tc>
          <w:tcPr>
            <w:tcW w:w="1030" w:type="dxa"/>
            <w:tcBorders>
              <w:top w:val="single" w:sz="8" w:space="0" w:color="000000"/>
              <w:left w:val="single" w:sz="8" w:space="0" w:color="000000"/>
              <w:bottom w:val="single" w:sz="8" w:space="0" w:color="000000"/>
              <w:right w:val="single" w:sz="8" w:space="0" w:color="000000"/>
            </w:tcBorders>
          </w:tcPr>
          <w:p w14:paraId="0D421FBA" w14:textId="77777777" w:rsidR="00173BB3" w:rsidRDefault="00173BB3">
            <w:pPr>
              <w:pStyle w:val="TableParagraph"/>
              <w:kinsoku w:val="0"/>
              <w:overflowPunct w:val="0"/>
              <w:spacing w:line="188" w:lineRule="exact"/>
              <w:ind w:right="86"/>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3CC7E243" w14:textId="77777777" w:rsidR="00173BB3" w:rsidRDefault="00173BB3">
            <w:pPr>
              <w:pStyle w:val="TableParagraph"/>
              <w:kinsoku w:val="0"/>
              <w:overflowPunct w:val="0"/>
              <w:spacing w:line="188" w:lineRule="exact"/>
              <w:ind w:right="87"/>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5B3FE6F3" w14:textId="77777777" w:rsidR="00173BB3" w:rsidRDefault="00173BB3">
            <w:pPr>
              <w:pStyle w:val="TableParagraph"/>
              <w:kinsoku w:val="0"/>
              <w:overflowPunct w:val="0"/>
              <w:spacing w:line="188" w:lineRule="exact"/>
              <w:ind w:right="87"/>
              <w:jc w:val="right"/>
              <w:rPr>
                <w:spacing w:val="-5"/>
                <w:sz w:val="18"/>
                <w:szCs w:val="18"/>
              </w:rPr>
            </w:pPr>
            <w:r>
              <w:rPr>
                <w:spacing w:val="-5"/>
                <w:sz w:val="18"/>
                <w:szCs w:val="18"/>
              </w:rPr>
              <w:t>0%</w:t>
            </w:r>
          </w:p>
        </w:tc>
        <w:tc>
          <w:tcPr>
            <w:tcW w:w="1357" w:type="dxa"/>
            <w:tcBorders>
              <w:top w:val="single" w:sz="8" w:space="0" w:color="000000"/>
              <w:left w:val="single" w:sz="8" w:space="0" w:color="000000"/>
              <w:bottom w:val="single" w:sz="8" w:space="0" w:color="000000"/>
              <w:right w:val="single" w:sz="8" w:space="0" w:color="000000"/>
            </w:tcBorders>
          </w:tcPr>
          <w:p w14:paraId="3D8BE479" w14:textId="77777777" w:rsidR="00173BB3" w:rsidRDefault="00173BB3">
            <w:pPr>
              <w:pStyle w:val="TableParagraph"/>
              <w:kinsoku w:val="0"/>
              <w:overflowPunct w:val="0"/>
              <w:spacing w:line="188" w:lineRule="exact"/>
              <w:ind w:right="86"/>
              <w:jc w:val="right"/>
              <w:rPr>
                <w:spacing w:val="-5"/>
                <w:sz w:val="18"/>
                <w:szCs w:val="18"/>
              </w:rPr>
            </w:pPr>
            <w:r>
              <w:rPr>
                <w:spacing w:val="-5"/>
                <w:sz w:val="18"/>
                <w:szCs w:val="18"/>
              </w:rPr>
              <w:t>13%</w:t>
            </w:r>
          </w:p>
        </w:tc>
        <w:tc>
          <w:tcPr>
            <w:tcW w:w="1358" w:type="dxa"/>
            <w:tcBorders>
              <w:top w:val="single" w:sz="8" w:space="0" w:color="000000"/>
              <w:left w:val="single" w:sz="8" w:space="0" w:color="000000"/>
              <w:bottom w:val="single" w:sz="8" w:space="0" w:color="000000"/>
              <w:right w:val="single" w:sz="8" w:space="0" w:color="000000"/>
            </w:tcBorders>
          </w:tcPr>
          <w:p w14:paraId="3AC8DAE3" w14:textId="77777777" w:rsidR="00173BB3" w:rsidRDefault="00173BB3">
            <w:pPr>
              <w:pStyle w:val="TableParagraph"/>
              <w:kinsoku w:val="0"/>
              <w:overflowPunct w:val="0"/>
              <w:spacing w:line="188" w:lineRule="exact"/>
              <w:ind w:right="86"/>
              <w:jc w:val="right"/>
              <w:rPr>
                <w:spacing w:val="-5"/>
                <w:sz w:val="18"/>
                <w:szCs w:val="18"/>
              </w:rPr>
            </w:pPr>
            <w:r>
              <w:rPr>
                <w:spacing w:val="-5"/>
                <w:sz w:val="18"/>
                <w:szCs w:val="18"/>
              </w:rPr>
              <w:t>30%</w:t>
            </w:r>
          </w:p>
        </w:tc>
        <w:tc>
          <w:tcPr>
            <w:tcW w:w="1358" w:type="dxa"/>
            <w:tcBorders>
              <w:top w:val="single" w:sz="8" w:space="0" w:color="000000"/>
              <w:left w:val="single" w:sz="8" w:space="0" w:color="000000"/>
              <w:bottom w:val="single" w:sz="8" w:space="0" w:color="000000"/>
              <w:right w:val="single" w:sz="8" w:space="0" w:color="000000"/>
            </w:tcBorders>
          </w:tcPr>
          <w:p w14:paraId="468203A4" w14:textId="77777777" w:rsidR="00173BB3" w:rsidRDefault="00173BB3">
            <w:pPr>
              <w:pStyle w:val="TableParagraph"/>
              <w:kinsoku w:val="0"/>
              <w:overflowPunct w:val="0"/>
              <w:spacing w:line="188" w:lineRule="exact"/>
              <w:ind w:right="86"/>
              <w:jc w:val="right"/>
              <w:rPr>
                <w:spacing w:val="-5"/>
                <w:sz w:val="18"/>
                <w:szCs w:val="18"/>
              </w:rPr>
            </w:pPr>
            <w:r>
              <w:rPr>
                <w:spacing w:val="-5"/>
                <w:sz w:val="18"/>
                <w:szCs w:val="18"/>
              </w:rPr>
              <w:t>35%</w:t>
            </w:r>
          </w:p>
        </w:tc>
      </w:tr>
      <w:tr w:rsidR="00173BB3" w14:paraId="750E9E6A" w14:textId="77777777">
        <w:tblPrEx>
          <w:tblCellMar>
            <w:top w:w="0" w:type="dxa"/>
            <w:left w:w="0" w:type="dxa"/>
            <w:bottom w:w="0" w:type="dxa"/>
            <w:right w:w="0" w:type="dxa"/>
          </w:tblCellMar>
        </w:tblPrEx>
        <w:trPr>
          <w:trHeight w:val="207"/>
        </w:trPr>
        <w:tc>
          <w:tcPr>
            <w:tcW w:w="1504" w:type="dxa"/>
            <w:tcBorders>
              <w:top w:val="single" w:sz="8" w:space="0" w:color="000000"/>
              <w:left w:val="single" w:sz="8" w:space="0" w:color="000000"/>
              <w:bottom w:val="single" w:sz="8" w:space="0" w:color="000000"/>
              <w:right w:val="single" w:sz="8" w:space="0" w:color="000000"/>
            </w:tcBorders>
          </w:tcPr>
          <w:p w14:paraId="1BB30899" w14:textId="77777777" w:rsidR="00173BB3" w:rsidRDefault="00173BB3">
            <w:pPr>
              <w:pStyle w:val="TableParagraph"/>
              <w:kinsoku w:val="0"/>
              <w:overflowPunct w:val="0"/>
              <w:spacing w:line="187" w:lineRule="exact"/>
              <w:ind w:right="198"/>
              <w:jc w:val="right"/>
              <w:rPr>
                <w:sz w:val="18"/>
                <w:szCs w:val="18"/>
              </w:rPr>
            </w:pPr>
            <w:r>
              <w:rPr>
                <w:sz w:val="18"/>
                <w:szCs w:val="18"/>
              </w:rPr>
              <w:t>B</w:t>
            </w:r>
          </w:p>
        </w:tc>
        <w:tc>
          <w:tcPr>
            <w:tcW w:w="1030" w:type="dxa"/>
            <w:tcBorders>
              <w:top w:val="single" w:sz="8" w:space="0" w:color="000000"/>
              <w:left w:val="single" w:sz="8" w:space="0" w:color="000000"/>
              <w:bottom w:val="single" w:sz="8" w:space="0" w:color="000000"/>
              <w:right w:val="single" w:sz="8" w:space="0" w:color="000000"/>
            </w:tcBorders>
          </w:tcPr>
          <w:p w14:paraId="3E5D8ADB"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25A4D305"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3F402A07"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0%</w:t>
            </w:r>
          </w:p>
        </w:tc>
        <w:tc>
          <w:tcPr>
            <w:tcW w:w="1357" w:type="dxa"/>
            <w:tcBorders>
              <w:top w:val="single" w:sz="8" w:space="0" w:color="000000"/>
              <w:left w:val="single" w:sz="8" w:space="0" w:color="000000"/>
              <w:bottom w:val="single" w:sz="8" w:space="0" w:color="000000"/>
              <w:right w:val="single" w:sz="8" w:space="0" w:color="000000"/>
            </w:tcBorders>
          </w:tcPr>
          <w:p w14:paraId="1B9925C3"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8" w:type="dxa"/>
            <w:tcBorders>
              <w:top w:val="single" w:sz="8" w:space="0" w:color="000000"/>
              <w:left w:val="single" w:sz="8" w:space="0" w:color="000000"/>
              <w:bottom w:val="single" w:sz="8" w:space="0" w:color="000000"/>
              <w:right w:val="single" w:sz="8" w:space="0" w:color="000000"/>
            </w:tcBorders>
          </w:tcPr>
          <w:p w14:paraId="5D4A6DCC"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13%</w:t>
            </w:r>
          </w:p>
        </w:tc>
        <w:tc>
          <w:tcPr>
            <w:tcW w:w="1358" w:type="dxa"/>
            <w:tcBorders>
              <w:top w:val="single" w:sz="8" w:space="0" w:color="000000"/>
              <w:left w:val="single" w:sz="8" w:space="0" w:color="000000"/>
              <w:bottom w:val="single" w:sz="8" w:space="0" w:color="000000"/>
              <w:right w:val="single" w:sz="8" w:space="0" w:color="000000"/>
            </w:tcBorders>
          </w:tcPr>
          <w:p w14:paraId="0B6321A6"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30%</w:t>
            </w:r>
          </w:p>
        </w:tc>
      </w:tr>
      <w:tr w:rsidR="00173BB3" w14:paraId="37A92D8F" w14:textId="77777777">
        <w:tblPrEx>
          <w:tblCellMar>
            <w:top w:w="0" w:type="dxa"/>
            <w:left w:w="0" w:type="dxa"/>
            <w:bottom w:w="0" w:type="dxa"/>
            <w:right w:w="0" w:type="dxa"/>
          </w:tblCellMar>
        </w:tblPrEx>
        <w:trPr>
          <w:trHeight w:val="206"/>
        </w:trPr>
        <w:tc>
          <w:tcPr>
            <w:tcW w:w="1504" w:type="dxa"/>
            <w:tcBorders>
              <w:top w:val="single" w:sz="8" w:space="0" w:color="000000"/>
              <w:left w:val="single" w:sz="8" w:space="0" w:color="000000"/>
              <w:bottom w:val="single" w:sz="8" w:space="0" w:color="000000"/>
              <w:right w:val="single" w:sz="8" w:space="0" w:color="000000"/>
            </w:tcBorders>
          </w:tcPr>
          <w:p w14:paraId="4CE042CA" w14:textId="77777777" w:rsidR="00173BB3" w:rsidRDefault="00173BB3">
            <w:pPr>
              <w:pStyle w:val="TableParagraph"/>
              <w:kinsoku w:val="0"/>
              <w:overflowPunct w:val="0"/>
              <w:spacing w:line="187" w:lineRule="exact"/>
              <w:ind w:right="199"/>
              <w:jc w:val="right"/>
              <w:rPr>
                <w:spacing w:val="-5"/>
                <w:sz w:val="18"/>
                <w:szCs w:val="18"/>
              </w:rPr>
            </w:pPr>
            <w:r>
              <w:rPr>
                <w:spacing w:val="-5"/>
                <w:sz w:val="18"/>
                <w:szCs w:val="18"/>
              </w:rPr>
              <w:t>CCC</w:t>
            </w:r>
          </w:p>
        </w:tc>
        <w:tc>
          <w:tcPr>
            <w:tcW w:w="1030" w:type="dxa"/>
            <w:tcBorders>
              <w:top w:val="single" w:sz="8" w:space="0" w:color="000000"/>
              <w:left w:val="single" w:sz="8" w:space="0" w:color="000000"/>
              <w:bottom w:val="single" w:sz="8" w:space="0" w:color="000000"/>
              <w:right w:val="single" w:sz="8" w:space="0" w:color="000000"/>
            </w:tcBorders>
          </w:tcPr>
          <w:p w14:paraId="526F2A01"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0DAB546A"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0%</w:t>
            </w:r>
          </w:p>
        </w:tc>
        <w:tc>
          <w:tcPr>
            <w:tcW w:w="1359" w:type="dxa"/>
            <w:tcBorders>
              <w:top w:val="single" w:sz="8" w:space="0" w:color="000000"/>
              <w:left w:val="single" w:sz="8" w:space="0" w:color="000000"/>
              <w:bottom w:val="single" w:sz="8" w:space="0" w:color="000000"/>
              <w:right w:val="single" w:sz="8" w:space="0" w:color="000000"/>
            </w:tcBorders>
          </w:tcPr>
          <w:p w14:paraId="00D21724" w14:textId="77777777" w:rsidR="00173BB3" w:rsidRDefault="00173BB3">
            <w:pPr>
              <w:pStyle w:val="TableParagraph"/>
              <w:kinsoku w:val="0"/>
              <w:overflowPunct w:val="0"/>
              <w:spacing w:line="187" w:lineRule="exact"/>
              <w:ind w:right="87"/>
              <w:jc w:val="right"/>
              <w:rPr>
                <w:spacing w:val="-5"/>
                <w:sz w:val="18"/>
                <w:szCs w:val="18"/>
              </w:rPr>
            </w:pPr>
            <w:r>
              <w:rPr>
                <w:spacing w:val="-5"/>
                <w:sz w:val="18"/>
                <w:szCs w:val="18"/>
              </w:rPr>
              <w:t>0%</w:t>
            </w:r>
          </w:p>
        </w:tc>
        <w:tc>
          <w:tcPr>
            <w:tcW w:w="1357" w:type="dxa"/>
            <w:tcBorders>
              <w:top w:val="single" w:sz="8" w:space="0" w:color="000000"/>
              <w:left w:val="single" w:sz="8" w:space="0" w:color="000000"/>
              <w:bottom w:val="single" w:sz="8" w:space="0" w:color="000000"/>
              <w:right w:val="single" w:sz="8" w:space="0" w:color="000000"/>
            </w:tcBorders>
          </w:tcPr>
          <w:p w14:paraId="16CE6F23"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8" w:type="dxa"/>
            <w:tcBorders>
              <w:top w:val="single" w:sz="8" w:space="0" w:color="000000"/>
              <w:left w:val="single" w:sz="8" w:space="0" w:color="000000"/>
              <w:bottom w:val="single" w:sz="8" w:space="0" w:color="000000"/>
              <w:right w:val="single" w:sz="8" w:space="0" w:color="000000"/>
            </w:tcBorders>
          </w:tcPr>
          <w:p w14:paraId="088A47E5"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0%</w:t>
            </w:r>
          </w:p>
        </w:tc>
        <w:tc>
          <w:tcPr>
            <w:tcW w:w="1358" w:type="dxa"/>
            <w:tcBorders>
              <w:top w:val="single" w:sz="8" w:space="0" w:color="000000"/>
              <w:left w:val="single" w:sz="8" w:space="0" w:color="000000"/>
              <w:bottom w:val="single" w:sz="8" w:space="0" w:color="000000"/>
              <w:right w:val="single" w:sz="8" w:space="0" w:color="000000"/>
            </w:tcBorders>
          </w:tcPr>
          <w:p w14:paraId="3BF4C152" w14:textId="77777777" w:rsidR="00173BB3" w:rsidRDefault="00173BB3">
            <w:pPr>
              <w:pStyle w:val="TableParagraph"/>
              <w:kinsoku w:val="0"/>
              <w:overflowPunct w:val="0"/>
              <w:spacing w:line="187" w:lineRule="exact"/>
              <w:ind w:right="86"/>
              <w:jc w:val="right"/>
              <w:rPr>
                <w:spacing w:val="-5"/>
                <w:sz w:val="18"/>
                <w:szCs w:val="18"/>
              </w:rPr>
            </w:pPr>
            <w:r>
              <w:rPr>
                <w:spacing w:val="-5"/>
                <w:sz w:val="18"/>
                <w:szCs w:val="18"/>
              </w:rPr>
              <w:t>13%</w:t>
            </w:r>
          </w:p>
        </w:tc>
      </w:tr>
    </w:tbl>
    <w:p w14:paraId="7045A31C" w14:textId="77777777" w:rsidR="00173BB3" w:rsidRDefault="00173BB3">
      <w:pPr>
        <w:pStyle w:val="BodyText"/>
        <w:kinsoku w:val="0"/>
        <w:overflowPunct w:val="0"/>
        <w:rPr>
          <w:b/>
          <w:bCs/>
          <w:sz w:val="20"/>
          <w:szCs w:val="20"/>
        </w:rPr>
      </w:pPr>
    </w:p>
    <w:p w14:paraId="3A8F530C" w14:textId="77777777" w:rsidR="00173BB3" w:rsidRDefault="00173BB3">
      <w:pPr>
        <w:pStyle w:val="BodyText"/>
        <w:kinsoku w:val="0"/>
        <w:overflowPunct w:val="0"/>
        <w:spacing w:before="5"/>
        <w:rPr>
          <w:b/>
          <w:bCs/>
          <w:sz w:val="17"/>
          <w:szCs w:val="17"/>
        </w:rPr>
      </w:pPr>
    </w:p>
    <w:p w14:paraId="2771C02A" w14:textId="77777777" w:rsidR="00173BB3" w:rsidRDefault="00173BB3">
      <w:pPr>
        <w:pStyle w:val="ListParagraph"/>
        <w:numPr>
          <w:ilvl w:val="0"/>
          <w:numId w:val="7"/>
        </w:numPr>
        <w:tabs>
          <w:tab w:val="left" w:pos="1921"/>
        </w:tabs>
        <w:kinsoku w:val="0"/>
        <w:overflowPunct w:val="0"/>
        <w:spacing w:before="90"/>
        <w:ind w:right="477" w:firstLine="720"/>
        <w:rPr>
          <w:spacing w:val="-2"/>
        </w:rPr>
      </w:pPr>
      <w:r>
        <w:t>In all other cases, as applicable, based on the applicable Class of Note, the S&amp;P Recovery</w:t>
      </w:r>
      <w:r>
        <w:rPr>
          <w:spacing w:val="-10"/>
        </w:rPr>
        <w:t xml:space="preserve"> </w:t>
      </w:r>
      <w:r>
        <w:t>Rate</w:t>
      </w:r>
      <w:r>
        <w:rPr>
          <w:spacing w:val="-10"/>
        </w:rPr>
        <w:t xml:space="preserve"> </w:t>
      </w:r>
      <w:r>
        <w:t>for</w:t>
      </w:r>
      <w:r>
        <w:rPr>
          <w:spacing w:val="-11"/>
        </w:rPr>
        <w:t xml:space="preserve"> </w:t>
      </w:r>
      <w:r>
        <w:t>such</w:t>
      </w:r>
      <w:r>
        <w:rPr>
          <w:spacing w:val="-10"/>
        </w:rPr>
        <w:t xml:space="preserve"> </w:t>
      </w:r>
      <w:r>
        <w:t>Collateral</w:t>
      </w:r>
      <w:r>
        <w:rPr>
          <w:spacing w:val="-10"/>
        </w:rPr>
        <w:t xml:space="preserve"> </w:t>
      </w:r>
      <w:r>
        <w:t>Obligation</w:t>
      </w:r>
      <w:r>
        <w:rPr>
          <w:spacing w:val="-11"/>
        </w:rPr>
        <w:t xml:space="preserve"> </w:t>
      </w:r>
      <w:r>
        <w:t>will</w:t>
      </w:r>
      <w:r>
        <w:rPr>
          <w:spacing w:val="-10"/>
        </w:rPr>
        <w:t xml:space="preserve"> </w:t>
      </w:r>
      <w:r>
        <w:t>be</w:t>
      </w:r>
      <w:r>
        <w:rPr>
          <w:spacing w:val="-10"/>
        </w:rPr>
        <w:t xml:space="preserve"> </w:t>
      </w:r>
      <w:r>
        <w:t>the</w:t>
      </w:r>
      <w:r>
        <w:rPr>
          <w:spacing w:val="-10"/>
        </w:rPr>
        <w:t xml:space="preserve"> </w:t>
      </w:r>
      <w:r>
        <w:t>applicable</w:t>
      </w:r>
      <w:r>
        <w:rPr>
          <w:spacing w:val="-10"/>
        </w:rPr>
        <w:t xml:space="preserve"> </w:t>
      </w:r>
      <w:r>
        <w:t>percentage</w:t>
      </w:r>
      <w:r>
        <w:rPr>
          <w:spacing w:val="-10"/>
        </w:rPr>
        <w:t xml:space="preserve"> </w:t>
      </w:r>
      <w:r>
        <w:t>set</w:t>
      </w:r>
      <w:r>
        <w:rPr>
          <w:spacing w:val="-10"/>
        </w:rPr>
        <w:t xml:space="preserve"> </w:t>
      </w:r>
      <w:r>
        <w:t>forth</w:t>
      </w:r>
      <w:r>
        <w:rPr>
          <w:spacing w:val="-11"/>
        </w:rPr>
        <w:t xml:space="preserve"> </w:t>
      </w:r>
      <w:r>
        <w:t>in</w:t>
      </w:r>
      <w:r>
        <w:rPr>
          <w:spacing w:val="-10"/>
        </w:rPr>
        <w:t xml:space="preserve"> </w:t>
      </w:r>
      <w:r>
        <w:t xml:space="preserve">Table 5 </w:t>
      </w:r>
      <w:r>
        <w:rPr>
          <w:spacing w:val="-2"/>
        </w:rPr>
        <w:t>below:</w:t>
      </w:r>
    </w:p>
    <w:p w14:paraId="51E5C5B3" w14:textId="77777777" w:rsidR="00173BB3" w:rsidRDefault="00173BB3">
      <w:pPr>
        <w:pStyle w:val="BodyText"/>
        <w:kinsoku w:val="0"/>
        <w:overflowPunct w:val="0"/>
        <w:rPr>
          <w:sz w:val="21"/>
          <w:szCs w:val="21"/>
        </w:rPr>
      </w:pPr>
    </w:p>
    <w:p w14:paraId="76DE57F0" w14:textId="77777777" w:rsidR="00173BB3" w:rsidRDefault="00173BB3">
      <w:pPr>
        <w:pStyle w:val="Heading1"/>
        <w:kinsoku w:val="0"/>
        <w:overflowPunct w:val="0"/>
        <w:ind w:left="1060"/>
        <w:rPr>
          <w:spacing w:val="-2"/>
        </w:rPr>
      </w:pPr>
      <w:r>
        <w:t>Table</w:t>
      </w:r>
      <w:r>
        <w:rPr>
          <w:spacing w:val="-6"/>
        </w:rPr>
        <w:t xml:space="preserve"> </w:t>
      </w:r>
      <w:r>
        <w:t>5:</w:t>
      </w:r>
      <w:r>
        <w:rPr>
          <w:spacing w:val="-7"/>
        </w:rPr>
        <w:t xml:space="preserve"> </w:t>
      </w:r>
      <w:r>
        <w:t>Tiered</w:t>
      </w:r>
      <w:r>
        <w:rPr>
          <w:spacing w:val="-7"/>
        </w:rPr>
        <w:t xml:space="preserve"> </w:t>
      </w:r>
      <w:r>
        <w:t>Corporate</w:t>
      </w:r>
      <w:r>
        <w:rPr>
          <w:spacing w:val="-7"/>
        </w:rPr>
        <w:t xml:space="preserve"> </w:t>
      </w:r>
      <w:r>
        <w:t>Recovery</w:t>
      </w:r>
      <w:r>
        <w:rPr>
          <w:spacing w:val="-6"/>
        </w:rPr>
        <w:t xml:space="preserve"> </w:t>
      </w:r>
      <w:r>
        <w:t>Rates</w:t>
      </w:r>
      <w:r>
        <w:rPr>
          <w:spacing w:val="-7"/>
        </w:rPr>
        <w:t xml:space="preserve"> </w:t>
      </w:r>
      <w:r>
        <w:t>(By</w:t>
      </w:r>
      <w:r>
        <w:rPr>
          <w:spacing w:val="-7"/>
        </w:rPr>
        <w:t xml:space="preserve"> </w:t>
      </w:r>
      <w:r>
        <w:t>Asset</w:t>
      </w:r>
      <w:r>
        <w:rPr>
          <w:spacing w:val="-6"/>
        </w:rPr>
        <w:t xml:space="preserve"> </w:t>
      </w:r>
      <w:r>
        <w:t>Class</w:t>
      </w:r>
      <w:r>
        <w:rPr>
          <w:spacing w:val="-5"/>
        </w:rPr>
        <w:t xml:space="preserve"> </w:t>
      </w:r>
      <w:r>
        <w:t>And</w:t>
      </w:r>
      <w:r>
        <w:rPr>
          <w:spacing w:val="-6"/>
        </w:rPr>
        <w:t xml:space="preserve"> </w:t>
      </w:r>
      <w:r>
        <w:t>Class</w:t>
      </w:r>
      <w:r>
        <w:rPr>
          <w:spacing w:val="-7"/>
        </w:rPr>
        <w:t xml:space="preserve"> </w:t>
      </w:r>
      <w:r>
        <w:t>of</w:t>
      </w:r>
      <w:r>
        <w:rPr>
          <w:spacing w:val="-6"/>
        </w:rPr>
        <w:t xml:space="preserve"> </w:t>
      </w:r>
      <w:r>
        <w:rPr>
          <w:spacing w:val="-2"/>
        </w:rPr>
        <w:t>Notes)*</w:t>
      </w:r>
    </w:p>
    <w:p w14:paraId="4AE09251" w14:textId="77777777" w:rsidR="00173BB3" w:rsidRDefault="00173BB3">
      <w:pPr>
        <w:pStyle w:val="BodyText"/>
        <w:kinsoku w:val="0"/>
        <w:overflowPunct w:val="0"/>
        <w:spacing w:before="3"/>
        <w:rPr>
          <w:b/>
          <w:bCs/>
          <w:sz w:val="9"/>
          <w:szCs w:val="9"/>
        </w:rPr>
      </w:pPr>
    </w:p>
    <w:p w14:paraId="2459F848" w14:textId="77777777" w:rsidR="00173BB3" w:rsidRDefault="00173BB3">
      <w:pPr>
        <w:pStyle w:val="BodyText"/>
        <w:kinsoku w:val="0"/>
        <w:overflowPunct w:val="0"/>
        <w:spacing w:before="92" w:after="9"/>
        <w:ind w:right="384"/>
        <w:jc w:val="right"/>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tbl>
      <w:tblPr>
        <w:tblW w:w="0" w:type="auto"/>
        <w:tblInd w:w="546" w:type="dxa"/>
        <w:tblLayout w:type="fixed"/>
        <w:tblCellMar>
          <w:left w:w="0" w:type="dxa"/>
          <w:right w:w="0" w:type="dxa"/>
        </w:tblCellMar>
        <w:tblLook w:val="0000" w:firstRow="0" w:lastRow="0" w:firstColumn="0" w:lastColumn="0" w:noHBand="0" w:noVBand="0"/>
      </w:tblPr>
      <w:tblGrid>
        <w:gridCol w:w="1387"/>
        <w:gridCol w:w="1197"/>
        <w:gridCol w:w="170"/>
        <w:gridCol w:w="1197"/>
        <w:gridCol w:w="170"/>
        <w:gridCol w:w="1198"/>
        <w:gridCol w:w="170"/>
        <w:gridCol w:w="1197"/>
        <w:gridCol w:w="170"/>
        <w:gridCol w:w="1197"/>
        <w:gridCol w:w="170"/>
        <w:gridCol w:w="1198"/>
      </w:tblGrid>
      <w:tr w:rsidR="00173BB3" w14:paraId="2DB0C454" w14:textId="77777777">
        <w:tblPrEx>
          <w:tblCellMar>
            <w:top w:w="0" w:type="dxa"/>
            <w:left w:w="0" w:type="dxa"/>
            <w:bottom w:w="0" w:type="dxa"/>
            <w:right w:w="0" w:type="dxa"/>
          </w:tblCellMar>
        </w:tblPrEx>
        <w:trPr>
          <w:trHeight w:val="617"/>
        </w:trPr>
        <w:tc>
          <w:tcPr>
            <w:tcW w:w="1387" w:type="dxa"/>
            <w:vMerge w:val="restart"/>
            <w:tcBorders>
              <w:top w:val="none" w:sz="6" w:space="0" w:color="auto"/>
              <w:left w:val="none" w:sz="6" w:space="0" w:color="auto"/>
              <w:bottom w:val="none" w:sz="6" w:space="0" w:color="auto"/>
              <w:right w:val="none" w:sz="6" w:space="0" w:color="auto"/>
            </w:tcBorders>
          </w:tcPr>
          <w:p w14:paraId="2A96A73E"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709ABB21" w14:textId="77777777" w:rsidR="00173BB3" w:rsidRDefault="00173BB3">
            <w:pPr>
              <w:pStyle w:val="TableParagraph"/>
              <w:kinsoku w:val="0"/>
              <w:overflowPunct w:val="0"/>
              <w:ind w:left="281" w:right="28" w:hanging="245"/>
              <w:rPr>
                <w:b/>
                <w:bCs/>
                <w:sz w:val="18"/>
                <w:szCs w:val="18"/>
              </w:rPr>
            </w:pPr>
            <w:r>
              <w:rPr>
                <w:b/>
                <w:bCs/>
                <w:sz w:val="18"/>
                <w:szCs w:val="18"/>
              </w:rPr>
              <w:t>S&amp;P</w:t>
            </w:r>
            <w:r>
              <w:rPr>
                <w:b/>
                <w:bCs/>
                <w:spacing w:val="-12"/>
                <w:sz w:val="18"/>
                <w:szCs w:val="18"/>
              </w:rPr>
              <w:t xml:space="preserve"> </w:t>
            </w:r>
            <w:r>
              <w:rPr>
                <w:b/>
                <w:bCs/>
                <w:sz w:val="18"/>
                <w:szCs w:val="18"/>
              </w:rPr>
              <w:t>Recovery Rate for</w:t>
            </w:r>
          </w:p>
          <w:p w14:paraId="7B09D75F" w14:textId="77777777" w:rsidR="00173BB3" w:rsidRDefault="00173BB3">
            <w:pPr>
              <w:pStyle w:val="TableParagraph"/>
              <w:kinsoku w:val="0"/>
              <w:overflowPunct w:val="0"/>
              <w:spacing w:line="191" w:lineRule="exact"/>
              <w:ind w:left="50"/>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4398576A"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465E59BF" w14:textId="77777777" w:rsidR="00173BB3" w:rsidRDefault="00173BB3">
            <w:pPr>
              <w:pStyle w:val="TableParagraph"/>
              <w:kinsoku w:val="0"/>
              <w:overflowPunct w:val="0"/>
              <w:ind w:left="282" w:right="27" w:hanging="245"/>
              <w:rPr>
                <w:b/>
                <w:bCs/>
                <w:sz w:val="18"/>
                <w:szCs w:val="18"/>
              </w:rPr>
            </w:pPr>
            <w:r>
              <w:rPr>
                <w:b/>
                <w:bCs/>
                <w:sz w:val="18"/>
                <w:szCs w:val="18"/>
              </w:rPr>
              <w:t>S&amp;P</w:t>
            </w:r>
            <w:r>
              <w:rPr>
                <w:b/>
                <w:bCs/>
                <w:spacing w:val="-12"/>
                <w:sz w:val="18"/>
                <w:szCs w:val="18"/>
              </w:rPr>
              <w:t xml:space="preserve"> </w:t>
            </w:r>
            <w:r>
              <w:rPr>
                <w:b/>
                <w:bCs/>
                <w:sz w:val="18"/>
                <w:szCs w:val="18"/>
              </w:rPr>
              <w:t>Recovery Rate for</w:t>
            </w:r>
          </w:p>
          <w:p w14:paraId="2CA5BEDE" w14:textId="77777777" w:rsidR="00173BB3" w:rsidRDefault="00173BB3">
            <w:pPr>
              <w:pStyle w:val="TableParagraph"/>
              <w:kinsoku w:val="0"/>
              <w:overflowPunct w:val="0"/>
              <w:spacing w:line="191" w:lineRule="exact"/>
              <w:ind w:left="51"/>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6D981340"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7E277ED3" w14:textId="77777777" w:rsidR="00173BB3" w:rsidRDefault="00173BB3">
            <w:pPr>
              <w:pStyle w:val="TableParagraph"/>
              <w:kinsoku w:val="0"/>
              <w:overflowPunct w:val="0"/>
              <w:ind w:left="282" w:right="28" w:hanging="245"/>
              <w:rPr>
                <w:b/>
                <w:bCs/>
                <w:sz w:val="18"/>
                <w:szCs w:val="18"/>
              </w:rPr>
            </w:pPr>
            <w:r>
              <w:rPr>
                <w:b/>
                <w:bCs/>
                <w:sz w:val="18"/>
                <w:szCs w:val="18"/>
              </w:rPr>
              <w:t>S&amp;P</w:t>
            </w:r>
            <w:r>
              <w:rPr>
                <w:b/>
                <w:bCs/>
                <w:spacing w:val="-12"/>
                <w:sz w:val="18"/>
                <w:szCs w:val="18"/>
              </w:rPr>
              <w:t xml:space="preserve"> </w:t>
            </w:r>
            <w:r>
              <w:rPr>
                <w:b/>
                <w:bCs/>
                <w:sz w:val="18"/>
                <w:szCs w:val="18"/>
              </w:rPr>
              <w:t>Recovery Rate for</w:t>
            </w:r>
          </w:p>
          <w:p w14:paraId="4C39592A" w14:textId="77777777" w:rsidR="00173BB3" w:rsidRDefault="00173BB3">
            <w:pPr>
              <w:pStyle w:val="TableParagraph"/>
              <w:kinsoku w:val="0"/>
              <w:overflowPunct w:val="0"/>
              <w:spacing w:line="191" w:lineRule="exact"/>
              <w:ind w:left="52"/>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4F1E8B7B"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61D9C4C0" w14:textId="77777777" w:rsidR="00173BB3" w:rsidRDefault="00173BB3">
            <w:pPr>
              <w:pStyle w:val="TableParagraph"/>
              <w:kinsoku w:val="0"/>
              <w:overflowPunct w:val="0"/>
              <w:ind w:left="283" w:right="26" w:hanging="245"/>
              <w:rPr>
                <w:b/>
                <w:bCs/>
                <w:sz w:val="18"/>
                <w:szCs w:val="18"/>
              </w:rPr>
            </w:pPr>
            <w:r>
              <w:rPr>
                <w:b/>
                <w:bCs/>
                <w:sz w:val="18"/>
                <w:szCs w:val="18"/>
              </w:rPr>
              <w:t>S&amp;P</w:t>
            </w:r>
            <w:r>
              <w:rPr>
                <w:b/>
                <w:bCs/>
                <w:spacing w:val="-12"/>
                <w:sz w:val="18"/>
                <w:szCs w:val="18"/>
              </w:rPr>
              <w:t xml:space="preserve"> </w:t>
            </w:r>
            <w:r>
              <w:rPr>
                <w:b/>
                <w:bCs/>
                <w:sz w:val="18"/>
                <w:szCs w:val="18"/>
              </w:rPr>
              <w:t>Recovery Rate for</w:t>
            </w:r>
          </w:p>
          <w:p w14:paraId="7A5DD622" w14:textId="77777777" w:rsidR="00173BB3" w:rsidRDefault="00173BB3">
            <w:pPr>
              <w:pStyle w:val="TableParagraph"/>
              <w:kinsoku w:val="0"/>
              <w:overflowPunct w:val="0"/>
              <w:spacing w:line="191" w:lineRule="exact"/>
              <w:ind w:left="53"/>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7CECD520"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24B939B8" w14:textId="77777777" w:rsidR="00173BB3" w:rsidRDefault="00173BB3">
            <w:pPr>
              <w:pStyle w:val="TableParagraph"/>
              <w:kinsoku w:val="0"/>
              <w:overflowPunct w:val="0"/>
              <w:ind w:left="284" w:right="25" w:hanging="245"/>
              <w:rPr>
                <w:b/>
                <w:bCs/>
                <w:sz w:val="18"/>
                <w:szCs w:val="18"/>
              </w:rPr>
            </w:pPr>
            <w:r>
              <w:rPr>
                <w:b/>
                <w:bCs/>
                <w:sz w:val="18"/>
                <w:szCs w:val="18"/>
              </w:rPr>
              <w:t>S&amp;P</w:t>
            </w:r>
            <w:r>
              <w:rPr>
                <w:b/>
                <w:bCs/>
                <w:spacing w:val="-12"/>
                <w:sz w:val="18"/>
                <w:szCs w:val="18"/>
              </w:rPr>
              <w:t xml:space="preserve"> </w:t>
            </w:r>
            <w:r>
              <w:rPr>
                <w:b/>
                <w:bCs/>
                <w:sz w:val="18"/>
                <w:szCs w:val="18"/>
              </w:rPr>
              <w:t>Recovery Rate for</w:t>
            </w:r>
          </w:p>
          <w:p w14:paraId="70E7FC84" w14:textId="77777777" w:rsidR="00173BB3" w:rsidRDefault="00173BB3">
            <w:pPr>
              <w:pStyle w:val="TableParagraph"/>
              <w:kinsoku w:val="0"/>
              <w:overflowPunct w:val="0"/>
              <w:spacing w:line="191" w:lineRule="exact"/>
              <w:ind w:left="53"/>
              <w:rPr>
                <w:b/>
                <w:bCs/>
                <w:spacing w:val="-2"/>
                <w:sz w:val="18"/>
                <w:szCs w:val="18"/>
              </w:rPr>
            </w:pPr>
            <w:r>
              <w:rPr>
                <w:b/>
                <w:bCs/>
                <w:sz w:val="18"/>
                <w:szCs w:val="18"/>
              </w:rPr>
              <w:t>Secured</w:t>
            </w:r>
            <w:r>
              <w:rPr>
                <w:b/>
                <w:bCs/>
                <w:spacing w:val="-7"/>
                <w:sz w:val="18"/>
                <w:szCs w:val="18"/>
              </w:rPr>
              <w:t xml:space="preserve"> </w:t>
            </w:r>
            <w:r>
              <w:rPr>
                <w:b/>
                <w:bCs/>
                <w:spacing w:val="-2"/>
                <w:sz w:val="18"/>
                <w:szCs w:val="18"/>
              </w:rPr>
              <w:t>Notes</w:t>
            </w:r>
          </w:p>
        </w:tc>
        <w:tc>
          <w:tcPr>
            <w:tcW w:w="170" w:type="dxa"/>
            <w:tcBorders>
              <w:top w:val="none" w:sz="6" w:space="0" w:color="auto"/>
              <w:left w:val="none" w:sz="6" w:space="0" w:color="auto"/>
              <w:bottom w:val="none" w:sz="6" w:space="0" w:color="auto"/>
              <w:right w:val="none" w:sz="6" w:space="0" w:color="auto"/>
            </w:tcBorders>
          </w:tcPr>
          <w:p w14:paraId="0ECF4865"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411908A8" w14:textId="77777777" w:rsidR="00173BB3" w:rsidRDefault="00173BB3">
            <w:pPr>
              <w:pStyle w:val="TableParagraph"/>
              <w:kinsoku w:val="0"/>
              <w:overflowPunct w:val="0"/>
              <w:ind w:left="22" w:right="12"/>
              <w:jc w:val="center"/>
              <w:rPr>
                <w:b/>
                <w:bCs/>
                <w:spacing w:val="-2"/>
                <w:sz w:val="18"/>
                <w:szCs w:val="18"/>
              </w:rPr>
            </w:pPr>
            <w:r>
              <w:rPr>
                <w:b/>
                <w:bCs/>
                <w:sz w:val="18"/>
                <w:szCs w:val="18"/>
              </w:rPr>
              <w:t>Rate for Secured</w:t>
            </w:r>
            <w:r>
              <w:rPr>
                <w:b/>
                <w:bCs/>
                <w:spacing w:val="-7"/>
                <w:sz w:val="18"/>
                <w:szCs w:val="18"/>
              </w:rPr>
              <w:t xml:space="preserve"> </w:t>
            </w:r>
            <w:r>
              <w:rPr>
                <w:b/>
                <w:bCs/>
                <w:spacing w:val="-2"/>
                <w:sz w:val="18"/>
                <w:szCs w:val="18"/>
              </w:rPr>
              <w:t>Notes</w:t>
            </w:r>
          </w:p>
          <w:p w14:paraId="786DF72F" w14:textId="77777777" w:rsidR="00173BB3" w:rsidRDefault="00173BB3">
            <w:pPr>
              <w:pStyle w:val="TableParagraph"/>
              <w:kinsoku w:val="0"/>
              <w:overflowPunct w:val="0"/>
              <w:spacing w:line="191" w:lineRule="exact"/>
              <w:ind w:left="22" w:right="15"/>
              <w:jc w:val="center"/>
              <w:rPr>
                <w:b/>
                <w:bCs/>
                <w:spacing w:val="-5"/>
                <w:sz w:val="18"/>
                <w:szCs w:val="18"/>
              </w:rPr>
            </w:pPr>
            <w:r>
              <w:rPr>
                <w:b/>
                <w:bCs/>
                <w:sz w:val="18"/>
                <w:szCs w:val="18"/>
              </w:rPr>
              <w:t>rated</w:t>
            </w:r>
            <w:r>
              <w:rPr>
                <w:b/>
                <w:bCs/>
                <w:spacing w:val="-4"/>
                <w:sz w:val="18"/>
                <w:szCs w:val="18"/>
              </w:rPr>
              <w:t xml:space="preserve"> </w:t>
            </w:r>
            <w:r>
              <w:rPr>
                <w:b/>
                <w:bCs/>
                <w:sz w:val="18"/>
                <w:szCs w:val="18"/>
              </w:rPr>
              <w:t>"B"</w:t>
            </w:r>
            <w:r>
              <w:rPr>
                <w:b/>
                <w:bCs/>
                <w:spacing w:val="-5"/>
                <w:sz w:val="18"/>
                <w:szCs w:val="18"/>
              </w:rPr>
              <w:t xml:space="preserve"> and</w:t>
            </w:r>
          </w:p>
        </w:tc>
      </w:tr>
      <w:tr w:rsidR="00173BB3" w14:paraId="42925270" w14:textId="77777777">
        <w:tblPrEx>
          <w:tblCellMar>
            <w:top w:w="0" w:type="dxa"/>
            <w:left w:w="0" w:type="dxa"/>
            <w:bottom w:w="0" w:type="dxa"/>
            <w:right w:w="0" w:type="dxa"/>
          </w:tblCellMar>
        </w:tblPrEx>
        <w:trPr>
          <w:trHeight w:val="224"/>
        </w:trPr>
        <w:tc>
          <w:tcPr>
            <w:tcW w:w="1387" w:type="dxa"/>
            <w:vMerge/>
            <w:tcBorders>
              <w:top w:val="nil"/>
              <w:left w:val="none" w:sz="6" w:space="0" w:color="auto"/>
              <w:bottom w:val="none" w:sz="6" w:space="0" w:color="auto"/>
              <w:right w:val="none" w:sz="6" w:space="0" w:color="auto"/>
            </w:tcBorders>
          </w:tcPr>
          <w:p w14:paraId="7168A6E6" w14:textId="77777777" w:rsidR="00173BB3" w:rsidRDefault="00173BB3">
            <w:pPr>
              <w:pStyle w:val="BodyText"/>
              <w:kinsoku w:val="0"/>
              <w:overflowPunct w:val="0"/>
              <w:spacing w:before="92" w:after="9"/>
              <w:ind w:right="384"/>
              <w:jc w:val="right"/>
              <w:rPr>
                <w:b/>
                <w:bCs/>
                <w:spacing w:val="-2"/>
                <w:sz w:val="2"/>
                <w:szCs w:val="2"/>
              </w:rPr>
            </w:pPr>
          </w:p>
        </w:tc>
        <w:tc>
          <w:tcPr>
            <w:tcW w:w="1197" w:type="dxa"/>
            <w:tcBorders>
              <w:top w:val="none" w:sz="6" w:space="0" w:color="auto"/>
              <w:left w:val="none" w:sz="6" w:space="0" w:color="auto"/>
              <w:bottom w:val="single" w:sz="4" w:space="0" w:color="000000"/>
              <w:right w:val="none" w:sz="6" w:space="0" w:color="auto"/>
            </w:tcBorders>
          </w:tcPr>
          <w:p w14:paraId="56D7C455" w14:textId="77777777" w:rsidR="00173BB3" w:rsidRDefault="00173BB3">
            <w:pPr>
              <w:pStyle w:val="TableParagraph"/>
              <w:kinsoku w:val="0"/>
              <w:overflowPunct w:val="0"/>
              <w:spacing w:line="203" w:lineRule="exact"/>
              <w:ind w:left="22" w:right="23"/>
              <w:jc w:val="center"/>
              <w:rPr>
                <w:b/>
                <w:bCs/>
                <w:spacing w:val="-2"/>
                <w:sz w:val="18"/>
                <w:szCs w:val="18"/>
              </w:rPr>
            </w:pPr>
            <w:r>
              <w:rPr>
                <w:b/>
                <w:bCs/>
                <w:sz w:val="18"/>
                <w:szCs w:val="18"/>
              </w:rPr>
              <w:t>rated</w:t>
            </w:r>
            <w:r>
              <w:rPr>
                <w:b/>
                <w:bCs/>
                <w:spacing w:val="-5"/>
                <w:sz w:val="18"/>
                <w:szCs w:val="18"/>
              </w:rPr>
              <w:t xml:space="preserve"> </w:t>
            </w:r>
            <w:r>
              <w:rPr>
                <w:b/>
                <w:bCs/>
                <w:spacing w:val="-2"/>
                <w:sz w:val="18"/>
                <w:szCs w:val="18"/>
              </w:rPr>
              <w:t>"AAA"</w:t>
            </w:r>
          </w:p>
        </w:tc>
        <w:tc>
          <w:tcPr>
            <w:tcW w:w="170" w:type="dxa"/>
            <w:tcBorders>
              <w:top w:val="none" w:sz="6" w:space="0" w:color="auto"/>
              <w:left w:val="none" w:sz="6" w:space="0" w:color="auto"/>
              <w:bottom w:val="none" w:sz="6" w:space="0" w:color="auto"/>
              <w:right w:val="none" w:sz="6" w:space="0" w:color="auto"/>
            </w:tcBorders>
          </w:tcPr>
          <w:p w14:paraId="2E93D79B" w14:textId="77777777" w:rsidR="00173BB3" w:rsidRDefault="00173BB3">
            <w:pPr>
              <w:pStyle w:val="TableParagraph"/>
              <w:kinsoku w:val="0"/>
              <w:overflowPunct w:val="0"/>
              <w:rPr>
                <w:sz w:val="16"/>
                <w:szCs w:val="16"/>
              </w:rPr>
            </w:pPr>
          </w:p>
        </w:tc>
        <w:tc>
          <w:tcPr>
            <w:tcW w:w="1197" w:type="dxa"/>
            <w:tcBorders>
              <w:top w:val="none" w:sz="6" w:space="0" w:color="auto"/>
              <w:left w:val="none" w:sz="6" w:space="0" w:color="auto"/>
              <w:bottom w:val="single" w:sz="4" w:space="0" w:color="000000"/>
              <w:right w:val="none" w:sz="6" w:space="0" w:color="auto"/>
            </w:tcBorders>
          </w:tcPr>
          <w:p w14:paraId="78C33045" w14:textId="77777777" w:rsidR="00173BB3" w:rsidRDefault="00173BB3">
            <w:pPr>
              <w:pStyle w:val="TableParagraph"/>
              <w:kinsoku w:val="0"/>
              <w:overflowPunct w:val="0"/>
              <w:spacing w:line="203" w:lineRule="exact"/>
              <w:ind w:left="26" w:right="23"/>
              <w:jc w:val="center"/>
              <w:rPr>
                <w:b/>
                <w:bCs/>
                <w:spacing w:val="-4"/>
                <w:sz w:val="18"/>
                <w:szCs w:val="18"/>
              </w:rPr>
            </w:pPr>
            <w:r>
              <w:rPr>
                <w:b/>
                <w:bCs/>
                <w:sz w:val="18"/>
                <w:szCs w:val="18"/>
              </w:rPr>
              <w:t>rated</w:t>
            </w:r>
            <w:r>
              <w:rPr>
                <w:b/>
                <w:bCs/>
                <w:spacing w:val="-5"/>
                <w:sz w:val="18"/>
                <w:szCs w:val="18"/>
              </w:rPr>
              <w:t xml:space="preserve"> </w:t>
            </w:r>
            <w:r>
              <w:rPr>
                <w:b/>
                <w:bCs/>
                <w:spacing w:val="-4"/>
                <w:sz w:val="18"/>
                <w:szCs w:val="18"/>
              </w:rPr>
              <w:t>"AA"</w:t>
            </w:r>
          </w:p>
        </w:tc>
        <w:tc>
          <w:tcPr>
            <w:tcW w:w="170" w:type="dxa"/>
            <w:tcBorders>
              <w:top w:val="none" w:sz="6" w:space="0" w:color="auto"/>
              <w:left w:val="none" w:sz="6" w:space="0" w:color="auto"/>
              <w:bottom w:val="none" w:sz="6" w:space="0" w:color="auto"/>
              <w:right w:val="none" w:sz="6" w:space="0" w:color="auto"/>
            </w:tcBorders>
          </w:tcPr>
          <w:p w14:paraId="731FB489" w14:textId="77777777" w:rsidR="00173BB3" w:rsidRDefault="00173BB3">
            <w:pPr>
              <w:pStyle w:val="TableParagraph"/>
              <w:kinsoku w:val="0"/>
              <w:overflowPunct w:val="0"/>
              <w:rPr>
                <w:sz w:val="16"/>
                <w:szCs w:val="16"/>
              </w:rPr>
            </w:pPr>
          </w:p>
        </w:tc>
        <w:tc>
          <w:tcPr>
            <w:tcW w:w="1198" w:type="dxa"/>
            <w:tcBorders>
              <w:top w:val="none" w:sz="6" w:space="0" w:color="auto"/>
              <w:left w:val="none" w:sz="6" w:space="0" w:color="auto"/>
              <w:bottom w:val="single" w:sz="4" w:space="0" w:color="000000"/>
              <w:right w:val="none" w:sz="6" w:space="0" w:color="auto"/>
            </w:tcBorders>
          </w:tcPr>
          <w:p w14:paraId="225DD426" w14:textId="77777777" w:rsidR="00173BB3" w:rsidRDefault="00173BB3">
            <w:pPr>
              <w:pStyle w:val="TableParagraph"/>
              <w:kinsoku w:val="0"/>
              <w:overflowPunct w:val="0"/>
              <w:spacing w:line="203" w:lineRule="exact"/>
              <w:ind w:left="22" w:right="19"/>
              <w:jc w:val="center"/>
              <w:rPr>
                <w:b/>
                <w:bCs/>
                <w:spacing w:val="-5"/>
                <w:sz w:val="18"/>
                <w:szCs w:val="18"/>
              </w:rPr>
            </w:pPr>
            <w:r>
              <w:rPr>
                <w:b/>
                <w:bCs/>
                <w:sz w:val="18"/>
                <w:szCs w:val="18"/>
              </w:rPr>
              <w:t>rated</w:t>
            </w:r>
            <w:r>
              <w:rPr>
                <w:b/>
                <w:bCs/>
                <w:spacing w:val="-5"/>
                <w:sz w:val="18"/>
                <w:szCs w:val="18"/>
              </w:rPr>
              <w:t xml:space="preserve"> "A"</w:t>
            </w:r>
          </w:p>
        </w:tc>
        <w:tc>
          <w:tcPr>
            <w:tcW w:w="170" w:type="dxa"/>
            <w:tcBorders>
              <w:top w:val="none" w:sz="6" w:space="0" w:color="auto"/>
              <w:left w:val="none" w:sz="6" w:space="0" w:color="auto"/>
              <w:bottom w:val="none" w:sz="6" w:space="0" w:color="auto"/>
              <w:right w:val="none" w:sz="6" w:space="0" w:color="auto"/>
            </w:tcBorders>
          </w:tcPr>
          <w:p w14:paraId="04A06A55" w14:textId="77777777" w:rsidR="00173BB3" w:rsidRDefault="00173BB3">
            <w:pPr>
              <w:pStyle w:val="TableParagraph"/>
              <w:kinsoku w:val="0"/>
              <w:overflowPunct w:val="0"/>
              <w:rPr>
                <w:sz w:val="16"/>
                <w:szCs w:val="16"/>
              </w:rPr>
            </w:pPr>
          </w:p>
        </w:tc>
        <w:tc>
          <w:tcPr>
            <w:tcW w:w="1197" w:type="dxa"/>
            <w:tcBorders>
              <w:top w:val="none" w:sz="6" w:space="0" w:color="auto"/>
              <w:left w:val="none" w:sz="6" w:space="0" w:color="auto"/>
              <w:bottom w:val="single" w:sz="4" w:space="0" w:color="000000"/>
              <w:right w:val="none" w:sz="6" w:space="0" w:color="auto"/>
            </w:tcBorders>
          </w:tcPr>
          <w:p w14:paraId="191BFF05" w14:textId="77777777" w:rsidR="00173BB3" w:rsidRDefault="00173BB3">
            <w:pPr>
              <w:pStyle w:val="TableParagraph"/>
              <w:kinsoku w:val="0"/>
              <w:overflowPunct w:val="0"/>
              <w:spacing w:line="203" w:lineRule="exact"/>
              <w:ind w:left="26" w:right="20"/>
              <w:jc w:val="center"/>
              <w:rPr>
                <w:b/>
                <w:bCs/>
                <w:spacing w:val="-2"/>
                <w:sz w:val="18"/>
                <w:szCs w:val="18"/>
              </w:rPr>
            </w:pPr>
            <w:r>
              <w:rPr>
                <w:b/>
                <w:bCs/>
                <w:sz w:val="18"/>
                <w:szCs w:val="18"/>
              </w:rPr>
              <w:t>rated</w:t>
            </w:r>
            <w:r>
              <w:rPr>
                <w:b/>
                <w:bCs/>
                <w:spacing w:val="-5"/>
                <w:sz w:val="18"/>
                <w:szCs w:val="18"/>
              </w:rPr>
              <w:t xml:space="preserve"> </w:t>
            </w:r>
            <w:r>
              <w:rPr>
                <w:b/>
                <w:bCs/>
                <w:spacing w:val="-2"/>
                <w:sz w:val="18"/>
                <w:szCs w:val="18"/>
              </w:rPr>
              <w:t>"BBB"</w:t>
            </w:r>
          </w:p>
        </w:tc>
        <w:tc>
          <w:tcPr>
            <w:tcW w:w="170" w:type="dxa"/>
            <w:tcBorders>
              <w:top w:val="none" w:sz="6" w:space="0" w:color="auto"/>
              <w:left w:val="none" w:sz="6" w:space="0" w:color="auto"/>
              <w:bottom w:val="none" w:sz="6" w:space="0" w:color="auto"/>
              <w:right w:val="none" w:sz="6" w:space="0" w:color="auto"/>
            </w:tcBorders>
          </w:tcPr>
          <w:p w14:paraId="621328DF" w14:textId="77777777" w:rsidR="00173BB3" w:rsidRDefault="00173BB3">
            <w:pPr>
              <w:pStyle w:val="TableParagraph"/>
              <w:kinsoku w:val="0"/>
              <w:overflowPunct w:val="0"/>
              <w:rPr>
                <w:sz w:val="16"/>
                <w:szCs w:val="16"/>
              </w:rPr>
            </w:pPr>
          </w:p>
        </w:tc>
        <w:tc>
          <w:tcPr>
            <w:tcW w:w="1197" w:type="dxa"/>
            <w:tcBorders>
              <w:top w:val="none" w:sz="6" w:space="0" w:color="auto"/>
              <w:left w:val="none" w:sz="6" w:space="0" w:color="auto"/>
              <w:bottom w:val="single" w:sz="4" w:space="0" w:color="000000"/>
              <w:right w:val="none" w:sz="6" w:space="0" w:color="auto"/>
            </w:tcBorders>
          </w:tcPr>
          <w:p w14:paraId="1413ECD9" w14:textId="77777777" w:rsidR="00173BB3" w:rsidRDefault="00173BB3">
            <w:pPr>
              <w:pStyle w:val="TableParagraph"/>
              <w:kinsoku w:val="0"/>
              <w:overflowPunct w:val="0"/>
              <w:spacing w:line="203" w:lineRule="exact"/>
              <w:ind w:left="26" w:right="18"/>
              <w:jc w:val="center"/>
              <w:rPr>
                <w:b/>
                <w:bCs/>
                <w:spacing w:val="-4"/>
                <w:sz w:val="18"/>
                <w:szCs w:val="18"/>
              </w:rPr>
            </w:pPr>
            <w:r>
              <w:rPr>
                <w:b/>
                <w:bCs/>
                <w:sz w:val="18"/>
                <w:szCs w:val="18"/>
              </w:rPr>
              <w:t>rated</w:t>
            </w:r>
            <w:r>
              <w:rPr>
                <w:b/>
                <w:bCs/>
                <w:spacing w:val="-5"/>
                <w:sz w:val="18"/>
                <w:szCs w:val="18"/>
              </w:rPr>
              <w:t xml:space="preserve"> </w:t>
            </w:r>
            <w:r>
              <w:rPr>
                <w:b/>
                <w:bCs/>
                <w:spacing w:val="-4"/>
                <w:sz w:val="18"/>
                <w:szCs w:val="18"/>
              </w:rPr>
              <w:t>"BB"</w:t>
            </w:r>
          </w:p>
        </w:tc>
        <w:tc>
          <w:tcPr>
            <w:tcW w:w="170" w:type="dxa"/>
            <w:tcBorders>
              <w:top w:val="none" w:sz="6" w:space="0" w:color="auto"/>
              <w:left w:val="none" w:sz="6" w:space="0" w:color="auto"/>
              <w:bottom w:val="none" w:sz="6" w:space="0" w:color="auto"/>
              <w:right w:val="none" w:sz="6" w:space="0" w:color="auto"/>
            </w:tcBorders>
          </w:tcPr>
          <w:p w14:paraId="5B7201A5" w14:textId="77777777" w:rsidR="00173BB3" w:rsidRDefault="00173BB3">
            <w:pPr>
              <w:pStyle w:val="TableParagraph"/>
              <w:kinsoku w:val="0"/>
              <w:overflowPunct w:val="0"/>
              <w:rPr>
                <w:sz w:val="16"/>
                <w:szCs w:val="16"/>
              </w:rPr>
            </w:pPr>
          </w:p>
        </w:tc>
        <w:tc>
          <w:tcPr>
            <w:tcW w:w="1198" w:type="dxa"/>
            <w:tcBorders>
              <w:top w:val="none" w:sz="6" w:space="0" w:color="auto"/>
              <w:left w:val="none" w:sz="6" w:space="0" w:color="auto"/>
              <w:bottom w:val="single" w:sz="4" w:space="0" w:color="000000"/>
              <w:right w:val="none" w:sz="6" w:space="0" w:color="auto"/>
            </w:tcBorders>
          </w:tcPr>
          <w:p w14:paraId="3FB5F55A" w14:textId="77777777" w:rsidR="00173BB3" w:rsidRDefault="00173BB3">
            <w:pPr>
              <w:pStyle w:val="TableParagraph"/>
              <w:kinsoku w:val="0"/>
              <w:overflowPunct w:val="0"/>
              <w:spacing w:line="203" w:lineRule="exact"/>
              <w:ind w:left="22" w:right="15"/>
              <w:jc w:val="center"/>
              <w:rPr>
                <w:b/>
                <w:bCs/>
                <w:spacing w:val="-4"/>
                <w:sz w:val="18"/>
                <w:szCs w:val="18"/>
              </w:rPr>
            </w:pPr>
            <w:r>
              <w:rPr>
                <w:b/>
                <w:bCs/>
                <w:spacing w:val="-4"/>
                <w:sz w:val="18"/>
                <w:szCs w:val="18"/>
              </w:rPr>
              <w:t>"CCC"</w:t>
            </w:r>
          </w:p>
        </w:tc>
      </w:tr>
      <w:tr w:rsidR="00173BB3" w14:paraId="761B6F73" w14:textId="77777777">
        <w:tblPrEx>
          <w:tblCellMar>
            <w:top w:w="0" w:type="dxa"/>
            <w:left w:w="0" w:type="dxa"/>
            <w:bottom w:w="0" w:type="dxa"/>
            <w:right w:w="0" w:type="dxa"/>
          </w:tblCellMar>
        </w:tblPrEx>
        <w:trPr>
          <w:trHeight w:val="209"/>
        </w:trPr>
        <w:tc>
          <w:tcPr>
            <w:tcW w:w="1387" w:type="dxa"/>
            <w:tcBorders>
              <w:top w:val="none" w:sz="6" w:space="0" w:color="auto"/>
              <w:left w:val="none" w:sz="6" w:space="0" w:color="auto"/>
              <w:bottom w:val="none" w:sz="6" w:space="0" w:color="auto"/>
              <w:right w:val="none" w:sz="6" w:space="0" w:color="auto"/>
            </w:tcBorders>
          </w:tcPr>
          <w:p w14:paraId="02717D3D" w14:textId="77777777" w:rsidR="00173BB3" w:rsidRDefault="00173BB3">
            <w:pPr>
              <w:pStyle w:val="TableParagraph"/>
              <w:kinsoku w:val="0"/>
              <w:overflowPunct w:val="0"/>
              <w:spacing w:line="189" w:lineRule="exact"/>
              <w:ind w:left="39" w:right="187"/>
              <w:jc w:val="center"/>
              <w:rPr>
                <w:b/>
                <w:bCs/>
                <w:spacing w:val="-4"/>
                <w:sz w:val="18"/>
                <w:szCs w:val="18"/>
              </w:rPr>
            </w:pPr>
            <w:r>
              <w:rPr>
                <w:b/>
                <w:bCs/>
                <w:w w:val="95"/>
                <w:sz w:val="18"/>
                <w:szCs w:val="18"/>
              </w:rPr>
              <w:t>first-</w:t>
            </w:r>
            <w:r>
              <w:rPr>
                <w:b/>
                <w:bCs/>
                <w:spacing w:val="-4"/>
                <w:sz w:val="18"/>
                <w:szCs w:val="18"/>
              </w:rPr>
              <w:t>lien</w:t>
            </w:r>
          </w:p>
        </w:tc>
        <w:tc>
          <w:tcPr>
            <w:tcW w:w="1197" w:type="dxa"/>
            <w:tcBorders>
              <w:top w:val="single" w:sz="4" w:space="0" w:color="000000"/>
              <w:left w:val="none" w:sz="6" w:space="0" w:color="auto"/>
              <w:bottom w:val="none" w:sz="6" w:space="0" w:color="auto"/>
              <w:right w:val="none" w:sz="6" w:space="0" w:color="auto"/>
            </w:tcBorders>
          </w:tcPr>
          <w:p w14:paraId="56DE4BE0"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2911AB7E"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25ECC675"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07864D80"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4657D68E"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32CEE220"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45C5A59D"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4A6F5685" w14:textId="77777777" w:rsidR="00173BB3" w:rsidRDefault="00173BB3">
            <w:pPr>
              <w:pStyle w:val="TableParagraph"/>
              <w:kinsoku w:val="0"/>
              <w:overflowPunct w:val="0"/>
              <w:rPr>
                <w:sz w:val="14"/>
                <w:szCs w:val="14"/>
              </w:rPr>
            </w:pPr>
          </w:p>
        </w:tc>
        <w:tc>
          <w:tcPr>
            <w:tcW w:w="1197" w:type="dxa"/>
            <w:tcBorders>
              <w:top w:val="single" w:sz="4" w:space="0" w:color="000000"/>
              <w:left w:val="none" w:sz="6" w:space="0" w:color="auto"/>
              <w:bottom w:val="none" w:sz="6" w:space="0" w:color="auto"/>
              <w:right w:val="none" w:sz="6" w:space="0" w:color="auto"/>
            </w:tcBorders>
          </w:tcPr>
          <w:p w14:paraId="2C570808"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21DBDAF9"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0A6C418D" w14:textId="77777777" w:rsidR="00173BB3" w:rsidRDefault="00173BB3">
            <w:pPr>
              <w:pStyle w:val="TableParagraph"/>
              <w:kinsoku w:val="0"/>
              <w:overflowPunct w:val="0"/>
              <w:rPr>
                <w:sz w:val="14"/>
                <w:szCs w:val="14"/>
              </w:rPr>
            </w:pPr>
          </w:p>
        </w:tc>
      </w:tr>
      <w:tr w:rsidR="00173BB3" w14:paraId="52841AE8" w14:textId="77777777">
        <w:tblPrEx>
          <w:tblCellMar>
            <w:top w:w="0" w:type="dxa"/>
            <w:left w:w="0" w:type="dxa"/>
            <w:bottom w:w="0" w:type="dxa"/>
            <w:right w:w="0" w:type="dxa"/>
          </w:tblCellMar>
        </w:tblPrEx>
        <w:trPr>
          <w:trHeight w:val="206"/>
        </w:trPr>
        <w:tc>
          <w:tcPr>
            <w:tcW w:w="1387" w:type="dxa"/>
            <w:tcBorders>
              <w:top w:val="none" w:sz="6" w:space="0" w:color="auto"/>
              <w:left w:val="none" w:sz="6" w:space="0" w:color="auto"/>
              <w:bottom w:val="none" w:sz="6" w:space="0" w:color="auto"/>
              <w:right w:val="none" w:sz="6" w:space="0" w:color="auto"/>
            </w:tcBorders>
          </w:tcPr>
          <w:p w14:paraId="158F7595" w14:textId="77777777" w:rsidR="00173BB3" w:rsidRDefault="00173BB3">
            <w:pPr>
              <w:pStyle w:val="TableParagraph"/>
              <w:kinsoku w:val="0"/>
              <w:overflowPunct w:val="0"/>
              <w:spacing w:line="187" w:lineRule="exact"/>
              <w:ind w:left="37" w:right="188"/>
              <w:jc w:val="center"/>
              <w:rPr>
                <w:b/>
                <w:bCs/>
                <w:spacing w:val="-2"/>
                <w:sz w:val="18"/>
                <w:szCs w:val="18"/>
              </w:rPr>
            </w:pPr>
            <w:r>
              <w:rPr>
                <w:b/>
                <w:bCs/>
                <w:spacing w:val="-2"/>
                <w:sz w:val="18"/>
                <w:szCs w:val="18"/>
              </w:rPr>
              <w:t>Senior</w:t>
            </w:r>
          </w:p>
        </w:tc>
        <w:tc>
          <w:tcPr>
            <w:tcW w:w="1197" w:type="dxa"/>
            <w:tcBorders>
              <w:top w:val="none" w:sz="6" w:space="0" w:color="auto"/>
              <w:left w:val="none" w:sz="6" w:space="0" w:color="auto"/>
              <w:bottom w:val="none" w:sz="6" w:space="0" w:color="auto"/>
              <w:right w:val="none" w:sz="6" w:space="0" w:color="auto"/>
            </w:tcBorders>
          </w:tcPr>
          <w:p w14:paraId="3B9E90B3"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4D21E60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881E9C4"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1AF1D48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A730E18"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3AF07A6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6946011"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75362AD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A156812"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624653C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F08DFF2" w14:textId="77777777" w:rsidR="00173BB3" w:rsidRDefault="00173BB3">
            <w:pPr>
              <w:pStyle w:val="TableParagraph"/>
              <w:kinsoku w:val="0"/>
              <w:overflowPunct w:val="0"/>
              <w:rPr>
                <w:sz w:val="14"/>
                <w:szCs w:val="14"/>
              </w:rPr>
            </w:pPr>
          </w:p>
        </w:tc>
      </w:tr>
      <w:tr w:rsidR="00173BB3" w14:paraId="7F1103A8" w14:textId="77777777">
        <w:tblPrEx>
          <w:tblCellMar>
            <w:top w:w="0" w:type="dxa"/>
            <w:left w:w="0" w:type="dxa"/>
            <w:bottom w:w="0" w:type="dxa"/>
            <w:right w:w="0" w:type="dxa"/>
          </w:tblCellMar>
        </w:tblPrEx>
        <w:trPr>
          <w:trHeight w:val="207"/>
        </w:trPr>
        <w:tc>
          <w:tcPr>
            <w:tcW w:w="1387" w:type="dxa"/>
            <w:tcBorders>
              <w:top w:val="none" w:sz="6" w:space="0" w:color="auto"/>
              <w:left w:val="none" w:sz="6" w:space="0" w:color="auto"/>
              <w:bottom w:val="none" w:sz="6" w:space="0" w:color="auto"/>
              <w:right w:val="none" w:sz="6" w:space="0" w:color="auto"/>
            </w:tcBorders>
          </w:tcPr>
          <w:p w14:paraId="310927E0" w14:textId="77777777" w:rsidR="00173BB3" w:rsidRDefault="00173BB3">
            <w:pPr>
              <w:pStyle w:val="TableParagraph"/>
              <w:kinsoku w:val="0"/>
              <w:overflowPunct w:val="0"/>
              <w:spacing w:line="187" w:lineRule="exact"/>
              <w:ind w:left="39" w:right="188"/>
              <w:jc w:val="center"/>
              <w:rPr>
                <w:b/>
                <w:bCs/>
                <w:spacing w:val="-2"/>
                <w:sz w:val="18"/>
                <w:szCs w:val="18"/>
              </w:rPr>
            </w:pPr>
            <w:r>
              <w:rPr>
                <w:b/>
                <w:bCs/>
                <w:sz w:val="18"/>
                <w:szCs w:val="18"/>
              </w:rPr>
              <w:t>Secured</w:t>
            </w:r>
            <w:r>
              <w:rPr>
                <w:b/>
                <w:bCs/>
                <w:spacing w:val="-7"/>
                <w:sz w:val="18"/>
                <w:szCs w:val="18"/>
              </w:rPr>
              <w:t xml:space="preserve"> </w:t>
            </w:r>
            <w:r>
              <w:rPr>
                <w:b/>
                <w:bCs/>
                <w:spacing w:val="-2"/>
                <w:sz w:val="18"/>
                <w:szCs w:val="18"/>
              </w:rPr>
              <w:t>Loans</w:t>
            </w:r>
          </w:p>
        </w:tc>
        <w:tc>
          <w:tcPr>
            <w:tcW w:w="1197" w:type="dxa"/>
            <w:tcBorders>
              <w:top w:val="none" w:sz="6" w:space="0" w:color="auto"/>
              <w:left w:val="none" w:sz="6" w:space="0" w:color="auto"/>
              <w:bottom w:val="none" w:sz="6" w:space="0" w:color="auto"/>
              <w:right w:val="none" w:sz="6" w:space="0" w:color="auto"/>
            </w:tcBorders>
          </w:tcPr>
          <w:p w14:paraId="474B7DF0"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362B378E"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2FF147C"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7EC1A0F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5497F0B"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4F9BBC4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4941172"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5F6E07B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B2B1EB9"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604662DE"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74BB951" w14:textId="77777777" w:rsidR="00173BB3" w:rsidRDefault="00173BB3">
            <w:pPr>
              <w:pStyle w:val="TableParagraph"/>
              <w:kinsoku w:val="0"/>
              <w:overflowPunct w:val="0"/>
              <w:rPr>
                <w:sz w:val="14"/>
                <w:szCs w:val="14"/>
              </w:rPr>
            </w:pPr>
          </w:p>
        </w:tc>
      </w:tr>
      <w:tr w:rsidR="00173BB3" w14:paraId="5749EFB1" w14:textId="77777777">
        <w:tblPrEx>
          <w:tblCellMar>
            <w:top w:w="0" w:type="dxa"/>
            <w:left w:w="0" w:type="dxa"/>
            <w:bottom w:w="0" w:type="dxa"/>
            <w:right w:w="0" w:type="dxa"/>
          </w:tblCellMar>
        </w:tblPrEx>
        <w:trPr>
          <w:trHeight w:val="410"/>
        </w:trPr>
        <w:tc>
          <w:tcPr>
            <w:tcW w:w="1387" w:type="dxa"/>
            <w:tcBorders>
              <w:top w:val="none" w:sz="6" w:space="0" w:color="auto"/>
              <w:left w:val="none" w:sz="6" w:space="0" w:color="auto"/>
              <w:bottom w:val="none" w:sz="6" w:space="0" w:color="auto"/>
              <w:right w:val="none" w:sz="6" w:space="0" w:color="auto"/>
            </w:tcBorders>
          </w:tcPr>
          <w:p w14:paraId="4AC63CD1" w14:textId="77777777" w:rsidR="00173BB3" w:rsidRDefault="00173BB3">
            <w:pPr>
              <w:pStyle w:val="TableParagraph"/>
              <w:kinsoku w:val="0"/>
              <w:overflowPunct w:val="0"/>
              <w:spacing w:line="201" w:lineRule="exact"/>
              <w:ind w:left="377"/>
              <w:rPr>
                <w:b/>
                <w:bCs/>
                <w:spacing w:val="-2"/>
                <w:sz w:val="18"/>
                <w:szCs w:val="18"/>
              </w:rPr>
            </w:pPr>
            <w:r>
              <w:rPr>
                <w:b/>
                <w:bCs/>
                <w:spacing w:val="-2"/>
                <w:sz w:val="18"/>
                <w:szCs w:val="18"/>
              </w:rPr>
              <w:t>(%)**</w:t>
            </w:r>
          </w:p>
          <w:p w14:paraId="3217F046" w14:textId="77777777" w:rsidR="00173BB3" w:rsidRDefault="00173BB3">
            <w:pPr>
              <w:pStyle w:val="TableParagraph"/>
              <w:kinsoku w:val="0"/>
              <w:overflowPunct w:val="0"/>
              <w:spacing w:line="189" w:lineRule="exact"/>
              <w:ind w:left="299"/>
              <w:rPr>
                <w:spacing w:val="-10"/>
                <w:sz w:val="18"/>
                <w:szCs w:val="18"/>
              </w:rPr>
            </w:pPr>
            <w:r>
              <w:rPr>
                <w:sz w:val="18"/>
                <w:szCs w:val="18"/>
              </w:rPr>
              <w:t>Group</w:t>
            </w:r>
            <w:r>
              <w:rPr>
                <w:spacing w:val="-6"/>
                <w:sz w:val="18"/>
                <w:szCs w:val="18"/>
              </w:rPr>
              <w:t xml:space="preserve"> </w:t>
            </w:r>
            <w:r>
              <w:rPr>
                <w:spacing w:val="-10"/>
                <w:sz w:val="18"/>
                <w:szCs w:val="18"/>
              </w:rPr>
              <w:t>A</w:t>
            </w:r>
          </w:p>
        </w:tc>
        <w:tc>
          <w:tcPr>
            <w:tcW w:w="1197" w:type="dxa"/>
            <w:tcBorders>
              <w:top w:val="none" w:sz="6" w:space="0" w:color="auto"/>
              <w:left w:val="none" w:sz="6" w:space="0" w:color="auto"/>
              <w:bottom w:val="none" w:sz="6" w:space="0" w:color="auto"/>
              <w:right w:val="none" w:sz="6" w:space="0" w:color="auto"/>
            </w:tcBorders>
          </w:tcPr>
          <w:p w14:paraId="5B6978CE" w14:textId="77777777" w:rsidR="00173BB3" w:rsidRDefault="00173BB3">
            <w:pPr>
              <w:pStyle w:val="TableParagraph"/>
              <w:kinsoku w:val="0"/>
              <w:overflowPunct w:val="0"/>
              <w:spacing w:before="4"/>
              <w:rPr>
                <w:b/>
                <w:bCs/>
                <w:sz w:val="17"/>
                <w:szCs w:val="17"/>
              </w:rPr>
            </w:pPr>
          </w:p>
          <w:p w14:paraId="784C6CB2" w14:textId="77777777" w:rsidR="00173BB3" w:rsidRDefault="00173BB3">
            <w:pPr>
              <w:pStyle w:val="TableParagraph"/>
              <w:kinsoku w:val="0"/>
              <w:overflowPunct w:val="0"/>
              <w:spacing w:line="191" w:lineRule="exact"/>
              <w:ind w:left="24" w:right="23"/>
              <w:jc w:val="center"/>
              <w:rPr>
                <w:spacing w:val="-5"/>
                <w:sz w:val="18"/>
                <w:szCs w:val="18"/>
              </w:rPr>
            </w:pPr>
            <w:r>
              <w:rPr>
                <w:spacing w:val="-5"/>
                <w:sz w:val="18"/>
                <w:szCs w:val="18"/>
              </w:rPr>
              <w:t>50</w:t>
            </w:r>
          </w:p>
        </w:tc>
        <w:tc>
          <w:tcPr>
            <w:tcW w:w="170" w:type="dxa"/>
            <w:tcBorders>
              <w:top w:val="none" w:sz="6" w:space="0" w:color="auto"/>
              <w:left w:val="none" w:sz="6" w:space="0" w:color="auto"/>
              <w:bottom w:val="none" w:sz="6" w:space="0" w:color="auto"/>
              <w:right w:val="none" w:sz="6" w:space="0" w:color="auto"/>
            </w:tcBorders>
          </w:tcPr>
          <w:p w14:paraId="26F2DE27"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4E4150D0" w14:textId="77777777" w:rsidR="00173BB3" w:rsidRDefault="00173BB3">
            <w:pPr>
              <w:pStyle w:val="TableParagraph"/>
              <w:kinsoku w:val="0"/>
              <w:overflowPunct w:val="0"/>
              <w:spacing w:before="4"/>
              <w:rPr>
                <w:b/>
                <w:bCs/>
                <w:sz w:val="17"/>
                <w:szCs w:val="17"/>
              </w:rPr>
            </w:pPr>
          </w:p>
          <w:p w14:paraId="3AC622D0" w14:textId="77777777" w:rsidR="00173BB3" w:rsidRDefault="00173BB3">
            <w:pPr>
              <w:pStyle w:val="TableParagraph"/>
              <w:kinsoku w:val="0"/>
              <w:overflowPunct w:val="0"/>
              <w:spacing w:line="191" w:lineRule="exact"/>
              <w:ind w:left="26" w:right="23"/>
              <w:jc w:val="center"/>
              <w:rPr>
                <w:spacing w:val="-5"/>
                <w:sz w:val="18"/>
                <w:szCs w:val="18"/>
              </w:rPr>
            </w:pPr>
            <w:r>
              <w:rPr>
                <w:spacing w:val="-5"/>
                <w:sz w:val="18"/>
                <w:szCs w:val="18"/>
              </w:rPr>
              <w:t>55</w:t>
            </w:r>
          </w:p>
        </w:tc>
        <w:tc>
          <w:tcPr>
            <w:tcW w:w="170" w:type="dxa"/>
            <w:tcBorders>
              <w:top w:val="none" w:sz="6" w:space="0" w:color="auto"/>
              <w:left w:val="none" w:sz="6" w:space="0" w:color="auto"/>
              <w:bottom w:val="none" w:sz="6" w:space="0" w:color="auto"/>
              <w:right w:val="none" w:sz="6" w:space="0" w:color="auto"/>
            </w:tcBorders>
          </w:tcPr>
          <w:p w14:paraId="5E326AF0"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4F3D702C" w14:textId="77777777" w:rsidR="00173BB3" w:rsidRDefault="00173BB3">
            <w:pPr>
              <w:pStyle w:val="TableParagraph"/>
              <w:kinsoku w:val="0"/>
              <w:overflowPunct w:val="0"/>
              <w:spacing w:before="4"/>
              <w:rPr>
                <w:b/>
                <w:bCs/>
                <w:sz w:val="17"/>
                <w:szCs w:val="17"/>
              </w:rPr>
            </w:pPr>
          </w:p>
          <w:p w14:paraId="030532E9" w14:textId="77777777" w:rsidR="00173BB3" w:rsidRDefault="00173BB3">
            <w:pPr>
              <w:pStyle w:val="TableParagraph"/>
              <w:kinsoku w:val="0"/>
              <w:overflowPunct w:val="0"/>
              <w:spacing w:line="191" w:lineRule="exact"/>
              <w:ind w:left="22" w:right="18"/>
              <w:jc w:val="center"/>
              <w:rPr>
                <w:spacing w:val="-5"/>
                <w:sz w:val="18"/>
                <w:szCs w:val="18"/>
              </w:rPr>
            </w:pPr>
            <w:r>
              <w:rPr>
                <w:spacing w:val="-5"/>
                <w:sz w:val="18"/>
                <w:szCs w:val="18"/>
              </w:rPr>
              <w:t>59</w:t>
            </w:r>
          </w:p>
        </w:tc>
        <w:tc>
          <w:tcPr>
            <w:tcW w:w="170" w:type="dxa"/>
            <w:tcBorders>
              <w:top w:val="none" w:sz="6" w:space="0" w:color="auto"/>
              <w:left w:val="none" w:sz="6" w:space="0" w:color="auto"/>
              <w:bottom w:val="none" w:sz="6" w:space="0" w:color="auto"/>
              <w:right w:val="none" w:sz="6" w:space="0" w:color="auto"/>
            </w:tcBorders>
          </w:tcPr>
          <w:p w14:paraId="797ECFD6"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10F8319E" w14:textId="77777777" w:rsidR="00173BB3" w:rsidRDefault="00173BB3">
            <w:pPr>
              <w:pStyle w:val="TableParagraph"/>
              <w:kinsoku w:val="0"/>
              <w:overflowPunct w:val="0"/>
              <w:spacing w:before="4"/>
              <w:rPr>
                <w:b/>
                <w:bCs/>
                <w:sz w:val="17"/>
                <w:szCs w:val="17"/>
              </w:rPr>
            </w:pPr>
          </w:p>
          <w:p w14:paraId="1C9441F5" w14:textId="77777777" w:rsidR="00173BB3" w:rsidRDefault="00173BB3">
            <w:pPr>
              <w:pStyle w:val="TableParagraph"/>
              <w:kinsoku w:val="0"/>
              <w:overflowPunct w:val="0"/>
              <w:spacing w:line="191" w:lineRule="exact"/>
              <w:ind w:left="26" w:right="21"/>
              <w:jc w:val="center"/>
              <w:rPr>
                <w:spacing w:val="-5"/>
                <w:sz w:val="18"/>
                <w:szCs w:val="18"/>
              </w:rPr>
            </w:pPr>
            <w:r>
              <w:rPr>
                <w:spacing w:val="-5"/>
                <w:sz w:val="18"/>
                <w:szCs w:val="18"/>
              </w:rPr>
              <w:t>63</w:t>
            </w:r>
          </w:p>
        </w:tc>
        <w:tc>
          <w:tcPr>
            <w:tcW w:w="170" w:type="dxa"/>
            <w:tcBorders>
              <w:top w:val="none" w:sz="6" w:space="0" w:color="auto"/>
              <w:left w:val="none" w:sz="6" w:space="0" w:color="auto"/>
              <w:bottom w:val="none" w:sz="6" w:space="0" w:color="auto"/>
              <w:right w:val="none" w:sz="6" w:space="0" w:color="auto"/>
            </w:tcBorders>
          </w:tcPr>
          <w:p w14:paraId="7EB31962"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37E1CC73" w14:textId="77777777" w:rsidR="00173BB3" w:rsidRDefault="00173BB3">
            <w:pPr>
              <w:pStyle w:val="TableParagraph"/>
              <w:kinsoku w:val="0"/>
              <w:overflowPunct w:val="0"/>
              <w:spacing w:before="4"/>
              <w:rPr>
                <w:b/>
                <w:bCs/>
                <w:sz w:val="17"/>
                <w:szCs w:val="17"/>
              </w:rPr>
            </w:pPr>
          </w:p>
          <w:p w14:paraId="6C6D1764" w14:textId="77777777" w:rsidR="00173BB3" w:rsidRDefault="00173BB3">
            <w:pPr>
              <w:pStyle w:val="TableParagraph"/>
              <w:kinsoku w:val="0"/>
              <w:overflowPunct w:val="0"/>
              <w:spacing w:line="191" w:lineRule="exact"/>
              <w:ind w:left="26" w:right="19"/>
              <w:jc w:val="center"/>
              <w:rPr>
                <w:spacing w:val="-5"/>
                <w:sz w:val="18"/>
                <w:szCs w:val="18"/>
              </w:rPr>
            </w:pPr>
            <w:r>
              <w:rPr>
                <w:spacing w:val="-5"/>
                <w:sz w:val="18"/>
                <w:szCs w:val="18"/>
              </w:rPr>
              <w:t>75</w:t>
            </w:r>
          </w:p>
        </w:tc>
        <w:tc>
          <w:tcPr>
            <w:tcW w:w="170" w:type="dxa"/>
            <w:tcBorders>
              <w:top w:val="none" w:sz="6" w:space="0" w:color="auto"/>
              <w:left w:val="none" w:sz="6" w:space="0" w:color="auto"/>
              <w:bottom w:val="none" w:sz="6" w:space="0" w:color="auto"/>
              <w:right w:val="none" w:sz="6" w:space="0" w:color="auto"/>
            </w:tcBorders>
          </w:tcPr>
          <w:p w14:paraId="30273956"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6BCF6232" w14:textId="77777777" w:rsidR="00173BB3" w:rsidRDefault="00173BB3">
            <w:pPr>
              <w:pStyle w:val="TableParagraph"/>
              <w:kinsoku w:val="0"/>
              <w:overflowPunct w:val="0"/>
              <w:spacing w:before="4"/>
              <w:rPr>
                <w:b/>
                <w:bCs/>
                <w:sz w:val="17"/>
                <w:szCs w:val="17"/>
              </w:rPr>
            </w:pPr>
          </w:p>
          <w:p w14:paraId="0DF6FCB9" w14:textId="77777777" w:rsidR="00173BB3" w:rsidRDefault="00173BB3">
            <w:pPr>
              <w:pStyle w:val="TableParagraph"/>
              <w:kinsoku w:val="0"/>
              <w:overflowPunct w:val="0"/>
              <w:spacing w:line="191" w:lineRule="exact"/>
              <w:ind w:left="22" w:right="14"/>
              <w:jc w:val="center"/>
              <w:rPr>
                <w:spacing w:val="-5"/>
                <w:sz w:val="18"/>
                <w:szCs w:val="18"/>
              </w:rPr>
            </w:pPr>
            <w:r>
              <w:rPr>
                <w:spacing w:val="-5"/>
                <w:sz w:val="18"/>
                <w:szCs w:val="18"/>
              </w:rPr>
              <w:t>79</w:t>
            </w:r>
          </w:p>
        </w:tc>
      </w:tr>
      <w:tr w:rsidR="00173BB3" w14:paraId="53CD4945" w14:textId="77777777">
        <w:tblPrEx>
          <w:tblCellMar>
            <w:top w:w="0" w:type="dxa"/>
            <w:left w:w="0" w:type="dxa"/>
            <w:bottom w:w="0" w:type="dxa"/>
            <w:right w:w="0" w:type="dxa"/>
          </w:tblCellMar>
        </w:tblPrEx>
        <w:trPr>
          <w:trHeight w:val="206"/>
        </w:trPr>
        <w:tc>
          <w:tcPr>
            <w:tcW w:w="1387" w:type="dxa"/>
            <w:tcBorders>
              <w:top w:val="none" w:sz="6" w:space="0" w:color="auto"/>
              <w:left w:val="none" w:sz="6" w:space="0" w:color="auto"/>
              <w:bottom w:val="none" w:sz="6" w:space="0" w:color="auto"/>
              <w:right w:val="none" w:sz="6" w:space="0" w:color="auto"/>
            </w:tcBorders>
          </w:tcPr>
          <w:p w14:paraId="4A7D32C4" w14:textId="77777777" w:rsidR="00173BB3" w:rsidRDefault="00173BB3">
            <w:pPr>
              <w:pStyle w:val="TableParagraph"/>
              <w:kinsoku w:val="0"/>
              <w:overflowPunct w:val="0"/>
              <w:spacing w:line="186" w:lineRule="exact"/>
              <w:ind w:left="37" w:right="188"/>
              <w:jc w:val="center"/>
              <w:rPr>
                <w:spacing w:val="-10"/>
                <w:sz w:val="18"/>
                <w:szCs w:val="18"/>
              </w:rPr>
            </w:pPr>
            <w:r>
              <w:rPr>
                <w:sz w:val="18"/>
                <w:szCs w:val="18"/>
              </w:rPr>
              <w:t>Group</w:t>
            </w:r>
            <w:r>
              <w:rPr>
                <w:spacing w:val="-6"/>
                <w:sz w:val="18"/>
                <w:szCs w:val="18"/>
              </w:rPr>
              <w:t xml:space="preserve"> </w:t>
            </w:r>
            <w:r>
              <w:rPr>
                <w:spacing w:val="-10"/>
                <w:sz w:val="18"/>
                <w:szCs w:val="18"/>
              </w:rPr>
              <w:t>B</w:t>
            </w:r>
          </w:p>
        </w:tc>
        <w:tc>
          <w:tcPr>
            <w:tcW w:w="1197" w:type="dxa"/>
            <w:tcBorders>
              <w:top w:val="none" w:sz="6" w:space="0" w:color="auto"/>
              <w:left w:val="none" w:sz="6" w:space="0" w:color="auto"/>
              <w:bottom w:val="none" w:sz="6" w:space="0" w:color="auto"/>
              <w:right w:val="none" w:sz="6" w:space="0" w:color="auto"/>
            </w:tcBorders>
          </w:tcPr>
          <w:p w14:paraId="40115E66" w14:textId="77777777" w:rsidR="00173BB3" w:rsidRDefault="00173BB3">
            <w:pPr>
              <w:pStyle w:val="TableParagraph"/>
              <w:kinsoku w:val="0"/>
              <w:overflowPunct w:val="0"/>
              <w:spacing w:line="186" w:lineRule="exact"/>
              <w:ind w:left="24" w:right="23"/>
              <w:jc w:val="center"/>
              <w:rPr>
                <w:spacing w:val="-5"/>
                <w:sz w:val="18"/>
                <w:szCs w:val="18"/>
              </w:rPr>
            </w:pPr>
            <w:r>
              <w:rPr>
                <w:spacing w:val="-5"/>
                <w:sz w:val="18"/>
                <w:szCs w:val="18"/>
              </w:rPr>
              <w:t>39</w:t>
            </w:r>
          </w:p>
        </w:tc>
        <w:tc>
          <w:tcPr>
            <w:tcW w:w="170" w:type="dxa"/>
            <w:tcBorders>
              <w:top w:val="none" w:sz="6" w:space="0" w:color="auto"/>
              <w:left w:val="none" w:sz="6" w:space="0" w:color="auto"/>
              <w:bottom w:val="none" w:sz="6" w:space="0" w:color="auto"/>
              <w:right w:val="none" w:sz="6" w:space="0" w:color="auto"/>
            </w:tcBorders>
          </w:tcPr>
          <w:p w14:paraId="755F36AF"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0C1CA4A" w14:textId="77777777" w:rsidR="00173BB3" w:rsidRDefault="00173BB3">
            <w:pPr>
              <w:pStyle w:val="TableParagraph"/>
              <w:kinsoku w:val="0"/>
              <w:overflowPunct w:val="0"/>
              <w:spacing w:line="186" w:lineRule="exact"/>
              <w:ind w:left="26" w:right="23"/>
              <w:jc w:val="center"/>
              <w:rPr>
                <w:spacing w:val="-5"/>
                <w:sz w:val="18"/>
                <w:szCs w:val="18"/>
              </w:rPr>
            </w:pPr>
            <w:r>
              <w:rPr>
                <w:spacing w:val="-5"/>
                <w:sz w:val="18"/>
                <w:szCs w:val="18"/>
              </w:rPr>
              <w:t>42</w:t>
            </w:r>
          </w:p>
        </w:tc>
        <w:tc>
          <w:tcPr>
            <w:tcW w:w="170" w:type="dxa"/>
            <w:tcBorders>
              <w:top w:val="none" w:sz="6" w:space="0" w:color="auto"/>
              <w:left w:val="none" w:sz="6" w:space="0" w:color="auto"/>
              <w:bottom w:val="none" w:sz="6" w:space="0" w:color="auto"/>
              <w:right w:val="none" w:sz="6" w:space="0" w:color="auto"/>
            </w:tcBorders>
          </w:tcPr>
          <w:p w14:paraId="057A5653"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14E4EAC" w14:textId="77777777" w:rsidR="00173BB3" w:rsidRDefault="00173BB3">
            <w:pPr>
              <w:pStyle w:val="TableParagraph"/>
              <w:kinsoku w:val="0"/>
              <w:overflowPunct w:val="0"/>
              <w:spacing w:line="186" w:lineRule="exact"/>
              <w:ind w:left="22" w:right="18"/>
              <w:jc w:val="center"/>
              <w:rPr>
                <w:spacing w:val="-5"/>
                <w:sz w:val="18"/>
                <w:szCs w:val="18"/>
              </w:rPr>
            </w:pPr>
            <w:r>
              <w:rPr>
                <w:spacing w:val="-5"/>
                <w:sz w:val="18"/>
                <w:szCs w:val="18"/>
              </w:rPr>
              <w:t>46</w:t>
            </w:r>
          </w:p>
        </w:tc>
        <w:tc>
          <w:tcPr>
            <w:tcW w:w="170" w:type="dxa"/>
            <w:tcBorders>
              <w:top w:val="none" w:sz="6" w:space="0" w:color="auto"/>
              <w:left w:val="none" w:sz="6" w:space="0" w:color="auto"/>
              <w:bottom w:val="none" w:sz="6" w:space="0" w:color="auto"/>
              <w:right w:val="none" w:sz="6" w:space="0" w:color="auto"/>
            </w:tcBorders>
          </w:tcPr>
          <w:p w14:paraId="742CEFE0"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AFB6AF1" w14:textId="77777777" w:rsidR="00173BB3" w:rsidRDefault="00173BB3">
            <w:pPr>
              <w:pStyle w:val="TableParagraph"/>
              <w:kinsoku w:val="0"/>
              <w:overflowPunct w:val="0"/>
              <w:spacing w:line="186" w:lineRule="exact"/>
              <w:ind w:left="26" w:right="21"/>
              <w:jc w:val="center"/>
              <w:rPr>
                <w:spacing w:val="-5"/>
                <w:sz w:val="18"/>
                <w:szCs w:val="18"/>
              </w:rPr>
            </w:pPr>
            <w:r>
              <w:rPr>
                <w:spacing w:val="-5"/>
                <w:sz w:val="18"/>
                <w:szCs w:val="18"/>
              </w:rPr>
              <w:t>49</w:t>
            </w:r>
          </w:p>
        </w:tc>
        <w:tc>
          <w:tcPr>
            <w:tcW w:w="170" w:type="dxa"/>
            <w:tcBorders>
              <w:top w:val="none" w:sz="6" w:space="0" w:color="auto"/>
              <w:left w:val="none" w:sz="6" w:space="0" w:color="auto"/>
              <w:bottom w:val="none" w:sz="6" w:space="0" w:color="auto"/>
              <w:right w:val="none" w:sz="6" w:space="0" w:color="auto"/>
            </w:tcBorders>
          </w:tcPr>
          <w:p w14:paraId="1A42A87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A44F1DD" w14:textId="77777777" w:rsidR="00173BB3" w:rsidRDefault="00173BB3">
            <w:pPr>
              <w:pStyle w:val="TableParagraph"/>
              <w:kinsoku w:val="0"/>
              <w:overflowPunct w:val="0"/>
              <w:spacing w:line="186" w:lineRule="exact"/>
              <w:ind w:left="26" w:right="19"/>
              <w:jc w:val="center"/>
              <w:rPr>
                <w:spacing w:val="-5"/>
                <w:sz w:val="18"/>
                <w:szCs w:val="18"/>
              </w:rPr>
            </w:pPr>
            <w:r>
              <w:rPr>
                <w:spacing w:val="-5"/>
                <w:sz w:val="18"/>
                <w:szCs w:val="18"/>
              </w:rPr>
              <w:t>60</w:t>
            </w:r>
          </w:p>
        </w:tc>
        <w:tc>
          <w:tcPr>
            <w:tcW w:w="170" w:type="dxa"/>
            <w:tcBorders>
              <w:top w:val="none" w:sz="6" w:space="0" w:color="auto"/>
              <w:left w:val="none" w:sz="6" w:space="0" w:color="auto"/>
              <w:bottom w:val="none" w:sz="6" w:space="0" w:color="auto"/>
              <w:right w:val="none" w:sz="6" w:space="0" w:color="auto"/>
            </w:tcBorders>
          </w:tcPr>
          <w:p w14:paraId="11FF539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B36E3C9" w14:textId="77777777" w:rsidR="00173BB3" w:rsidRDefault="00173BB3">
            <w:pPr>
              <w:pStyle w:val="TableParagraph"/>
              <w:kinsoku w:val="0"/>
              <w:overflowPunct w:val="0"/>
              <w:spacing w:line="186" w:lineRule="exact"/>
              <w:ind w:left="22" w:right="14"/>
              <w:jc w:val="center"/>
              <w:rPr>
                <w:spacing w:val="-5"/>
                <w:sz w:val="18"/>
                <w:szCs w:val="18"/>
              </w:rPr>
            </w:pPr>
            <w:r>
              <w:rPr>
                <w:spacing w:val="-5"/>
                <w:sz w:val="18"/>
                <w:szCs w:val="18"/>
              </w:rPr>
              <w:t>63</w:t>
            </w:r>
          </w:p>
        </w:tc>
      </w:tr>
      <w:tr w:rsidR="00173BB3" w14:paraId="32C16F25" w14:textId="77777777">
        <w:tblPrEx>
          <w:tblCellMar>
            <w:top w:w="0" w:type="dxa"/>
            <w:left w:w="0" w:type="dxa"/>
            <w:bottom w:w="0" w:type="dxa"/>
            <w:right w:w="0" w:type="dxa"/>
          </w:tblCellMar>
        </w:tblPrEx>
        <w:trPr>
          <w:trHeight w:val="208"/>
        </w:trPr>
        <w:tc>
          <w:tcPr>
            <w:tcW w:w="1387" w:type="dxa"/>
            <w:tcBorders>
              <w:top w:val="none" w:sz="6" w:space="0" w:color="auto"/>
              <w:left w:val="none" w:sz="6" w:space="0" w:color="auto"/>
              <w:bottom w:val="none" w:sz="6" w:space="0" w:color="auto"/>
              <w:right w:val="none" w:sz="6" w:space="0" w:color="auto"/>
            </w:tcBorders>
          </w:tcPr>
          <w:p w14:paraId="0580BF33" w14:textId="77777777" w:rsidR="00173BB3" w:rsidRDefault="00173BB3">
            <w:pPr>
              <w:pStyle w:val="TableParagraph"/>
              <w:kinsoku w:val="0"/>
              <w:overflowPunct w:val="0"/>
              <w:spacing w:line="189" w:lineRule="exact"/>
              <w:ind w:left="37" w:right="188"/>
              <w:jc w:val="center"/>
              <w:rPr>
                <w:spacing w:val="-10"/>
                <w:sz w:val="18"/>
                <w:szCs w:val="18"/>
              </w:rPr>
            </w:pPr>
            <w:r>
              <w:rPr>
                <w:sz w:val="18"/>
                <w:szCs w:val="18"/>
              </w:rPr>
              <w:t>Group</w:t>
            </w:r>
            <w:r>
              <w:rPr>
                <w:spacing w:val="-6"/>
                <w:sz w:val="18"/>
                <w:szCs w:val="18"/>
              </w:rPr>
              <w:t xml:space="preserve"> </w:t>
            </w:r>
            <w:r>
              <w:rPr>
                <w:spacing w:val="-10"/>
                <w:sz w:val="18"/>
                <w:szCs w:val="18"/>
              </w:rPr>
              <w:t>C</w:t>
            </w:r>
          </w:p>
        </w:tc>
        <w:tc>
          <w:tcPr>
            <w:tcW w:w="1197" w:type="dxa"/>
            <w:tcBorders>
              <w:top w:val="none" w:sz="6" w:space="0" w:color="auto"/>
              <w:left w:val="none" w:sz="6" w:space="0" w:color="auto"/>
              <w:bottom w:val="none" w:sz="6" w:space="0" w:color="auto"/>
              <w:right w:val="none" w:sz="6" w:space="0" w:color="auto"/>
            </w:tcBorders>
          </w:tcPr>
          <w:p w14:paraId="3733C6EB" w14:textId="77777777" w:rsidR="00173BB3" w:rsidRDefault="00173BB3">
            <w:pPr>
              <w:pStyle w:val="TableParagraph"/>
              <w:kinsoku w:val="0"/>
              <w:overflowPunct w:val="0"/>
              <w:spacing w:line="189" w:lineRule="exact"/>
              <w:ind w:left="24" w:right="23"/>
              <w:jc w:val="center"/>
              <w:rPr>
                <w:spacing w:val="-5"/>
                <w:sz w:val="18"/>
                <w:szCs w:val="18"/>
              </w:rPr>
            </w:pPr>
            <w:r>
              <w:rPr>
                <w:spacing w:val="-5"/>
                <w:sz w:val="18"/>
                <w:szCs w:val="18"/>
              </w:rPr>
              <w:t>17</w:t>
            </w:r>
          </w:p>
        </w:tc>
        <w:tc>
          <w:tcPr>
            <w:tcW w:w="170" w:type="dxa"/>
            <w:tcBorders>
              <w:top w:val="none" w:sz="6" w:space="0" w:color="auto"/>
              <w:left w:val="none" w:sz="6" w:space="0" w:color="auto"/>
              <w:bottom w:val="none" w:sz="6" w:space="0" w:color="auto"/>
              <w:right w:val="none" w:sz="6" w:space="0" w:color="auto"/>
            </w:tcBorders>
          </w:tcPr>
          <w:p w14:paraId="5862F27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66FCE246" w14:textId="77777777" w:rsidR="00173BB3" w:rsidRDefault="00173BB3">
            <w:pPr>
              <w:pStyle w:val="TableParagraph"/>
              <w:kinsoku w:val="0"/>
              <w:overflowPunct w:val="0"/>
              <w:spacing w:line="189" w:lineRule="exact"/>
              <w:ind w:left="26" w:right="23"/>
              <w:jc w:val="center"/>
              <w:rPr>
                <w:spacing w:val="-5"/>
                <w:sz w:val="18"/>
                <w:szCs w:val="18"/>
              </w:rPr>
            </w:pPr>
            <w:r>
              <w:rPr>
                <w:spacing w:val="-5"/>
                <w:sz w:val="18"/>
                <w:szCs w:val="18"/>
              </w:rPr>
              <w:t>19</w:t>
            </w:r>
          </w:p>
        </w:tc>
        <w:tc>
          <w:tcPr>
            <w:tcW w:w="170" w:type="dxa"/>
            <w:tcBorders>
              <w:top w:val="none" w:sz="6" w:space="0" w:color="auto"/>
              <w:left w:val="none" w:sz="6" w:space="0" w:color="auto"/>
              <w:bottom w:val="none" w:sz="6" w:space="0" w:color="auto"/>
              <w:right w:val="none" w:sz="6" w:space="0" w:color="auto"/>
            </w:tcBorders>
          </w:tcPr>
          <w:p w14:paraId="0E817AD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8532530" w14:textId="77777777" w:rsidR="00173BB3" w:rsidRDefault="00173BB3">
            <w:pPr>
              <w:pStyle w:val="TableParagraph"/>
              <w:kinsoku w:val="0"/>
              <w:overflowPunct w:val="0"/>
              <w:spacing w:line="189" w:lineRule="exact"/>
              <w:ind w:left="22" w:right="18"/>
              <w:jc w:val="center"/>
              <w:rPr>
                <w:spacing w:val="-5"/>
                <w:sz w:val="18"/>
                <w:szCs w:val="18"/>
              </w:rPr>
            </w:pPr>
            <w:r>
              <w:rPr>
                <w:spacing w:val="-5"/>
                <w:sz w:val="18"/>
                <w:szCs w:val="18"/>
              </w:rPr>
              <w:t>27</w:t>
            </w:r>
          </w:p>
        </w:tc>
        <w:tc>
          <w:tcPr>
            <w:tcW w:w="170" w:type="dxa"/>
            <w:tcBorders>
              <w:top w:val="none" w:sz="6" w:space="0" w:color="auto"/>
              <w:left w:val="none" w:sz="6" w:space="0" w:color="auto"/>
              <w:bottom w:val="none" w:sz="6" w:space="0" w:color="auto"/>
              <w:right w:val="none" w:sz="6" w:space="0" w:color="auto"/>
            </w:tcBorders>
          </w:tcPr>
          <w:p w14:paraId="48C65F0E"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D3973E6" w14:textId="77777777" w:rsidR="00173BB3" w:rsidRDefault="00173BB3">
            <w:pPr>
              <w:pStyle w:val="TableParagraph"/>
              <w:kinsoku w:val="0"/>
              <w:overflowPunct w:val="0"/>
              <w:spacing w:line="189" w:lineRule="exact"/>
              <w:ind w:left="26" w:right="21"/>
              <w:jc w:val="center"/>
              <w:rPr>
                <w:spacing w:val="-5"/>
                <w:sz w:val="18"/>
                <w:szCs w:val="18"/>
              </w:rPr>
            </w:pPr>
            <w:r>
              <w:rPr>
                <w:spacing w:val="-5"/>
                <w:sz w:val="18"/>
                <w:szCs w:val="18"/>
              </w:rPr>
              <w:t>29</w:t>
            </w:r>
          </w:p>
        </w:tc>
        <w:tc>
          <w:tcPr>
            <w:tcW w:w="170" w:type="dxa"/>
            <w:tcBorders>
              <w:top w:val="none" w:sz="6" w:space="0" w:color="auto"/>
              <w:left w:val="none" w:sz="6" w:space="0" w:color="auto"/>
              <w:bottom w:val="none" w:sz="6" w:space="0" w:color="auto"/>
              <w:right w:val="none" w:sz="6" w:space="0" w:color="auto"/>
            </w:tcBorders>
          </w:tcPr>
          <w:p w14:paraId="20203A43"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F67F1FC" w14:textId="77777777" w:rsidR="00173BB3" w:rsidRDefault="00173BB3">
            <w:pPr>
              <w:pStyle w:val="TableParagraph"/>
              <w:kinsoku w:val="0"/>
              <w:overflowPunct w:val="0"/>
              <w:spacing w:line="189" w:lineRule="exact"/>
              <w:ind w:left="26" w:right="19"/>
              <w:jc w:val="center"/>
              <w:rPr>
                <w:spacing w:val="-5"/>
                <w:sz w:val="18"/>
                <w:szCs w:val="18"/>
              </w:rPr>
            </w:pPr>
            <w:r>
              <w:rPr>
                <w:spacing w:val="-5"/>
                <w:sz w:val="18"/>
                <w:szCs w:val="18"/>
              </w:rPr>
              <w:t>31</w:t>
            </w:r>
          </w:p>
        </w:tc>
        <w:tc>
          <w:tcPr>
            <w:tcW w:w="170" w:type="dxa"/>
            <w:tcBorders>
              <w:top w:val="none" w:sz="6" w:space="0" w:color="auto"/>
              <w:left w:val="none" w:sz="6" w:space="0" w:color="auto"/>
              <w:bottom w:val="none" w:sz="6" w:space="0" w:color="auto"/>
              <w:right w:val="none" w:sz="6" w:space="0" w:color="auto"/>
            </w:tcBorders>
          </w:tcPr>
          <w:p w14:paraId="21BB1BA1"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21FA31E" w14:textId="77777777" w:rsidR="00173BB3" w:rsidRDefault="00173BB3">
            <w:pPr>
              <w:pStyle w:val="TableParagraph"/>
              <w:kinsoku w:val="0"/>
              <w:overflowPunct w:val="0"/>
              <w:spacing w:line="189" w:lineRule="exact"/>
              <w:ind w:left="22" w:right="14"/>
              <w:jc w:val="center"/>
              <w:rPr>
                <w:spacing w:val="-5"/>
                <w:sz w:val="18"/>
                <w:szCs w:val="18"/>
              </w:rPr>
            </w:pPr>
            <w:r>
              <w:rPr>
                <w:spacing w:val="-5"/>
                <w:sz w:val="18"/>
                <w:szCs w:val="18"/>
              </w:rPr>
              <w:t>34</w:t>
            </w:r>
          </w:p>
        </w:tc>
      </w:tr>
      <w:tr w:rsidR="00173BB3" w14:paraId="749C9512" w14:textId="77777777">
        <w:tblPrEx>
          <w:tblCellMar>
            <w:top w:w="0" w:type="dxa"/>
            <w:left w:w="0" w:type="dxa"/>
            <w:bottom w:w="0" w:type="dxa"/>
            <w:right w:w="0" w:type="dxa"/>
          </w:tblCellMar>
        </w:tblPrEx>
        <w:trPr>
          <w:trHeight w:val="208"/>
        </w:trPr>
        <w:tc>
          <w:tcPr>
            <w:tcW w:w="1387" w:type="dxa"/>
            <w:tcBorders>
              <w:top w:val="none" w:sz="6" w:space="0" w:color="auto"/>
              <w:left w:val="none" w:sz="6" w:space="0" w:color="auto"/>
              <w:bottom w:val="none" w:sz="6" w:space="0" w:color="auto"/>
              <w:right w:val="none" w:sz="6" w:space="0" w:color="auto"/>
            </w:tcBorders>
          </w:tcPr>
          <w:p w14:paraId="41D1AF97" w14:textId="77777777" w:rsidR="00173BB3" w:rsidRDefault="00173BB3">
            <w:pPr>
              <w:pStyle w:val="TableParagraph"/>
              <w:kinsoku w:val="0"/>
              <w:overflowPunct w:val="0"/>
              <w:spacing w:line="189" w:lineRule="exact"/>
              <w:ind w:left="38" w:right="188"/>
              <w:jc w:val="center"/>
              <w:rPr>
                <w:b/>
                <w:bCs/>
                <w:spacing w:val="-2"/>
                <w:sz w:val="18"/>
                <w:szCs w:val="18"/>
              </w:rPr>
            </w:pPr>
            <w:r>
              <w:rPr>
                <w:b/>
                <w:bCs/>
                <w:sz w:val="18"/>
                <w:szCs w:val="18"/>
              </w:rPr>
              <w:t>Senior</w:t>
            </w:r>
            <w:r>
              <w:rPr>
                <w:b/>
                <w:bCs/>
                <w:spacing w:val="-7"/>
                <w:sz w:val="18"/>
                <w:szCs w:val="18"/>
              </w:rPr>
              <w:t xml:space="preserve"> </w:t>
            </w:r>
            <w:r>
              <w:rPr>
                <w:b/>
                <w:bCs/>
                <w:spacing w:val="-2"/>
                <w:sz w:val="18"/>
                <w:szCs w:val="18"/>
              </w:rPr>
              <w:t>secured</w:t>
            </w:r>
          </w:p>
        </w:tc>
        <w:tc>
          <w:tcPr>
            <w:tcW w:w="1197" w:type="dxa"/>
            <w:tcBorders>
              <w:top w:val="none" w:sz="6" w:space="0" w:color="auto"/>
              <w:left w:val="none" w:sz="6" w:space="0" w:color="auto"/>
              <w:bottom w:val="none" w:sz="6" w:space="0" w:color="auto"/>
              <w:right w:val="none" w:sz="6" w:space="0" w:color="auto"/>
            </w:tcBorders>
          </w:tcPr>
          <w:p w14:paraId="244A02D5"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465B6A1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C01BD7C"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29CF22A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A721E84"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5709755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0E8283C"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055C492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406F68AF"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0D0FE3A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59D74F4" w14:textId="77777777" w:rsidR="00173BB3" w:rsidRDefault="00173BB3">
            <w:pPr>
              <w:pStyle w:val="TableParagraph"/>
              <w:kinsoku w:val="0"/>
              <w:overflowPunct w:val="0"/>
              <w:rPr>
                <w:sz w:val="14"/>
                <w:szCs w:val="14"/>
              </w:rPr>
            </w:pPr>
          </w:p>
        </w:tc>
      </w:tr>
      <w:tr w:rsidR="00173BB3" w14:paraId="02C469B9" w14:textId="77777777">
        <w:tblPrEx>
          <w:tblCellMar>
            <w:top w:w="0" w:type="dxa"/>
            <w:left w:w="0" w:type="dxa"/>
            <w:bottom w:w="0" w:type="dxa"/>
            <w:right w:w="0" w:type="dxa"/>
          </w:tblCellMar>
        </w:tblPrEx>
        <w:trPr>
          <w:trHeight w:val="206"/>
        </w:trPr>
        <w:tc>
          <w:tcPr>
            <w:tcW w:w="1387" w:type="dxa"/>
            <w:tcBorders>
              <w:top w:val="none" w:sz="6" w:space="0" w:color="auto"/>
              <w:left w:val="none" w:sz="6" w:space="0" w:color="auto"/>
              <w:bottom w:val="none" w:sz="6" w:space="0" w:color="auto"/>
              <w:right w:val="none" w:sz="6" w:space="0" w:color="auto"/>
            </w:tcBorders>
          </w:tcPr>
          <w:p w14:paraId="360FCAFA" w14:textId="77777777" w:rsidR="00173BB3" w:rsidRDefault="00173BB3">
            <w:pPr>
              <w:pStyle w:val="TableParagraph"/>
              <w:kinsoku w:val="0"/>
              <w:overflowPunct w:val="0"/>
              <w:spacing w:line="187" w:lineRule="exact"/>
              <w:ind w:left="37" w:right="188"/>
              <w:jc w:val="center"/>
              <w:rPr>
                <w:b/>
                <w:bCs/>
                <w:spacing w:val="-4"/>
                <w:sz w:val="18"/>
                <w:szCs w:val="18"/>
              </w:rPr>
            </w:pPr>
            <w:r>
              <w:rPr>
                <w:b/>
                <w:bCs/>
                <w:w w:val="95"/>
                <w:sz w:val="18"/>
                <w:szCs w:val="18"/>
              </w:rPr>
              <w:t>Cov-</w:t>
            </w:r>
            <w:r>
              <w:rPr>
                <w:b/>
                <w:bCs/>
                <w:spacing w:val="-4"/>
                <w:sz w:val="18"/>
                <w:szCs w:val="18"/>
              </w:rPr>
              <w:t>Lite</w:t>
            </w:r>
          </w:p>
        </w:tc>
        <w:tc>
          <w:tcPr>
            <w:tcW w:w="1197" w:type="dxa"/>
            <w:tcBorders>
              <w:top w:val="none" w:sz="6" w:space="0" w:color="auto"/>
              <w:left w:val="none" w:sz="6" w:space="0" w:color="auto"/>
              <w:bottom w:val="none" w:sz="6" w:space="0" w:color="auto"/>
              <w:right w:val="none" w:sz="6" w:space="0" w:color="auto"/>
            </w:tcBorders>
          </w:tcPr>
          <w:p w14:paraId="16EAA0FB"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422E6D96"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0A2EFA5F"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4747D10C"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92B9E97"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096FC98C"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093A64D"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5B5F926A"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7C80E06B" w14:textId="77777777" w:rsidR="00173BB3" w:rsidRDefault="00173BB3">
            <w:pPr>
              <w:pStyle w:val="TableParagraph"/>
              <w:kinsoku w:val="0"/>
              <w:overflowPunct w:val="0"/>
              <w:rPr>
                <w:sz w:val="14"/>
                <w:szCs w:val="14"/>
              </w:rPr>
            </w:pPr>
          </w:p>
        </w:tc>
        <w:tc>
          <w:tcPr>
            <w:tcW w:w="170" w:type="dxa"/>
            <w:tcBorders>
              <w:top w:val="none" w:sz="6" w:space="0" w:color="auto"/>
              <w:left w:val="none" w:sz="6" w:space="0" w:color="auto"/>
              <w:bottom w:val="none" w:sz="6" w:space="0" w:color="auto"/>
              <w:right w:val="none" w:sz="6" w:space="0" w:color="auto"/>
            </w:tcBorders>
          </w:tcPr>
          <w:p w14:paraId="772E68F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A7EEFDA" w14:textId="77777777" w:rsidR="00173BB3" w:rsidRDefault="00173BB3">
            <w:pPr>
              <w:pStyle w:val="TableParagraph"/>
              <w:kinsoku w:val="0"/>
              <w:overflowPunct w:val="0"/>
              <w:rPr>
                <w:sz w:val="14"/>
                <w:szCs w:val="14"/>
              </w:rPr>
            </w:pPr>
          </w:p>
        </w:tc>
      </w:tr>
      <w:tr w:rsidR="00173BB3" w14:paraId="4C772575" w14:textId="77777777">
        <w:tblPrEx>
          <w:tblCellMar>
            <w:top w:w="0" w:type="dxa"/>
            <w:left w:w="0" w:type="dxa"/>
            <w:bottom w:w="0" w:type="dxa"/>
            <w:right w:w="0" w:type="dxa"/>
          </w:tblCellMar>
        </w:tblPrEx>
        <w:trPr>
          <w:trHeight w:val="410"/>
        </w:trPr>
        <w:tc>
          <w:tcPr>
            <w:tcW w:w="1387" w:type="dxa"/>
            <w:tcBorders>
              <w:top w:val="none" w:sz="6" w:space="0" w:color="auto"/>
              <w:left w:val="none" w:sz="6" w:space="0" w:color="auto"/>
              <w:bottom w:val="none" w:sz="6" w:space="0" w:color="auto"/>
              <w:right w:val="none" w:sz="6" w:space="0" w:color="auto"/>
            </w:tcBorders>
          </w:tcPr>
          <w:p w14:paraId="4418846C" w14:textId="77777777" w:rsidR="00173BB3" w:rsidRDefault="00173BB3">
            <w:pPr>
              <w:pStyle w:val="TableParagraph"/>
              <w:kinsoku w:val="0"/>
              <w:overflowPunct w:val="0"/>
              <w:spacing w:line="202" w:lineRule="exact"/>
              <w:ind w:left="36" w:right="188"/>
              <w:jc w:val="center"/>
              <w:rPr>
                <w:b/>
                <w:bCs/>
                <w:spacing w:val="-5"/>
                <w:sz w:val="18"/>
                <w:szCs w:val="18"/>
              </w:rPr>
            </w:pPr>
            <w:r>
              <w:rPr>
                <w:b/>
                <w:bCs/>
                <w:sz w:val="18"/>
                <w:szCs w:val="18"/>
              </w:rPr>
              <w:t>Loans**</w:t>
            </w:r>
            <w:r>
              <w:rPr>
                <w:b/>
                <w:bCs/>
                <w:spacing w:val="-8"/>
                <w:sz w:val="18"/>
                <w:szCs w:val="18"/>
              </w:rPr>
              <w:t xml:space="preserve"> </w:t>
            </w:r>
            <w:r>
              <w:rPr>
                <w:b/>
                <w:bCs/>
                <w:spacing w:val="-5"/>
                <w:sz w:val="18"/>
                <w:szCs w:val="18"/>
              </w:rPr>
              <w:t>(%)</w:t>
            </w:r>
          </w:p>
          <w:p w14:paraId="7B9CEF23" w14:textId="77777777" w:rsidR="00173BB3" w:rsidRDefault="00173BB3">
            <w:pPr>
              <w:pStyle w:val="TableParagraph"/>
              <w:kinsoku w:val="0"/>
              <w:overflowPunct w:val="0"/>
              <w:spacing w:line="189" w:lineRule="exact"/>
              <w:ind w:left="38" w:right="188"/>
              <w:jc w:val="center"/>
              <w:rPr>
                <w:spacing w:val="-10"/>
                <w:sz w:val="18"/>
                <w:szCs w:val="18"/>
              </w:rPr>
            </w:pPr>
            <w:r>
              <w:rPr>
                <w:sz w:val="18"/>
                <w:szCs w:val="18"/>
              </w:rPr>
              <w:t>Group</w:t>
            </w:r>
            <w:r>
              <w:rPr>
                <w:spacing w:val="-6"/>
                <w:sz w:val="18"/>
                <w:szCs w:val="18"/>
              </w:rPr>
              <w:t xml:space="preserve"> </w:t>
            </w:r>
            <w:r>
              <w:rPr>
                <w:spacing w:val="-10"/>
                <w:sz w:val="18"/>
                <w:szCs w:val="18"/>
              </w:rPr>
              <w:t>A</w:t>
            </w:r>
          </w:p>
        </w:tc>
        <w:tc>
          <w:tcPr>
            <w:tcW w:w="1197" w:type="dxa"/>
            <w:tcBorders>
              <w:top w:val="none" w:sz="6" w:space="0" w:color="auto"/>
              <w:left w:val="none" w:sz="6" w:space="0" w:color="auto"/>
              <w:bottom w:val="none" w:sz="6" w:space="0" w:color="auto"/>
              <w:right w:val="none" w:sz="6" w:space="0" w:color="auto"/>
            </w:tcBorders>
          </w:tcPr>
          <w:p w14:paraId="4E8F02A2" w14:textId="77777777" w:rsidR="00173BB3" w:rsidRDefault="00173BB3">
            <w:pPr>
              <w:pStyle w:val="TableParagraph"/>
              <w:kinsoku w:val="0"/>
              <w:overflowPunct w:val="0"/>
              <w:spacing w:before="4"/>
              <w:rPr>
                <w:b/>
                <w:bCs/>
                <w:sz w:val="17"/>
                <w:szCs w:val="17"/>
              </w:rPr>
            </w:pPr>
          </w:p>
          <w:p w14:paraId="5F64D080" w14:textId="77777777" w:rsidR="00173BB3" w:rsidRDefault="00173BB3">
            <w:pPr>
              <w:pStyle w:val="TableParagraph"/>
              <w:kinsoku w:val="0"/>
              <w:overflowPunct w:val="0"/>
              <w:spacing w:line="191" w:lineRule="exact"/>
              <w:ind w:left="24" w:right="23"/>
              <w:jc w:val="center"/>
              <w:rPr>
                <w:spacing w:val="-5"/>
                <w:sz w:val="18"/>
                <w:szCs w:val="18"/>
              </w:rPr>
            </w:pPr>
            <w:r>
              <w:rPr>
                <w:spacing w:val="-5"/>
                <w:sz w:val="18"/>
                <w:szCs w:val="18"/>
              </w:rPr>
              <w:t>41</w:t>
            </w:r>
          </w:p>
        </w:tc>
        <w:tc>
          <w:tcPr>
            <w:tcW w:w="170" w:type="dxa"/>
            <w:tcBorders>
              <w:top w:val="none" w:sz="6" w:space="0" w:color="auto"/>
              <w:left w:val="none" w:sz="6" w:space="0" w:color="auto"/>
              <w:bottom w:val="none" w:sz="6" w:space="0" w:color="auto"/>
              <w:right w:val="none" w:sz="6" w:space="0" w:color="auto"/>
            </w:tcBorders>
          </w:tcPr>
          <w:p w14:paraId="399F9B90"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3B1FADB8" w14:textId="77777777" w:rsidR="00173BB3" w:rsidRDefault="00173BB3">
            <w:pPr>
              <w:pStyle w:val="TableParagraph"/>
              <w:kinsoku w:val="0"/>
              <w:overflowPunct w:val="0"/>
              <w:spacing w:before="4"/>
              <w:rPr>
                <w:b/>
                <w:bCs/>
                <w:sz w:val="17"/>
                <w:szCs w:val="17"/>
              </w:rPr>
            </w:pPr>
          </w:p>
          <w:p w14:paraId="49582D7B" w14:textId="77777777" w:rsidR="00173BB3" w:rsidRDefault="00173BB3">
            <w:pPr>
              <w:pStyle w:val="TableParagraph"/>
              <w:kinsoku w:val="0"/>
              <w:overflowPunct w:val="0"/>
              <w:spacing w:line="191" w:lineRule="exact"/>
              <w:ind w:left="26" w:right="23"/>
              <w:jc w:val="center"/>
              <w:rPr>
                <w:spacing w:val="-5"/>
                <w:sz w:val="18"/>
                <w:szCs w:val="18"/>
              </w:rPr>
            </w:pPr>
            <w:r>
              <w:rPr>
                <w:spacing w:val="-5"/>
                <w:sz w:val="18"/>
                <w:szCs w:val="18"/>
              </w:rPr>
              <w:t>46</w:t>
            </w:r>
          </w:p>
        </w:tc>
        <w:tc>
          <w:tcPr>
            <w:tcW w:w="170" w:type="dxa"/>
            <w:tcBorders>
              <w:top w:val="none" w:sz="6" w:space="0" w:color="auto"/>
              <w:left w:val="none" w:sz="6" w:space="0" w:color="auto"/>
              <w:bottom w:val="none" w:sz="6" w:space="0" w:color="auto"/>
              <w:right w:val="none" w:sz="6" w:space="0" w:color="auto"/>
            </w:tcBorders>
          </w:tcPr>
          <w:p w14:paraId="56D5A604"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5D4EDB97" w14:textId="77777777" w:rsidR="00173BB3" w:rsidRDefault="00173BB3">
            <w:pPr>
              <w:pStyle w:val="TableParagraph"/>
              <w:kinsoku w:val="0"/>
              <w:overflowPunct w:val="0"/>
              <w:spacing w:before="4"/>
              <w:rPr>
                <w:b/>
                <w:bCs/>
                <w:sz w:val="17"/>
                <w:szCs w:val="17"/>
              </w:rPr>
            </w:pPr>
          </w:p>
          <w:p w14:paraId="354B1E87" w14:textId="77777777" w:rsidR="00173BB3" w:rsidRDefault="00173BB3">
            <w:pPr>
              <w:pStyle w:val="TableParagraph"/>
              <w:kinsoku w:val="0"/>
              <w:overflowPunct w:val="0"/>
              <w:spacing w:line="191" w:lineRule="exact"/>
              <w:ind w:left="22" w:right="18"/>
              <w:jc w:val="center"/>
              <w:rPr>
                <w:spacing w:val="-5"/>
                <w:sz w:val="18"/>
                <w:szCs w:val="18"/>
              </w:rPr>
            </w:pPr>
            <w:r>
              <w:rPr>
                <w:spacing w:val="-5"/>
                <w:sz w:val="18"/>
                <w:szCs w:val="18"/>
              </w:rPr>
              <w:t>49</w:t>
            </w:r>
          </w:p>
        </w:tc>
        <w:tc>
          <w:tcPr>
            <w:tcW w:w="170" w:type="dxa"/>
            <w:tcBorders>
              <w:top w:val="none" w:sz="6" w:space="0" w:color="auto"/>
              <w:left w:val="none" w:sz="6" w:space="0" w:color="auto"/>
              <w:bottom w:val="none" w:sz="6" w:space="0" w:color="auto"/>
              <w:right w:val="none" w:sz="6" w:space="0" w:color="auto"/>
            </w:tcBorders>
          </w:tcPr>
          <w:p w14:paraId="1DDEDF63"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0A2C913D" w14:textId="77777777" w:rsidR="00173BB3" w:rsidRDefault="00173BB3">
            <w:pPr>
              <w:pStyle w:val="TableParagraph"/>
              <w:kinsoku w:val="0"/>
              <w:overflowPunct w:val="0"/>
              <w:spacing w:before="4"/>
              <w:rPr>
                <w:b/>
                <w:bCs/>
                <w:sz w:val="17"/>
                <w:szCs w:val="17"/>
              </w:rPr>
            </w:pPr>
          </w:p>
          <w:p w14:paraId="6ACC9472" w14:textId="77777777" w:rsidR="00173BB3" w:rsidRDefault="00173BB3">
            <w:pPr>
              <w:pStyle w:val="TableParagraph"/>
              <w:kinsoku w:val="0"/>
              <w:overflowPunct w:val="0"/>
              <w:spacing w:line="191" w:lineRule="exact"/>
              <w:ind w:left="26" w:right="21"/>
              <w:jc w:val="center"/>
              <w:rPr>
                <w:spacing w:val="-5"/>
                <w:sz w:val="18"/>
                <w:szCs w:val="18"/>
              </w:rPr>
            </w:pPr>
            <w:r>
              <w:rPr>
                <w:spacing w:val="-5"/>
                <w:sz w:val="18"/>
                <w:szCs w:val="18"/>
              </w:rPr>
              <w:t>53</w:t>
            </w:r>
          </w:p>
        </w:tc>
        <w:tc>
          <w:tcPr>
            <w:tcW w:w="170" w:type="dxa"/>
            <w:tcBorders>
              <w:top w:val="none" w:sz="6" w:space="0" w:color="auto"/>
              <w:left w:val="none" w:sz="6" w:space="0" w:color="auto"/>
              <w:bottom w:val="none" w:sz="6" w:space="0" w:color="auto"/>
              <w:right w:val="none" w:sz="6" w:space="0" w:color="auto"/>
            </w:tcBorders>
          </w:tcPr>
          <w:p w14:paraId="4567B799" w14:textId="77777777" w:rsidR="00173BB3" w:rsidRDefault="00173BB3">
            <w:pPr>
              <w:pStyle w:val="TableParagraph"/>
              <w:kinsoku w:val="0"/>
              <w:overflowPunct w:val="0"/>
              <w:rPr>
                <w:sz w:val="18"/>
                <w:szCs w:val="18"/>
              </w:rPr>
            </w:pPr>
          </w:p>
        </w:tc>
        <w:tc>
          <w:tcPr>
            <w:tcW w:w="1197" w:type="dxa"/>
            <w:tcBorders>
              <w:top w:val="none" w:sz="6" w:space="0" w:color="auto"/>
              <w:left w:val="none" w:sz="6" w:space="0" w:color="auto"/>
              <w:bottom w:val="none" w:sz="6" w:space="0" w:color="auto"/>
              <w:right w:val="none" w:sz="6" w:space="0" w:color="auto"/>
            </w:tcBorders>
          </w:tcPr>
          <w:p w14:paraId="36FB4EDC" w14:textId="77777777" w:rsidR="00173BB3" w:rsidRDefault="00173BB3">
            <w:pPr>
              <w:pStyle w:val="TableParagraph"/>
              <w:kinsoku w:val="0"/>
              <w:overflowPunct w:val="0"/>
              <w:spacing w:before="4"/>
              <w:rPr>
                <w:b/>
                <w:bCs/>
                <w:sz w:val="17"/>
                <w:szCs w:val="17"/>
              </w:rPr>
            </w:pPr>
          </w:p>
          <w:p w14:paraId="620D2570" w14:textId="77777777" w:rsidR="00173BB3" w:rsidRDefault="00173BB3">
            <w:pPr>
              <w:pStyle w:val="TableParagraph"/>
              <w:kinsoku w:val="0"/>
              <w:overflowPunct w:val="0"/>
              <w:spacing w:line="191" w:lineRule="exact"/>
              <w:ind w:left="26" w:right="19"/>
              <w:jc w:val="center"/>
              <w:rPr>
                <w:spacing w:val="-5"/>
                <w:sz w:val="18"/>
                <w:szCs w:val="18"/>
              </w:rPr>
            </w:pPr>
            <w:r>
              <w:rPr>
                <w:spacing w:val="-5"/>
                <w:sz w:val="18"/>
                <w:szCs w:val="18"/>
              </w:rPr>
              <w:t>63</w:t>
            </w:r>
          </w:p>
        </w:tc>
        <w:tc>
          <w:tcPr>
            <w:tcW w:w="170" w:type="dxa"/>
            <w:tcBorders>
              <w:top w:val="none" w:sz="6" w:space="0" w:color="auto"/>
              <w:left w:val="none" w:sz="6" w:space="0" w:color="auto"/>
              <w:bottom w:val="none" w:sz="6" w:space="0" w:color="auto"/>
              <w:right w:val="none" w:sz="6" w:space="0" w:color="auto"/>
            </w:tcBorders>
          </w:tcPr>
          <w:p w14:paraId="2D621986"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2779E95F" w14:textId="77777777" w:rsidR="00173BB3" w:rsidRDefault="00173BB3">
            <w:pPr>
              <w:pStyle w:val="TableParagraph"/>
              <w:kinsoku w:val="0"/>
              <w:overflowPunct w:val="0"/>
              <w:spacing w:before="4"/>
              <w:rPr>
                <w:b/>
                <w:bCs/>
                <w:sz w:val="17"/>
                <w:szCs w:val="17"/>
              </w:rPr>
            </w:pPr>
          </w:p>
          <w:p w14:paraId="0AFAA420" w14:textId="77777777" w:rsidR="00173BB3" w:rsidRDefault="00173BB3">
            <w:pPr>
              <w:pStyle w:val="TableParagraph"/>
              <w:kinsoku w:val="0"/>
              <w:overflowPunct w:val="0"/>
              <w:spacing w:line="191" w:lineRule="exact"/>
              <w:ind w:left="22" w:right="14"/>
              <w:jc w:val="center"/>
              <w:rPr>
                <w:spacing w:val="-5"/>
                <w:sz w:val="18"/>
                <w:szCs w:val="18"/>
              </w:rPr>
            </w:pPr>
            <w:r>
              <w:rPr>
                <w:spacing w:val="-5"/>
                <w:sz w:val="18"/>
                <w:szCs w:val="18"/>
              </w:rPr>
              <w:t>67</w:t>
            </w:r>
          </w:p>
        </w:tc>
      </w:tr>
      <w:tr w:rsidR="00173BB3" w14:paraId="400E81DA" w14:textId="77777777">
        <w:tblPrEx>
          <w:tblCellMar>
            <w:top w:w="0" w:type="dxa"/>
            <w:left w:w="0" w:type="dxa"/>
            <w:bottom w:w="0" w:type="dxa"/>
            <w:right w:w="0" w:type="dxa"/>
          </w:tblCellMar>
        </w:tblPrEx>
        <w:trPr>
          <w:trHeight w:val="203"/>
        </w:trPr>
        <w:tc>
          <w:tcPr>
            <w:tcW w:w="1387" w:type="dxa"/>
            <w:tcBorders>
              <w:top w:val="none" w:sz="6" w:space="0" w:color="auto"/>
              <w:left w:val="none" w:sz="6" w:space="0" w:color="auto"/>
              <w:bottom w:val="none" w:sz="6" w:space="0" w:color="auto"/>
              <w:right w:val="none" w:sz="6" w:space="0" w:color="auto"/>
            </w:tcBorders>
          </w:tcPr>
          <w:p w14:paraId="11E4DE6F" w14:textId="77777777" w:rsidR="00173BB3" w:rsidRDefault="00173BB3">
            <w:pPr>
              <w:pStyle w:val="TableParagraph"/>
              <w:kinsoku w:val="0"/>
              <w:overflowPunct w:val="0"/>
              <w:spacing w:line="183" w:lineRule="exact"/>
              <w:ind w:left="37" w:right="188"/>
              <w:jc w:val="center"/>
              <w:rPr>
                <w:spacing w:val="-10"/>
                <w:sz w:val="18"/>
                <w:szCs w:val="18"/>
              </w:rPr>
            </w:pPr>
            <w:r>
              <w:rPr>
                <w:sz w:val="18"/>
                <w:szCs w:val="18"/>
              </w:rPr>
              <w:t>Group</w:t>
            </w:r>
            <w:r>
              <w:rPr>
                <w:spacing w:val="-6"/>
                <w:sz w:val="18"/>
                <w:szCs w:val="18"/>
              </w:rPr>
              <w:t xml:space="preserve"> </w:t>
            </w:r>
            <w:r>
              <w:rPr>
                <w:spacing w:val="-10"/>
                <w:sz w:val="18"/>
                <w:szCs w:val="18"/>
              </w:rPr>
              <w:t>B</w:t>
            </w:r>
          </w:p>
        </w:tc>
        <w:tc>
          <w:tcPr>
            <w:tcW w:w="1197" w:type="dxa"/>
            <w:tcBorders>
              <w:top w:val="none" w:sz="6" w:space="0" w:color="auto"/>
              <w:left w:val="none" w:sz="6" w:space="0" w:color="auto"/>
              <w:bottom w:val="none" w:sz="6" w:space="0" w:color="auto"/>
              <w:right w:val="none" w:sz="6" w:space="0" w:color="auto"/>
            </w:tcBorders>
          </w:tcPr>
          <w:p w14:paraId="14361581" w14:textId="77777777" w:rsidR="00173BB3" w:rsidRDefault="00173BB3">
            <w:pPr>
              <w:pStyle w:val="TableParagraph"/>
              <w:kinsoku w:val="0"/>
              <w:overflowPunct w:val="0"/>
              <w:spacing w:line="183" w:lineRule="exact"/>
              <w:ind w:left="24" w:right="23"/>
              <w:jc w:val="center"/>
              <w:rPr>
                <w:spacing w:val="-5"/>
                <w:sz w:val="18"/>
                <w:szCs w:val="18"/>
              </w:rPr>
            </w:pPr>
            <w:r>
              <w:rPr>
                <w:spacing w:val="-5"/>
                <w:sz w:val="18"/>
                <w:szCs w:val="18"/>
              </w:rPr>
              <w:t>32</w:t>
            </w:r>
          </w:p>
        </w:tc>
        <w:tc>
          <w:tcPr>
            <w:tcW w:w="170" w:type="dxa"/>
            <w:tcBorders>
              <w:top w:val="none" w:sz="6" w:space="0" w:color="auto"/>
              <w:left w:val="none" w:sz="6" w:space="0" w:color="auto"/>
              <w:bottom w:val="none" w:sz="6" w:space="0" w:color="auto"/>
              <w:right w:val="none" w:sz="6" w:space="0" w:color="auto"/>
            </w:tcBorders>
          </w:tcPr>
          <w:p w14:paraId="79E3ACC8"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2E687A54" w14:textId="77777777" w:rsidR="00173BB3" w:rsidRDefault="00173BB3">
            <w:pPr>
              <w:pStyle w:val="TableParagraph"/>
              <w:kinsoku w:val="0"/>
              <w:overflowPunct w:val="0"/>
              <w:spacing w:line="183" w:lineRule="exact"/>
              <w:ind w:left="26" w:right="23"/>
              <w:jc w:val="center"/>
              <w:rPr>
                <w:spacing w:val="-5"/>
                <w:sz w:val="18"/>
                <w:szCs w:val="18"/>
              </w:rPr>
            </w:pPr>
            <w:r>
              <w:rPr>
                <w:spacing w:val="-5"/>
                <w:sz w:val="18"/>
                <w:szCs w:val="18"/>
              </w:rPr>
              <w:t>35</w:t>
            </w:r>
          </w:p>
        </w:tc>
        <w:tc>
          <w:tcPr>
            <w:tcW w:w="170" w:type="dxa"/>
            <w:tcBorders>
              <w:top w:val="none" w:sz="6" w:space="0" w:color="auto"/>
              <w:left w:val="none" w:sz="6" w:space="0" w:color="auto"/>
              <w:bottom w:val="none" w:sz="6" w:space="0" w:color="auto"/>
              <w:right w:val="none" w:sz="6" w:space="0" w:color="auto"/>
            </w:tcBorders>
          </w:tcPr>
          <w:p w14:paraId="7929C42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256EBA0" w14:textId="77777777" w:rsidR="00173BB3" w:rsidRDefault="00173BB3">
            <w:pPr>
              <w:pStyle w:val="TableParagraph"/>
              <w:kinsoku w:val="0"/>
              <w:overflowPunct w:val="0"/>
              <w:spacing w:line="183" w:lineRule="exact"/>
              <w:ind w:left="22" w:right="18"/>
              <w:jc w:val="center"/>
              <w:rPr>
                <w:spacing w:val="-5"/>
                <w:sz w:val="18"/>
                <w:szCs w:val="18"/>
              </w:rPr>
            </w:pPr>
            <w:r>
              <w:rPr>
                <w:spacing w:val="-5"/>
                <w:sz w:val="18"/>
                <w:szCs w:val="18"/>
              </w:rPr>
              <w:t>39</w:t>
            </w:r>
          </w:p>
        </w:tc>
        <w:tc>
          <w:tcPr>
            <w:tcW w:w="170" w:type="dxa"/>
            <w:tcBorders>
              <w:top w:val="none" w:sz="6" w:space="0" w:color="auto"/>
              <w:left w:val="none" w:sz="6" w:space="0" w:color="auto"/>
              <w:bottom w:val="none" w:sz="6" w:space="0" w:color="auto"/>
              <w:right w:val="none" w:sz="6" w:space="0" w:color="auto"/>
            </w:tcBorders>
          </w:tcPr>
          <w:p w14:paraId="6B9A42D9"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180363FD" w14:textId="77777777" w:rsidR="00173BB3" w:rsidRDefault="00173BB3">
            <w:pPr>
              <w:pStyle w:val="TableParagraph"/>
              <w:kinsoku w:val="0"/>
              <w:overflowPunct w:val="0"/>
              <w:spacing w:line="183" w:lineRule="exact"/>
              <w:ind w:left="26" w:right="21"/>
              <w:jc w:val="center"/>
              <w:rPr>
                <w:spacing w:val="-5"/>
                <w:sz w:val="18"/>
                <w:szCs w:val="18"/>
              </w:rPr>
            </w:pPr>
            <w:r>
              <w:rPr>
                <w:spacing w:val="-5"/>
                <w:sz w:val="18"/>
                <w:szCs w:val="18"/>
              </w:rPr>
              <w:t>41</w:t>
            </w:r>
          </w:p>
        </w:tc>
        <w:tc>
          <w:tcPr>
            <w:tcW w:w="170" w:type="dxa"/>
            <w:tcBorders>
              <w:top w:val="none" w:sz="6" w:space="0" w:color="auto"/>
              <w:left w:val="none" w:sz="6" w:space="0" w:color="auto"/>
              <w:bottom w:val="none" w:sz="6" w:space="0" w:color="auto"/>
              <w:right w:val="none" w:sz="6" w:space="0" w:color="auto"/>
            </w:tcBorders>
          </w:tcPr>
          <w:p w14:paraId="551F9CC7" w14:textId="77777777" w:rsidR="00173BB3" w:rsidRDefault="00173BB3">
            <w:pPr>
              <w:pStyle w:val="TableParagraph"/>
              <w:kinsoku w:val="0"/>
              <w:overflowPunct w:val="0"/>
              <w:rPr>
                <w:sz w:val="14"/>
                <w:szCs w:val="14"/>
              </w:rPr>
            </w:pPr>
          </w:p>
        </w:tc>
        <w:tc>
          <w:tcPr>
            <w:tcW w:w="1197" w:type="dxa"/>
            <w:tcBorders>
              <w:top w:val="none" w:sz="6" w:space="0" w:color="auto"/>
              <w:left w:val="none" w:sz="6" w:space="0" w:color="auto"/>
              <w:bottom w:val="none" w:sz="6" w:space="0" w:color="auto"/>
              <w:right w:val="none" w:sz="6" w:space="0" w:color="auto"/>
            </w:tcBorders>
          </w:tcPr>
          <w:p w14:paraId="38CE5D27" w14:textId="77777777" w:rsidR="00173BB3" w:rsidRDefault="00173BB3">
            <w:pPr>
              <w:pStyle w:val="TableParagraph"/>
              <w:kinsoku w:val="0"/>
              <w:overflowPunct w:val="0"/>
              <w:spacing w:line="183" w:lineRule="exact"/>
              <w:ind w:left="26" w:right="19"/>
              <w:jc w:val="center"/>
              <w:rPr>
                <w:spacing w:val="-5"/>
                <w:sz w:val="18"/>
                <w:szCs w:val="18"/>
              </w:rPr>
            </w:pPr>
            <w:r>
              <w:rPr>
                <w:spacing w:val="-5"/>
                <w:sz w:val="18"/>
                <w:szCs w:val="18"/>
              </w:rPr>
              <w:t>50</w:t>
            </w:r>
          </w:p>
        </w:tc>
        <w:tc>
          <w:tcPr>
            <w:tcW w:w="170" w:type="dxa"/>
            <w:tcBorders>
              <w:top w:val="none" w:sz="6" w:space="0" w:color="auto"/>
              <w:left w:val="none" w:sz="6" w:space="0" w:color="auto"/>
              <w:bottom w:val="none" w:sz="6" w:space="0" w:color="auto"/>
              <w:right w:val="none" w:sz="6" w:space="0" w:color="auto"/>
            </w:tcBorders>
          </w:tcPr>
          <w:p w14:paraId="5FD8795B"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EB4903F" w14:textId="77777777" w:rsidR="00173BB3" w:rsidRDefault="00173BB3">
            <w:pPr>
              <w:pStyle w:val="TableParagraph"/>
              <w:kinsoku w:val="0"/>
              <w:overflowPunct w:val="0"/>
              <w:spacing w:line="183" w:lineRule="exact"/>
              <w:ind w:left="22" w:right="14"/>
              <w:jc w:val="center"/>
              <w:rPr>
                <w:spacing w:val="-5"/>
                <w:sz w:val="18"/>
                <w:szCs w:val="18"/>
              </w:rPr>
            </w:pPr>
            <w:r>
              <w:rPr>
                <w:spacing w:val="-5"/>
                <w:sz w:val="18"/>
                <w:szCs w:val="18"/>
              </w:rPr>
              <w:t>53</w:t>
            </w:r>
          </w:p>
        </w:tc>
      </w:tr>
    </w:tbl>
    <w:p w14:paraId="07984E2F" w14:textId="77777777" w:rsidR="00173BB3" w:rsidRDefault="00173BB3">
      <w:pPr>
        <w:rPr>
          <w:b/>
          <w:bCs/>
          <w:spacing w:val="-2"/>
          <w:sz w:val="18"/>
          <w:szCs w:val="18"/>
        </w:rPr>
        <w:sectPr w:rsidR="00173BB3">
          <w:pgSz w:w="12240" w:h="15840"/>
          <w:pgMar w:top="1380" w:right="960" w:bottom="1220" w:left="960" w:header="0" w:footer="1027" w:gutter="0"/>
          <w:cols w:space="720"/>
          <w:noEndnote/>
        </w:sectPr>
      </w:pPr>
    </w:p>
    <w:p w14:paraId="78FC0736" w14:textId="77777777" w:rsidR="00173BB3" w:rsidRDefault="00173BB3">
      <w:pPr>
        <w:pStyle w:val="BodyText"/>
        <w:kinsoku w:val="0"/>
        <w:overflowPunct w:val="0"/>
        <w:spacing w:before="3"/>
        <w:rPr>
          <w:b/>
          <w:bCs/>
          <w:sz w:val="2"/>
          <w:szCs w:val="2"/>
        </w:rPr>
      </w:pPr>
    </w:p>
    <w:tbl>
      <w:tblPr>
        <w:tblW w:w="0" w:type="auto"/>
        <w:tblInd w:w="567" w:type="dxa"/>
        <w:tblLayout w:type="fixed"/>
        <w:tblCellMar>
          <w:left w:w="0" w:type="dxa"/>
          <w:right w:w="0" w:type="dxa"/>
        </w:tblCellMar>
        <w:tblLook w:val="0000" w:firstRow="0" w:lastRow="0" w:firstColumn="0" w:lastColumn="0" w:noHBand="0" w:noVBand="0"/>
      </w:tblPr>
      <w:tblGrid>
        <w:gridCol w:w="1367"/>
        <w:gridCol w:w="1198"/>
        <w:gridCol w:w="171"/>
        <w:gridCol w:w="1198"/>
        <w:gridCol w:w="171"/>
        <w:gridCol w:w="1199"/>
        <w:gridCol w:w="171"/>
        <w:gridCol w:w="1198"/>
        <w:gridCol w:w="171"/>
        <w:gridCol w:w="1198"/>
        <w:gridCol w:w="171"/>
        <w:gridCol w:w="1199"/>
      </w:tblGrid>
      <w:tr w:rsidR="00173BB3" w14:paraId="7FCD2FCA" w14:textId="77777777">
        <w:tblPrEx>
          <w:tblCellMar>
            <w:top w:w="0" w:type="dxa"/>
            <w:left w:w="0" w:type="dxa"/>
            <w:bottom w:w="0" w:type="dxa"/>
            <w:right w:w="0" w:type="dxa"/>
          </w:tblCellMar>
        </w:tblPrEx>
        <w:trPr>
          <w:trHeight w:val="824"/>
        </w:trPr>
        <w:tc>
          <w:tcPr>
            <w:tcW w:w="1367" w:type="dxa"/>
            <w:tcBorders>
              <w:top w:val="none" w:sz="6" w:space="0" w:color="auto"/>
              <w:left w:val="none" w:sz="6" w:space="0" w:color="auto"/>
              <w:bottom w:val="none" w:sz="6" w:space="0" w:color="auto"/>
              <w:right w:val="none" w:sz="6" w:space="0" w:color="auto"/>
            </w:tcBorders>
          </w:tcPr>
          <w:p w14:paraId="77AD8DE9"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582A280B" w14:textId="77777777" w:rsidR="00173BB3" w:rsidRDefault="00173BB3">
            <w:pPr>
              <w:pStyle w:val="TableParagraph"/>
              <w:kinsoku w:val="0"/>
              <w:overflowPunct w:val="0"/>
              <w:spacing w:before="3"/>
              <w:rPr>
                <w:b/>
                <w:bCs/>
                <w:sz w:val="17"/>
                <w:szCs w:val="17"/>
              </w:rPr>
            </w:pPr>
          </w:p>
          <w:p w14:paraId="644F0656" w14:textId="77777777" w:rsidR="00173BB3" w:rsidRDefault="00173BB3">
            <w:pPr>
              <w:pStyle w:val="TableParagraph"/>
              <w:kinsoku w:val="0"/>
              <w:overflowPunct w:val="0"/>
              <w:ind w:left="22" w:right="22"/>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p w14:paraId="46B2F100" w14:textId="77777777" w:rsidR="00173BB3" w:rsidRDefault="00173BB3">
            <w:pPr>
              <w:pStyle w:val="TableParagraph"/>
              <w:kinsoku w:val="0"/>
              <w:overflowPunct w:val="0"/>
              <w:spacing w:line="206" w:lineRule="exact"/>
              <w:ind w:left="22" w:right="22"/>
              <w:jc w:val="center"/>
              <w:rPr>
                <w:b/>
                <w:bCs/>
                <w:sz w:val="18"/>
                <w:szCs w:val="18"/>
              </w:rPr>
            </w:pPr>
            <w:r>
              <w:rPr>
                <w:b/>
                <w:bCs/>
                <w:sz w:val="18"/>
                <w:szCs w:val="18"/>
              </w:rPr>
              <w:t>Rate for Secured</w:t>
            </w:r>
            <w:r>
              <w:rPr>
                <w:b/>
                <w:bCs/>
                <w:spacing w:val="-12"/>
                <w:sz w:val="18"/>
                <w:szCs w:val="18"/>
              </w:rPr>
              <w:t xml:space="preserve"> </w:t>
            </w:r>
            <w:r>
              <w:rPr>
                <w:b/>
                <w:bCs/>
                <w:sz w:val="18"/>
                <w:szCs w:val="18"/>
              </w:rPr>
              <w:t>Notes</w:t>
            </w:r>
          </w:p>
        </w:tc>
        <w:tc>
          <w:tcPr>
            <w:tcW w:w="171" w:type="dxa"/>
            <w:tcBorders>
              <w:top w:val="none" w:sz="6" w:space="0" w:color="auto"/>
              <w:left w:val="none" w:sz="6" w:space="0" w:color="auto"/>
              <w:bottom w:val="none" w:sz="6" w:space="0" w:color="auto"/>
              <w:right w:val="none" w:sz="6" w:space="0" w:color="auto"/>
            </w:tcBorders>
          </w:tcPr>
          <w:p w14:paraId="59D46C15"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45434EB9" w14:textId="77777777" w:rsidR="00173BB3" w:rsidRDefault="00173BB3">
            <w:pPr>
              <w:pStyle w:val="TableParagraph"/>
              <w:kinsoku w:val="0"/>
              <w:overflowPunct w:val="0"/>
              <w:spacing w:before="3"/>
              <w:rPr>
                <w:b/>
                <w:bCs/>
                <w:sz w:val="17"/>
                <w:szCs w:val="17"/>
              </w:rPr>
            </w:pPr>
          </w:p>
          <w:p w14:paraId="422FFB07" w14:textId="77777777" w:rsidR="00173BB3" w:rsidRDefault="00173BB3">
            <w:pPr>
              <w:pStyle w:val="TableParagraph"/>
              <w:kinsoku w:val="0"/>
              <w:overflowPunct w:val="0"/>
              <w:ind w:left="21" w:right="23"/>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p w14:paraId="45BE23FE" w14:textId="77777777" w:rsidR="00173BB3" w:rsidRDefault="00173BB3">
            <w:pPr>
              <w:pStyle w:val="TableParagraph"/>
              <w:kinsoku w:val="0"/>
              <w:overflowPunct w:val="0"/>
              <w:spacing w:line="206" w:lineRule="exact"/>
              <w:ind w:left="21" w:right="23"/>
              <w:jc w:val="center"/>
              <w:rPr>
                <w:b/>
                <w:bCs/>
                <w:sz w:val="18"/>
                <w:szCs w:val="18"/>
              </w:rPr>
            </w:pPr>
            <w:r>
              <w:rPr>
                <w:b/>
                <w:bCs/>
                <w:sz w:val="18"/>
                <w:szCs w:val="18"/>
              </w:rPr>
              <w:t>Rate for Secured</w:t>
            </w:r>
            <w:r>
              <w:rPr>
                <w:b/>
                <w:bCs/>
                <w:spacing w:val="-12"/>
                <w:sz w:val="18"/>
                <w:szCs w:val="18"/>
              </w:rPr>
              <w:t xml:space="preserve"> </w:t>
            </w:r>
            <w:r>
              <w:rPr>
                <w:b/>
                <w:bCs/>
                <w:sz w:val="18"/>
                <w:szCs w:val="18"/>
              </w:rPr>
              <w:t>Notes</w:t>
            </w:r>
          </w:p>
        </w:tc>
        <w:tc>
          <w:tcPr>
            <w:tcW w:w="171" w:type="dxa"/>
            <w:tcBorders>
              <w:top w:val="none" w:sz="6" w:space="0" w:color="auto"/>
              <w:left w:val="none" w:sz="6" w:space="0" w:color="auto"/>
              <w:bottom w:val="none" w:sz="6" w:space="0" w:color="auto"/>
              <w:right w:val="none" w:sz="6" w:space="0" w:color="auto"/>
            </w:tcBorders>
          </w:tcPr>
          <w:p w14:paraId="2A77A90E" w14:textId="77777777" w:rsidR="00173BB3" w:rsidRDefault="00173BB3">
            <w:pPr>
              <w:pStyle w:val="TableParagraph"/>
              <w:kinsoku w:val="0"/>
              <w:overflowPunct w:val="0"/>
              <w:rPr>
                <w:sz w:val="18"/>
                <w:szCs w:val="18"/>
              </w:rPr>
            </w:pPr>
          </w:p>
        </w:tc>
        <w:tc>
          <w:tcPr>
            <w:tcW w:w="1199" w:type="dxa"/>
            <w:tcBorders>
              <w:top w:val="none" w:sz="6" w:space="0" w:color="auto"/>
              <w:left w:val="none" w:sz="6" w:space="0" w:color="auto"/>
              <w:bottom w:val="none" w:sz="6" w:space="0" w:color="auto"/>
              <w:right w:val="none" w:sz="6" w:space="0" w:color="auto"/>
            </w:tcBorders>
          </w:tcPr>
          <w:p w14:paraId="4B9D5980" w14:textId="77777777" w:rsidR="00173BB3" w:rsidRDefault="00173BB3">
            <w:pPr>
              <w:pStyle w:val="TableParagraph"/>
              <w:kinsoku w:val="0"/>
              <w:overflowPunct w:val="0"/>
              <w:spacing w:before="3"/>
              <w:rPr>
                <w:b/>
                <w:bCs/>
                <w:sz w:val="17"/>
                <w:szCs w:val="17"/>
              </w:rPr>
            </w:pPr>
          </w:p>
          <w:p w14:paraId="6E7F4E0D" w14:textId="77777777" w:rsidR="00173BB3" w:rsidRDefault="00173BB3">
            <w:pPr>
              <w:pStyle w:val="TableParagraph"/>
              <w:kinsoku w:val="0"/>
              <w:overflowPunct w:val="0"/>
              <w:ind w:left="25" w:right="30"/>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p w14:paraId="24E23EA9" w14:textId="77777777" w:rsidR="00173BB3" w:rsidRDefault="00173BB3">
            <w:pPr>
              <w:pStyle w:val="TableParagraph"/>
              <w:kinsoku w:val="0"/>
              <w:overflowPunct w:val="0"/>
              <w:spacing w:line="206" w:lineRule="exact"/>
              <w:ind w:left="25" w:right="30"/>
              <w:jc w:val="center"/>
              <w:rPr>
                <w:b/>
                <w:bCs/>
                <w:sz w:val="18"/>
                <w:szCs w:val="18"/>
              </w:rPr>
            </w:pPr>
            <w:r>
              <w:rPr>
                <w:b/>
                <w:bCs/>
                <w:sz w:val="18"/>
                <w:szCs w:val="18"/>
              </w:rPr>
              <w:t>Rate for Secured</w:t>
            </w:r>
            <w:r>
              <w:rPr>
                <w:b/>
                <w:bCs/>
                <w:spacing w:val="-12"/>
                <w:sz w:val="18"/>
                <w:szCs w:val="18"/>
              </w:rPr>
              <w:t xml:space="preserve"> </w:t>
            </w:r>
            <w:r>
              <w:rPr>
                <w:b/>
                <w:bCs/>
                <w:sz w:val="18"/>
                <w:szCs w:val="18"/>
              </w:rPr>
              <w:t>Notes</w:t>
            </w:r>
          </w:p>
        </w:tc>
        <w:tc>
          <w:tcPr>
            <w:tcW w:w="171" w:type="dxa"/>
            <w:tcBorders>
              <w:top w:val="none" w:sz="6" w:space="0" w:color="auto"/>
              <w:left w:val="none" w:sz="6" w:space="0" w:color="auto"/>
              <w:bottom w:val="none" w:sz="6" w:space="0" w:color="auto"/>
              <w:right w:val="none" w:sz="6" w:space="0" w:color="auto"/>
            </w:tcBorders>
          </w:tcPr>
          <w:p w14:paraId="168AAFA4"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6180DCAD" w14:textId="77777777" w:rsidR="00173BB3" w:rsidRDefault="00173BB3">
            <w:pPr>
              <w:pStyle w:val="TableParagraph"/>
              <w:kinsoku w:val="0"/>
              <w:overflowPunct w:val="0"/>
              <w:spacing w:before="3"/>
              <w:rPr>
                <w:b/>
                <w:bCs/>
                <w:sz w:val="17"/>
                <w:szCs w:val="17"/>
              </w:rPr>
            </w:pPr>
          </w:p>
          <w:p w14:paraId="279EB83C" w14:textId="77777777" w:rsidR="00173BB3" w:rsidRDefault="00173BB3">
            <w:pPr>
              <w:pStyle w:val="TableParagraph"/>
              <w:kinsoku w:val="0"/>
              <w:overflowPunct w:val="0"/>
              <w:ind w:left="16" w:right="23"/>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p w14:paraId="0F0E920B" w14:textId="77777777" w:rsidR="00173BB3" w:rsidRDefault="00173BB3">
            <w:pPr>
              <w:pStyle w:val="TableParagraph"/>
              <w:kinsoku w:val="0"/>
              <w:overflowPunct w:val="0"/>
              <w:spacing w:line="206" w:lineRule="exact"/>
              <w:ind w:left="15" w:right="23"/>
              <w:jc w:val="center"/>
              <w:rPr>
                <w:b/>
                <w:bCs/>
                <w:sz w:val="18"/>
                <w:szCs w:val="18"/>
              </w:rPr>
            </w:pPr>
            <w:r>
              <w:rPr>
                <w:b/>
                <w:bCs/>
                <w:sz w:val="18"/>
                <w:szCs w:val="18"/>
              </w:rPr>
              <w:t>Rate for Secured</w:t>
            </w:r>
            <w:r>
              <w:rPr>
                <w:b/>
                <w:bCs/>
                <w:spacing w:val="-12"/>
                <w:sz w:val="18"/>
                <w:szCs w:val="18"/>
              </w:rPr>
              <w:t xml:space="preserve"> </w:t>
            </w:r>
            <w:r>
              <w:rPr>
                <w:b/>
                <w:bCs/>
                <w:sz w:val="18"/>
                <w:szCs w:val="18"/>
              </w:rPr>
              <w:t>Notes</w:t>
            </w:r>
          </w:p>
        </w:tc>
        <w:tc>
          <w:tcPr>
            <w:tcW w:w="171" w:type="dxa"/>
            <w:tcBorders>
              <w:top w:val="none" w:sz="6" w:space="0" w:color="auto"/>
              <w:left w:val="none" w:sz="6" w:space="0" w:color="auto"/>
              <w:bottom w:val="none" w:sz="6" w:space="0" w:color="auto"/>
              <w:right w:val="none" w:sz="6" w:space="0" w:color="auto"/>
            </w:tcBorders>
          </w:tcPr>
          <w:p w14:paraId="3D0564F9"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12FF680C" w14:textId="77777777" w:rsidR="00173BB3" w:rsidRDefault="00173BB3">
            <w:pPr>
              <w:pStyle w:val="TableParagraph"/>
              <w:kinsoku w:val="0"/>
              <w:overflowPunct w:val="0"/>
              <w:spacing w:before="3"/>
              <w:rPr>
                <w:b/>
                <w:bCs/>
                <w:sz w:val="17"/>
                <w:szCs w:val="17"/>
              </w:rPr>
            </w:pPr>
          </w:p>
          <w:p w14:paraId="6B4741B0" w14:textId="77777777" w:rsidR="00173BB3" w:rsidRDefault="00173BB3">
            <w:pPr>
              <w:pStyle w:val="TableParagraph"/>
              <w:kinsoku w:val="0"/>
              <w:overflowPunct w:val="0"/>
              <w:ind w:left="14" w:right="23"/>
              <w:jc w:val="center"/>
              <w:rPr>
                <w:b/>
                <w:bCs/>
                <w:spacing w:val="-2"/>
                <w:sz w:val="18"/>
                <w:szCs w:val="18"/>
              </w:rPr>
            </w:pPr>
            <w:r>
              <w:rPr>
                <w:b/>
                <w:bCs/>
                <w:sz w:val="18"/>
                <w:szCs w:val="18"/>
              </w:rPr>
              <w:t>S&amp;P</w:t>
            </w:r>
            <w:r>
              <w:rPr>
                <w:b/>
                <w:bCs/>
                <w:spacing w:val="-5"/>
                <w:sz w:val="18"/>
                <w:szCs w:val="18"/>
              </w:rPr>
              <w:t xml:space="preserve"> </w:t>
            </w:r>
            <w:r>
              <w:rPr>
                <w:b/>
                <w:bCs/>
                <w:spacing w:val="-2"/>
                <w:sz w:val="18"/>
                <w:szCs w:val="18"/>
              </w:rPr>
              <w:t>Recovery</w:t>
            </w:r>
          </w:p>
          <w:p w14:paraId="27AFF905" w14:textId="77777777" w:rsidR="00173BB3" w:rsidRDefault="00173BB3">
            <w:pPr>
              <w:pStyle w:val="TableParagraph"/>
              <w:kinsoku w:val="0"/>
              <w:overflowPunct w:val="0"/>
              <w:spacing w:line="206" w:lineRule="exact"/>
              <w:ind w:left="13" w:right="23"/>
              <w:jc w:val="center"/>
              <w:rPr>
                <w:b/>
                <w:bCs/>
                <w:sz w:val="18"/>
                <w:szCs w:val="18"/>
              </w:rPr>
            </w:pPr>
            <w:r>
              <w:rPr>
                <w:b/>
                <w:bCs/>
                <w:sz w:val="18"/>
                <w:szCs w:val="18"/>
              </w:rPr>
              <w:t>Rate for Secured</w:t>
            </w:r>
            <w:r>
              <w:rPr>
                <w:b/>
                <w:bCs/>
                <w:spacing w:val="-12"/>
                <w:sz w:val="18"/>
                <w:szCs w:val="18"/>
              </w:rPr>
              <w:t xml:space="preserve"> </w:t>
            </w:r>
            <w:r>
              <w:rPr>
                <w:b/>
                <w:bCs/>
                <w:sz w:val="18"/>
                <w:szCs w:val="18"/>
              </w:rPr>
              <w:t>Notes</w:t>
            </w:r>
          </w:p>
        </w:tc>
        <w:tc>
          <w:tcPr>
            <w:tcW w:w="171" w:type="dxa"/>
            <w:tcBorders>
              <w:top w:val="none" w:sz="6" w:space="0" w:color="auto"/>
              <w:left w:val="none" w:sz="6" w:space="0" w:color="auto"/>
              <w:bottom w:val="none" w:sz="6" w:space="0" w:color="auto"/>
              <w:right w:val="none" w:sz="6" w:space="0" w:color="auto"/>
            </w:tcBorders>
          </w:tcPr>
          <w:p w14:paraId="24F106DD" w14:textId="77777777" w:rsidR="00173BB3" w:rsidRDefault="00173BB3">
            <w:pPr>
              <w:pStyle w:val="TableParagraph"/>
              <w:kinsoku w:val="0"/>
              <w:overflowPunct w:val="0"/>
              <w:rPr>
                <w:sz w:val="18"/>
                <w:szCs w:val="18"/>
              </w:rPr>
            </w:pPr>
          </w:p>
        </w:tc>
        <w:tc>
          <w:tcPr>
            <w:tcW w:w="1199" w:type="dxa"/>
            <w:tcBorders>
              <w:top w:val="none" w:sz="6" w:space="0" w:color="auto"/>
              <w:left w:val="none" w:sz="6" w:space="0" w:color="auto"/>
              <w:bottom w:val="none" w:sz="6" w:space="0" w:color="auto"/>
              <w:right w:val="none" w:sz="6" w:space="0" w:color="auto"/>
            </w:tcBorders>
          </w:tcPr>
          <w:p w14:paraId="4DA12227" w14:textId="77777777" w:rsidR="00173BB3" w:rsidRDefault="00173BB3">
            <w:pPr>
              <w:pStyle w:val="TableParagraph"/>
              <w:kinsoku w:val="0"/>
              <w:overflowPunct w:val="0"/>
              <w:ind w:left="17" w:right="30"/>
              <w:jc w:val="center"/>
              <w:rPr>
                <w:b/>
                <w:bCs/>
                <w:spacing w:val="-2"/>
                <w:sz w:val="18"/>
                <w:szCs w:val="18"/>
              </w:rPr>
            </w:pPr>
            <w:r>
              <w:rPr>
                <w:b/>
                <w:bCs/>
                <w:sz w:val="18"/>
                <w:szCs w:val="18"/>
              </w:rPr>
              <w:t>S&amp;P</w:t>
            </w:r>
            <w:r>
              <w:rPr>
                <w:b/>
                <w:bCs/>
                <w:spacing w:val="-12"/>
                <w:sz w:val="18"/>
                <w:szCs w:val="18"/>
              </w:rPr>
              <w:t xml:space="preserve"> </w:t>
            </w:r>
            <w:r>
              <w:rPr>
                <w:b/>
                <w:bCs/>
                <w:sz w:val="18"/>
                <w:szCs w:val="18"/>
              </w:rPr>
              <w:t>Recovery Rate for Secured</w:t>
            </w:r>
            <w:r>
              <w:rPr>
                <w:b/>
                <w:bCs/>
                <w:spacing w:val="-7"/>
                <w:sz w:val="18"/>
                <w:szCs w:val="18"/>
              </w:rPr>
              <w:t xml:space="preserve"> </w:t>
            </w:r>
            <w:r>
              <w:rPr>
                <w:b/>
                <w:bCs/>
                <w:spacing w:val="-2"/>
                <w:sz w:val="18"/>
                <w:szCs w:val="18"/>
              </w:rPr>
              <w:t>Notes</w:t>
            </w:r>
          </w:p>
          <w:p w14:paraId="39A81227" w14:textId="77777777" w:rsidR="00173BB3" w:rsidRDefault="00173BB3">
            <w:pPr>
              <w:pStyle w:val="TableParagraph"/>
              <w:kinsoku w:val="0"/>
              <w:overflowPunct w:val="0"/>
              <w:spacing w:line="191" w:lineRule="exact"/>
              <w:ind w:left="19" w:right="30"/>
              <w:jc w:val="center"/>
              <w:rPr>
                <w:b/>
                <w:bCs/>
                <w:spacing w:val="-5"/>
                <w:sz w:val="18"/>
                <w:szCs w:val="18"/>
              </w:rPr>
            </w:pPr>
            <w:r>
              <w:rPr>
                <w:b/>
                <w:bCs/>
                <w:sz w:val="18"/>
                <w:szCs w:val="18"/>
              </w:rPr>
              <w:t>rated</w:t>
            </w:r>
            <w:r>
              <w:rPr>
                <w:b/>
                <w:bCs/>
                <w:spacing w:val="-4"/>
                <w:sz w:val="18"/>
                <w:szCs w:val="18"/>
              </w:rPr>
              <w:t xml:space="preserve"> </w:t>
            </w:r>
            <w:r>
              <w:rPr>
                <w:b/>
                <w:bCs/>
                <w:sz w:val="18"/>
                <w:szCs w:val="18"/>
              </w:rPr>
              <w:t>"B"</w:t>
            </w:r>
            <w:r>
              <w:rPr>
                <w:b/>
                <w:bCs/>
                <w:spacing w:val="-5"/>
                <w:sz w:val="18"/>
                <w:szCs w:val="18"/>
              </w:rPr>
              <w:t xml:space="preserve"> and</w:t>
            </w:r>
          </w:p>
        </w:tc>
      </w:tr>
      <w:tr w:rsidR="00173BB3" w14:paraId="35C2B2AD" w14:textId="77777777">
        <w:tblPrEx>
          <w:tblCellMar>
            <w:top w:w="0" w:type="dxa"/>
            <w:left w:w="0" w:type="dxa"/>
            <w:bottom w:w="0" w:type="dxa"/>
            <w:right w:w="0" w:type="dxa"/>
          </w:tblCellMar>
        </w:tblPrEx>
        <w:trPr>
          <w:trHeight w:val="223"/>
        </w:trPr>
        <w:tc>
          <w:tcPr>
            <w:tcW w:w="1367" w:type="dxa"/>
            <w:tcBorders>
              <w:top w:val="none" w:sz="6" w:space="0" w:color="auto"/>
              <w:left w:val="none" w:sz="6" w:space="0" w:color="auto"/>
              <w:bottom w:val="none" w:sz="6" w:space="0" w:color="auto"/>
              <w:right w:val="none" w:sz="6" w:space="0" w:color="auto"/>
            </w:tcBorders>
          </w:tcPr>
          <w:p w14:paraId="7DAF5F7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4BEEB857" w14:textId="77777777" w:rsidR="00173BB3" w:rsidRDefault="00173BB3">
            <w:pPr>
              <w:pStyle w:val="TableParagraph"/>
              <w:kinsoku w:val="0"/>
              <w:overflowPunct w:val="0"/>
              <w:spacing w:line="204" w:lineRule="exact"/>
              <w:ind w:left="22" w:right="23"/>
              <w:jc w:val="center"/>
              <w:rPr>
                <w:b/>
                <w:bCs/>
                <w:spacing w:val="-2"/>
                <w:sz w:val="18"/>
                <w:szCs w:val="18"/>
              </w:rPr>
            </w:pPr>
            <w:r>
              <w:rPr>
                <w:b/>
                <w:bCs/>
                <w:sz w:val="18"/>
                <w:szCs w:val="18"/>
              </w:rPr>
              <w:t>rated</w:t>
            </w:r>
            <w:r>
              <w:rPr>
                <w:b/>
                <w:bCs/>
                <w:spacing w:val="-5"/>
                <w:sz w:val="18"/>
                <w:szCs w:val="18"/>
              </w:rPr>
              <w:t xml:space="preserve"> </w:t>
            </w:r>
            <w:r>
              <w:rPr>
                <w:b/>
                <w:bCs/>
                <w:spacing w:val="-2"/>
                <w:sz w:val="18"/>
                <w:szCs w:val="18"/>
              </w:rPr>
              <w:t>"AAA"</w:t>
            </w:r>
          </w:p>
        </w:tc>
        <w:tc>
          <w:tcPr>
            <w:tcW w:w="171" w:type="dxa"/>
            <w:tcBorders>
              <w:top w:val="none" w:sz="6" w:space="0" w:color="auto"/>
              <w:left w:val="none" w:sz="6" w:space="0" w:color="auto"/>
              <w:bottom w:val="none" w:sz="6" w:space="0" w:color="auto"/>
              <w:right w:val="none" w:sz="6" w:space="0" w:color="auto"/>
            </w:tcBorders>
          </w:tcPr>
          <w:p w14:paraId="2022C68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712742F1" w14:textId="77777777" w:rsidR="00173BB3" w:rsidRDefault="00173BB3">
            <w:pPr>
              <w:pStyle w:val="TableParagraph"/>
              <w:kinsoku w:val="0"/>
              <w:overflowPunct w:val="0"/>
              <w:spacing w:line="204" w:lineRule="exact"/>
              <w:ind w:left="22" w:right="22"/>
              <w:jc w:val="center"/>
              <w:rPr>
                <w:b/>
                <w:bCs/>
                <w:spacing w:val="-4"/>
                <w:sz w:val="18"/>
                <w:szCs w:val="18"/>
              </w:rPr>
            </w:pPr>
            <w:r>
              <w:rPr>
                <w:b/>
                <w:bCs/>
                <w:sz w:val="18"/>
                <w:szCs w:val="18"/>
              </w:rPr>
              <w:t>rated</w:t>
            </w:r>
            <w:r>
              <w:rPr>
                <w:b/>
                <w:bCs/>
                <w:spacing w:val="-5"/>
                <w:sz w:val="18"/>
                <w:szCs w:val="18"/>
              </w:rPr>
              <w:t xml:space="preserve"> </w:t>
            </w:r>
            <w:r>
              <w:rPr>
                <w:b/>
                <w:bCs/>
                <w:spacing w:val="-4"/>
                <w:sz w:val="18"/>
                <w:szCs w:val="18"/>
              </w:rPr>
              <w:t>"AA"</w:t>
            </w:r>
          </w:p>
        </w:tc>
        <w:tc>
          <w:tcPr>
            <w:tcW w:w="171" w:type="dxa"/>
            <w:tcBorders>
              <w:top w:val="none" w:sz="6" w:space="0" w:color="auto"/>
              <w:left w:val="none" w:sz="6" w:space="0" w:color="auto"/>
              <w:bottom w:val="none" w:sz="6" w:space="0" w:color="auto"/>
              <w:right w:val="none" w:sz="6" w:space="0" w:color="auto"/>
            </w:tcBorders>
          </w:tcPr>
          <w:p w14:paraId="0A401B34"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single" w:sz="4" w:space="0" w:color="000000"/>
              <w:right w:val="none" w:sz="6" w:space="0" w:color="auto"/>
            </w:tcBorders>
          </w:tcPr>
          <w:p w14:paraId="586052E9" w14:textId="77777777" w:rsidR="00173BB3" w:rsidRDefault="00173BB3">
            <w:pPr>
              <w:pStyle w:val="TableParagraph"/>
              <w:kinsoku w:val="0"/>
              <w:overflowPunct w:val="0"/>
              <w:spacing w:line="204" w:lineRule="exact"/>
              <w:ind w:left="25" w:right="28"/>
              <w:jc w:val="center"/>
              <w:rPr>
                <w:b/>
                <w:bCs/>
                <w:spacing w:val="-5"/>
                <w:sz w:val="18"/>
                <w:szCs w:val="18"/>
              </w:rPr>
            </w:pPr>
            <w:r>
              <w:rPr>
                <w:b/>
                <w:bCs/>
                <w:sz w:val="18"/>
                <w:szCs w:val="18"/>
              </w:rPr>
              <w:t>rated</w:t>
            </w:r>
            <w:r>
              <w:rPr>
                <w:b/>
                <w:bCs/>
                <w:spacing w:val="-5"/>
                <w:sz w:val="18"/>
                <w:szCs w:val="18"/>
              </w:rPr>
              <w:t xml:space="preserve"> "A"</w:t>
            </w:r>
          </w:p>
        </w:tc>
        <w:tc>
          <w:tcPr>
            <w:tcW w:w="171" w:type="dxa"/>
            <w:tcBorders>
              <w:top w:val="none" w:sz="6" w:space="0" w:color="auto"/>
              <w:left w:val="none" w:sz="6" w:space="0" w:color="auto"/>
              <w:bottom w:val="none" w:sz="6" w:space="0" w:color="auto"/>
              <w:right w:val="none" w:sz="6" w:space="0" w:color="auto"/>
            </w:tcBorders>
          </w:tcPr>
          <w:p w14:paraId="02599741"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420C4D96" w14:textId="77777777" w:rsidR="00173BB3" w:rsidRDefault="00173BB3">
            <w:pPr>
              <w:pStyle w:val="TableParagraph"/>
              <w:kinsoku w:val="0"/>
              <w:overflowPunct w:val="0"/>
              <w:spacing w:line="204" w:lineRule="exact"/>
              <w:ind w:left="18" w:right="23"/>
              <w:jc w:val="center"/>
              <w:rPr>
                <w:b/>
                <w:bCs/>
                <w:spacing w:val="-2"/>
                <w:sz w:val="18"/>
                <w:szCs w:val="18"/>
              </w:rPr>
            </w:pPr>
            <w:r>
              <w:rPr>
                <w:b/>
                <w:bCs/>
                <w:sz w:val="18"/>
                <w:szCs w:val="18"/>
              </w:rPr>
              <w:t>rated</w:t>
            </w:r>
            <w:r>
              <w:rPr>
                <w:b/>
                <w:bCs/>
                <w:spacing w:val="-5"/>
                <w:sz w:val="18"/>
                <w:szCs w:val="18"/>
              </w:rPr>
              <w:t xml:space="preserve"> </w:t>
            </w:r>
            <w:r>
              <w:rPr>
                <w:b/>
                <w:bCs/>
                <w:spacing w:val="-2"/>
                <w:sz w:val="18"/>
                <w:szCs w:val="18"/>
              </w:rPr>
              <w:t>"BBB"</w:t>
            </w:r>
          </w:p>
        </w:tc>
        <w:tc>
          <w:tcPr>
            <w:tcW w:w="171" w:type="dxa"/>
            <w:tcBorders>
              <w:top w:val="none" w:sz="6" w:space="0" w:color="auto"/>
              <w:left w:val="none" w:sz="6" w:space="0" w:color="auto"/>
              <w:bottom w:val="none" w:sz="6" w:space="0" w:color="auto"/>
              <w:right w:val="none" w:sz="6" w:space="0" w:color="auto"/>
            </w:tcBorders>
          </w:tcPr>
          <w:p w14:paraId="6D095D71"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single" w:sz="4" w:space="0" w:color="000000"/>
              <w:right w:val="none" w:sz="6" w:space="0" w:color="auto"/>
            </w:tcBorders>
          </w:tcPr>
          <w:p w14:paraId="1B52A2C0" w14:textId="77777777" w:rsidR="00173BB3" w:rsidRDefault="00173BB3">
            <w:pPr>
              <w:pStyle w:val="TableParagraph"/>
              <w:kinsoku w:val="0"/>
              <w:overflowPunct w:val="0"/>
              <w:spacing w:line="204" w:lineRule="exact"/>
              <w:ind w:left="16" w:right="23"/>
              <w:jc w:val="center"/>
              <w:rPr>
                <w:b/>
                <w:bCs/>
                <w:spacing w:val="-4"/>
                <w:sz w:val="18"/>
                <w:szCs w:val="18"/>
              </w:rPr>
            </w:pPr>
            <w:r>
              <w:rPr>
                <w:b/>
                <w:bCs/>
                <w:sz w:val="18"/>
                <w:szCs w:val="18"/>
              </w:rPr>
              <w:t>rated</w:t>
            </w:r>
            <w:r>
              <w:rPr>
                <w:b/>
                <w:bCs/>
                <w:spacing w:val="-5"/>
                <w:sz w:val="18"/>
                <w:szCs w:val="18"/>
              </w:rPr>
              <w:t xml:space="preserve"> </w:t>
            </w:r>
            <w:r>
              <w:rPr>
                <w:b/>
                <w:bCs/>
                <w:spacing w:val="-4"/>
                <w:sz w:val="18"/>
                <w:szCs w:val="18"/>
              </w:rPr>
              <w:t>"BB"</w:t>
            </w:r>
          </w:p>
        </w:tc>
        <w:tc>
          <w:tcPr>
            <w:tcW w:w="171" w:type="dxa"/>
            <w:tcBorders>
              <w:top w:val="none" w:sz="6" w:space="0" w:color="auto"/>
              <w:left w:val="none" w:sz="6" w:space="0" w:color="auto"/>
              <w:bottom w:val="none" w:sz="6" w:space="0" w:color="auto"/>
              <w:right w:val="none" w:sz="6" w:space="0" w:color="auto"/>
            </w:tcBorders>
          </w:tcPr>
          <w:p w14:paraId="4C3A6C67"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single" w:sz="4" w:space="0" w:color="000000"/>
              <w:right w:val="none" w:sz="6" w:space="0" w:color="auto"/>
            </w:tcBorders>
          </w:tcPr>
          <w:p w14:paraId="785D7E49" w14:textId="77777777" w:rsidR="00173BB3" w:rsidRDefault="00173BB3">
            <w:pPr>
              <w:pStyle w:val="TableParagraph"/>
              <w:kinsoku w:val="0"/>
              <w:overflowPunct w:val="0"/>
              <w:spacing w:line="204" w:lineRule="exact"/>
              <w:ind w:left="18" w:right="30"/>
              <w:jc w:val="center"/>
              <w:rPr>
                <w:b/>
                <w:bCs/>
                <w:spacing w:val="-4"/>
                <w:sz w:val="18"/>
                <w:szCs w:val="18"/>
              </w:rPr>
            </w:pPr>
            <w:r>
              <w:rPr>
                <w:b/>
                <w:bCs/>
                <w:spacing w:val="-4"/>
                <w:sz w:val="18"/>
                <w:szCs w:val="18"/>
              </w:rPr>
              <w:t>"CCC"</w:t>
            </w:r>
          </w:p>
        </w:tc>
      </w:tr>
      <w:tr w:rsidR="00173BB3" w14:paraId="1054113B" w14:textId="77777777">
        <w:tblPrEx>
          <w:tblCellMar>
            <w:top w:w="0" w:type="dxa"/>
            <w:left w:w="0" w:type="dxa"/>
            <w:bottom w:w="0" w:type="dxa"/>
            <w:right w:w="0" w:type="dxa"/>
          </w:tblCellMar>
        </w:tblPrEx>
        <w:trPr>
          <w:trHeight w:val="208"/>
        </w:trPr>
        <w:tc>
          <w:tcPr>
            <w:tcW w:w="1367" w:type="dxa"/>
            <w:tcBorders>
              <w:top w:val="none" w:sz="6" w:space="0" w:color="auto"/>
              <w:left w:val="none" w:sz="6" w:space="0" w:color="auto"/>
              <w:bottom w:val="none" w:sz="6" w:space="0" w:color="auto"/>
              <w:right w:val="none" w:sz="6" w:space="0" w:color="auto"/>
            </w:tcBorders>
          </w:tcPr>
          <w:p w14:paraId="094D6FF1" w14:textId="77777777" w:rsidR="00173BB3" w:rsidRDefault="00173BB3">
            <w:pPr>
              <w:pStyle w:val="TableParagraph"/>
              <w:kinsoku w:val="0"/>
              <w:overflowPunct w:val="0"/>
              <w:spacing w:line="188" w:lineRule="exact"/>
              <w:ind w:left="284"/>
              <w:rPr>
                <w:spacing w:val="-10"/>
                <w:sz w:val="18"/>
                <w:szCs w:val="18"/>
              </w:rPr>
            </w:pPr>
            <w:r>
              <w:rPr>
                <w:sz w:val="18"/>
                <w:szCs w:val="18"/>
              </w:rPr>
              <w:t>Group</w:t>
            </w:r>
            <w:r>
              <w:rPr>
                <w:spacing w:val="-6"/>
                <w:sz w:val="18"/>
                <w:szCs w:val="18"/>
              </w:rPr>
              <w:t xml:space="preserve"> </w:t>
            </w:r>
            <w:r>
              <w:rPr>
                <w:spacing w:val="-10"/>
                <w:sz w:val="18"/>
                <w:szCs w:val="18"/>
              </w:rPr>
              <w:t>C</w:t>
            </w:r>
          </w:p>
        </w:tc>
        <w:tc>
          <w:tcPr>
            <w:tcW w:w="1198" w:type="dxa"/>
            <w:tcBorders>
              <w:top w:val="single" w:sz="4" w:space="0" w:color="000000"/>
              <w:left w:val="none" w:sz="6" w:space="0" w:color="auto"/>
              <w:bottom w:val="none" w:sz="6" w:space="0" w:color="auto"/>
              <w:right w:val="none" w:sz="6" w:space="0" w:color="auto"/>
            </w:tcBorders>
          </w:tcPr>
          <w:p w14:paraId="7ACC22E6" w14:textId="77777777" w:rsidR="00173BB3" w:rsidRDefault="00173BB3">
            <w:pPr>
              <w:pStyle w:val="TableParagraph"/>
              <w:kinsoku w:val="0"/>
              <w:overflowPunct w:val="0"/>
              <w:spacing w:line="188" w:lineRule="exact"/>
              <w:ind w:left="22" w:right="22"/>
              <w:jc w:val="center"/>
              <w:rPr>
                <w:spacing w:val="-5"/>
                <w:sz w:val="18"/>
                <w:szCs w:val="18"/>
              </w:rPr>
            </w:pPr>
            <w:r>
              <w:rPr>
                <w:spacing w:val="-5"/>
                <w:sz w:val="18"/>
                <w:szCs w:val="18"/>
              </w:rPr>
              <w:t>17</w:t>
            </w:r>
          </w:p>
        </w:tc>
        <w:tc>
          <w:tcPr>
            <w:tcW w:w="171" w:type="dxa"/>
            <w:tcBorders>
              <w:top w:val="none" w:sz="6" w:space="0" w:color="auto"/>
              <w:left w:val="none" w:sz="6" w:space="0" w:color="auto"/>
              <w:bottom w:val="none" w:sz="6" w:space="0" w:color="auto"/>
              <w:right w:val="none" w:sz="6" w:space="0" w:color="auto"/>
            </w:tcBorders>
          </w:tcPr>
          <w:p w14:paraId="0463D429"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04CECD17" w14:textId="77777777" w:rsidR="00173BB3" w:rsidRDefault="00173BB3">
            <w:pPr>
              <w:pStyle w:val="TableParagraph"/>
              <w:kinsoku w:val="0"/>
              <w:overflowPunct w:val="0"/>
              <w:spacing w:line="188" w:lineRule="exact"/>
              <w:ind w:left="22" w:right="22"/>
              <w:jc w:val="center"/>
              <w:rPr>
                <w:spacing w:val="-5"/>
                <w:sz w:val="18"/>
                <w:szCs w:val="18"/>
              </w:rPr>
            </w:pPr>
            <w:r>
              <w:rPr>
                <w:spacing w:val="-5"/>
                <w:sz w:val="18"/>
                <w:szCs w:val="18"/>
              </w:rPr>
              <w:t>19</w:t>
            </w:r>
          </w:p>
        </w:tc>
        <w:tc>
          <w:tcPr>
            <w:tcW w:w="171" w:type="dxa"/>
            <w:tcBorders>
              <w:top w:val="none" w:sz="6" w:space="0" w:color="auto"/>
              <w:left w:val="none" w:sz="6" w:space="0" w:color="auto"/>
              <w:bottom w:val="none" w:sz="6" w:space="0" w:color="auto"/>
              <w:right w:val="none" w:sz="6" w:space="0" w:color="auto"/>
            </w:tcBorders>
          </w:tcPr>
          <w:p w14:paraId="0C9E9492" w14:textId="77777777" w:rsidR="00173BB3" w:rsidRDefault="00173BB3">
            <w:pPr>
              <w:pStyle w:val="TableParagraph"/>
              <w:kinsoku w:val="0"/>
              <w:overflowPunct w:val="0"/>
              <w:rPr>
                <w:sz w:val="14"/>
                <w:szCs w:val="14"/>
              </w:rPr>
            </w:pPr>
          </w:p>
        </w:tc>
        <w:tc>
          <w:tcPr>
            <w:tcW w:w="1199" w:type="dxa"/>
            <w:tcBorders>
              <w:top w:val="single" w:sz="4" w:space="0" w:color="000000"/>
              <w:left w:val="none" w:sz="6" w:space="0" w:color="auto"/>
              <w:bottom w:val="none" w:sz="6" w:space="0" w:color="auto"/>
              <w:right w:val="none" w:sz="6" w:space="0" w:color="auto"/>
            </w:tcBorders>
          </w:tcPr>
          <w:p w14:paraId="3AB654C5" w14:textId="77777777" w:rsidR="00173BB3" w:rsidRDefault="00173BB3">
            <w:pPr>
              <w:pStyle w:val="TableParagraph"/>
              <w:kinsoku w:val="0"/>
              <w:overflowPunct w:val="0"/>
              <w:spacing w:line="188" w:lineRule="exact"/>
              <w:ind w:left="25" w:right="28"/>
              <w:jc w:val="center"/>
              <w:rPr>
                <w:spacing w:val="-5"/>
                <w:sz w:val="18"/>
                <w:szCs w:val="18"/>
              </w:rPr>
            </w:pPr>
            <w:r>
              <w:rPr>
                <w:spacing w:val="-5"/>
                <w:sz w:val="18"/>
                <w:szCs w:val="18"/>
              </w:rPr>
              <w:t>27</w:t>
            </w:r>
          </w:p>
        </w:tc>
        <w:tc>
          <w:tcPr>
            <w:tcW w:w="171" w:type="dxa"/>
            <w:tcBorders>
              <w:top w:val="none" w:sz="6" w:space="0" w:color="auto"/>
              <w:left w:val="none" w:sz="6" w:space="0" w:color="auto"/>
              <w:bottom w:val="none" w:sz="6" w:space="0" w:color="auto"/>
              <w:right w:val="none" w:sz="6" w:space="0" w:color="auto"/>
            </w:tcBorders>
          </w:tcPr>
          <w:p w14:paraId="7FDED816"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2314D1FC" w14:textId="77777777" w:rsidR="00173BB3" w:rsidRDefault="00173BB3">
            <w:pPr>
              <w:pStyle w:val="TableParagraph"/>
              <w:kinsoku w:val="0"/>
              <w:overflowPunct w:val="0"/>
              <w:spacing w:line="188" w:lineRule="exact"/>
              <w:ind w:left="16" w:right="23"/>
              <w:jc w:val="center"/>
              <w:rPr>
                <w:spacing w:val="-5"/>
                <w:sz w:val="18"/>
                <w:szCs w:val="18"/>
              </w:rPr>
            </w:pPr>
            <w:r>
              <w:rPr>
                <w:spacing w:val="-5"/>
                <w:sz w:val="18"/>
                <w:szCs w:val="18"/>
              </w:rPr>
              <w:t>29</w:t>
            </w:r>
          </w:p>
        </w:tc>
        <w:tc>
          <w:tcPr>
            <w:tcW w:w="171" w:type="dxa"/>
            <w:tcBorders>
              <w:top w:val="none" w:sz="6" w:space="0" w:color="auto"/>
              <w:left w:val="none" w:sz="6" w:space="0" w:color="auto"/>
              <w:bottom w:val="none" w:sz="6" w:space="0" w:color="auto"/>
              <w:right w:val="none" w:sz="6" w:space="0" w:color="auto"/>
            </w:tcBorders>
          </w:tcPr>
          <w:p w14:paraId="70C86C1D" w14:textId="77777777" w:rsidR="00173BB3" w:rsidRDefault="00173BB3">
            <w:pPr>
              <w:pStyle w:val="TableParagraph"/>
              <w:kinsoku w:val="0"/>
              <w:overflowPunct w:val="0"/>
              <w:rPr>
                <w:sz w:val="14"/>
                <w:szCs w:val="14"/>
              </w:rPr>
            </w:pPr>
          </w:p>
        </w:tc>
        <w:tc>
          <w:tcPr>
            <w:tcW w:w="1198" w:type="dxa"/>
            <w:tcBorders>
              <w:top w:val="single" w:sz="4" w:space="0" w:color="000000"/>
              <w:left w:val="none" w:sz="6" w:space="0" w:color="auto"/>
              <w:bottom w:val="none" w:sz="6" w:space="0" w:color="auto"/>
              <w:right w:val="none" w:sz="6" w:space="0" w:color="auto"/>
            </w:tcBorders>
          </w:tcPr>
          <w:p w14:paraId="53E87DE2" w14:textId="77777777" w:rsidR="00173BB3" w:rsidRDefault="00173BB3">
            <w:pPr>
              <w:pStyle w:val="TableParagraph"/>
              <w:kinsoku w:val="0"/>
              <w:overflowPunct w:val="0"/>
              <w:spacing w:line="188" w:lineRule="exact"/>
              <w:ind w:left="14" w:right="23"/>
              <w:jc w:val="center"/>
              <w:rPr>
                <w:spacing w:val="-5"/>
                <w:sz w:val="18"/>
                <w:szCs w:val="18"/>
              </w:rPr>
            </w:pPr>
            <w:r>
              <w:rPr>
                <w:spacing w:val="-5"/>
                <w:sz w:val="18"/>
                <w:szCs w:val="18"/>
              </w:rPr>
              <w:t>31</w:t>
            </w:r>
          </w:p>
        </w:tc>
        <w:tc>
          <w:tcPr>
            <w:tcW w:w="171" w:type="dxa"/>
            <w:tcBorders>
              <w:top w:val="none" w:sz="6" w:space="0" w:color="auto"/>
              <w:left w:val="none" w:sz="6" w:space="0" w:color="auto"/>
              <w:bottom w:val="none" w:sz="6" w:space="0" w:color="auto"/>
              <w:right w:val="none" w:sz="6" w:space="0" w:color="auto"/>
            </w:tcBorders>
          </w:tcPr>
          <w:p w14:paraId="19322FEE" w14:textId="77777777" w:rsidR="00173BB3" w:rsidRDefault="00173BB3">
            <w:pPr>
              <w:pStyle w:val="TableParagraph"/>
              <w:kinsoku w:val="0"/>
              <w:overflowPunct w:val="0"/>
              <w:rPr>
                <w:sz w:val="14"/>
                <w:szCs w:val="14"/>
              </w:rPr>
            </w:pPr>
          </w:p>
        </w:tc>
        <w:tc>
          <w:tcPr>
            <w:tcW w:w="1199" w:type="dxa"/>
            <w:tcBorders>
              <w:top w:val="single" w:sz="4" w:space="0" w:color="000000"/>
              <w:left w:val="none" w:sz="6" w:space="0" w:color="auto"/>
              <w:bottom w:val="none" w:sz="6" w:space="0" w:color="auto"/>
              <w:right w:val="none" w:sz="6" w:space="0" w:color="auto"/>
            </w:tcBorders>
          </w:tcPr>
          <w:p w14:paraId="3565755C" w14:textId="77777777" w:rsidR="00173BB3" w:rsidRDefault="00173BB3">
            <w:pPr>
              <w:pStyle w:val="TableParagraph"/>
              <w:kinsoku w:val="0"/>
              <w:overflowPunct w:val="0"/>
              <w:spacing w:line="188" w:lineRule="exact"/>
              <w:ind w:left="18" w:right="30"/>
              <w:jc w:val="center"/>
              <w:rPr>
                <w:spacing w:val="-5"/>
                <w:sz w:val="18"/>
                <w:szCs w:val="18"/>
              </w:rPr>
            </w:pPr>
            <w:r>
              <w:rPr>
                <w:spacing w:val="-5"/>
                <w:sz w:val="18"/>
                <w:szCs w:val="18"/>
              </w:rPr>
              <w:t>34</w:t>
            </w:r>
          </w:p>
        </w:tc>
      </w:tr>
      <w:tr w:rsidR="00173BB3" w14:paraId="2DA775B2" w14:textId="77777777">
        <w:tblPrEx>
          <w:tblCellMar>
            <w:top w:w="0" w:type="dxa"/>
            <w:left w:w="0" w:type="dxa"/>
            <w:bottom w:w="0" w:type="dxa"/>
            <w:right w:w="0" w:type="dxa"/>
          </w:tblCellMar>
        </w:tblPrEx>
        <w:trPr>
          <w:trHeight w:val="208"/>
        </w:trPr>
        <w:tc>
          <w:tcPr>
            <w:tcW w:w="1367" w:type="dxa"/>
            <w:tcBorders>
              <w:top w:val="none" w:sz="6" w:space="0" w:color="auto"/>
              <w:left w:val="none" w:sz="6" w:space="0" w:color="auto"/>
              <w:bottom w:val="none" w:sz="6" w:space="0" w:color="auto"/>
              <w:right w:val="none" w:sz="6" w:space="0" w:color="auto"/>
            </w:tcBorders>
          </w:tcPr>
          <w:p w14:paraId="0425D0DD" w14:textId="77777777" w:rsidR="00173BB3" w:rsidRDefault="00173BB3">
            <w:pPr>
              <w:pStyle w:val="TableParagraph"/>
              <w:kinsoku w:val="0"/>
              <w:overflowPunct w:val="0"/>
              <w:spacing w:line="189" w:lineRule="exact"/>
              <w:ind w:left="156"/>
              <w:rPr>
                <w:b/>
                <w:bCs/>
                <w:spacing w:val="-2"/>
                <w:sz w:val="18"/>
                <w:szCs w:val="18"/>
              </w:rPr>
            </w:pPr>
            <w:r>
              <w:rPr>
                <w:b/>
                <w:bCs/>
                <w:spacing w:val="-2"/>
                <w:sz w:val="18"/>
                <w:szCs w:val="18"/>
              </w:rPr>
              <w:t>Mezzanine/</w:t>
            </w:r>
          </w:p>
        </w:tc>
        <w:tc>
          <w:tcPr>
            <w:tcW w:w="1198" w:type="dxa"/>
            <w:tcBorders>
              <w:top w:val="none" w:sz="6" w:space="0" w:color="auto"/>
              <w:left w:val="none" w:sz="6" w:space="0" w:color="auto"/>
              <w:bottom w:val="none" w:sz="6" w:space="0" w:color="auto"/>
              <w:right w:val="none" w:sz="6" w:space="0" w:color="auto"/>
            </w:tcBorders>
          </w:tcPr>
          <w:p w14:paraId="39CA6C40"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5A7B568"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DE72EAC"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8F658CC"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3DB95B8F"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0AFA417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DAD19EA"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4C7F0A3"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56773C1"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CD0AB73"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0C4E29D5" w14:textId="77777777" w:rsidR="00173BB3" w:rsidRDefault="00173BB3">
            <w:pPr>
              <w:pStyle w:val="TableParagraph"/>
              <w:kinsoku w:val="0"/>
              <w:overflowPunct w:val="0"/>
              <w:rPr>
                <w:sz w:val="14"/>
                <w:szCs w:val="14"/>
              </w:rPr>
            </w:pPr>
          </w:p>
        </w:tc>
      </w:tr>
      <w:tr w:rsidR="00173BB3" w14:paraId="1DE83E91" w14:textId="77777777">
        <w:tblPrEx>
          <w:tblCellMar>
            <w:top w:w="0" w:type="dxa"/>
            <w:left w:w="0" w:type="dxa"/>
            <w:bottom w:w="0" w:type="dxa"/>
            <w:right w:w="0" w:type="dxa"/>
          </w:tblCellMar>
        </w:tblPrEx>
        <w:trPr>
          <w:trHeight w:val="207"/>
        </w:trPr>
        <w:tc>
          <w:tcPr>
            <w:tcW w:w="1367" w:type="dxa"/>
            <w:tcBorders>
              <w:top w:val="none" w:sz="6" w:space="0" w:color="auto"/>
              <w:left w:val="none" w:sz="6" w:space="0" w:color="auto"/>
              <w:bottom w:val="none" w:sz="6" w:space="0" w:color="auto"/>
              <w:right w:val="none" w:sz="6" w:space="0" w:color="auto"/>
            </w:tcBorders>
          </w:tcPr>
          <w:p w14:paraId="0C5AF2AD" w14:textId="77777777" w:rsidR="00173BB3" w:rsidRDefault="00173BB3">
            <w:pPr>
              <w:pStyle w:val="TableParagraph"/>
              <w:kinsoku w:val="0"/>
              <w:overflowPunct w:val="0"/>
              <w:spacing w:line="187" w:lineRule="exact"/>
              <w:ind w:left="124"/>
              <w:rPr>
                <w:b/>
                <w:bCs/>
                <w:spacing w:val="-4"/>
                <w:sz w:val="18"/>
                <w:szCs w:val="18"/>
              </w:rPr>
            </w:pPr>
            <w:r>
              <w:rPr>
                <w:b/>
                <w:bCs/>
                <w:sz w:val="18"/>
                <w:szCs w:val="18"/>
              </w:rPr>
              <w:t>Second</w:t>
            </w:r>
            <w:r>
              <w:rPr>
                <w:b/>
                <w:bCs/>
                <w:spacing w:val="-6"/>
                <w:sz w:val="18"/>
                <w:szCs w:val="18"/>
              </w:rPr>
              <w:t xml:space="preserve"> </w:t>
            </w:r>
            <w:r>
              <w:rPr>
                <w:b/>
                <w:bCs/>
                <w:spacing w:val="-4"/>
                <w:sz w:val="18"/>
                <w:szCs w:val="18"/>
              </w:rPr>
              <w:t>Lien</w:t>
            </w:r>
          </w:p>
        </w:tc>
        <w:tc>
          <w:tcPr>
            <w:tcW w:w="1198" w:type="dxa"/>
            <w:tcBorders>
              <w:top w:val="none" w:sz="6" w:space="0" w:color="auto"/>
              <w:left w:val="none" w:sz="6" w:space="0" w:color="auto"/>
              <w:bottom w:val="none" w:sz="6" w:space="0" w:color="auto"/>
              <w:right w:val="none" w:sz="6" w:space="0" w:color="auto"/>
            </w:tcBorders>
          </w:tcPr>
          <w:p w14:paraId="181C957E"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B9FB08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84510C0"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CA0756E"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62C5FB70"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04BE8E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B32D15D"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4796C8C2"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EA08A7F"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FEE2A09"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1ECF9DDF" w14:textId="77777777" w:rsidR="00173BB3" w:rsidRDefault="00173BB3">
            <w:pPr>
              <w:pStyle w:val="TableParagraph"/>
              <w:kinsoku w:val="0"/>
              <w:overflowPunct w:val="0"/>
              <w:rPr>
                <w:sz w:val="14"/>
                <w:szCs w:val="14"/>
              </w:rPr>
            </w:pPr>
          </w:p>
        </w:tc>
      </w:tr>
      <w:tr w:rsidR="00173BB3" w14:paraId="2A69BABA" w14:textId="77777777">
        <w:tblPrEx>
          <w:tblCellMar>
            <w:top w:w="0" w:type="dxa"/>
            <w:left w:w="0" w:type="dxa"/>
            <w:bottom w:w="0" w:type="dxa"/>
            <w:right w:w="0" w:type="dxa"/>
          </w:tblCellMar>
        </w:tblPrEx>
        <w:trPr>
          <w:trHeight w:val="206"/>
        </w:trPr>
        <w:tc>
          <w:tcPr>
            <w:tcW w:w="1367" w:type="dxa"/>
            <w:tcBorders>
              <w:top w:val="none" w:sz="6" w:space="0" w:color="auto"/>
              <w:left w:val="none" w:sz="6" w:space="0" w:color="auto"/>
              <w:bottom w:val="none" w:sz="6" w:space="0" w:color="auto"/>
              <w:right w:val="none" w:sz="6" w:space="0" w:color="auto"/>
            </w:tcBorders>
          </w:tcPr>
          <w:p w14:paraId="71B5103F" w14:textId="77777777" w:rsidR="00173BB3" w:rsidRDefault="00173BB3">
            <w:pPr>
              <w:pStyle w:val="TableParagraph"/>
              <w:kinsoku w:val="0"/>
              <w:overflowPunct w:val="0"/>
              <w:spacing w:line="187" w:lineRule="exact"/>
              <w:ind w:left="361"/>
              <w:rPr>
                <w:b/>
                <w:bCs/>
                <w:spacing w:val="-2"/>
                <w:sz w:val="18"/>
                <w:szCs w:val="18"/>
              </w:rPr>
            </w:pPr>
            <w:r>
              <w:rPr>
                <w:b/>
                <w:bCs/>
                <w:spacing w:val="-2"/>
                <w:sz w:val="18"/>
                <w:szCs w:val="18"/>
              </w:rPr>
              <w:t>Loans</w:t>
            </w:r>
          </w:p>
        </w:tc>
        <w:tc>
          <w:tcPr>
            <w:tcW w:w="1198" w:type="dxa"/>
            <w:tcBorders>
              <w:top w:val="none" w:sz="6" w:space="0" w:color="auto"/>
              <w:left w:val="none" w:sz="6" w:space="0" w:color="auto"/>
              <w:bottom w:val="none" w:sz="6" w:space="0" w:color="auto"/>
              <w:right w:val="none" w:sz="6" w:space="0" w:color="auto"/>
            </w:tcBorders>
          </w:tcPr>
          <w:p w14:paraId="4A3D3D58"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A672792"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265D445"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78D38CE"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6FC8F33A"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0B27E15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3FCCEC1"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494772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EAC50D0"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3A50B23"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0DA913D0" w14:textId="77777777" w:rsidR="00173BB3" w:rsidRDefault="00173BB3">
            <w:pPr>
              <w:pStyle w:val="TableParagraph"/>
              <w:kinsoku w:val="0"/>
              <w:overflowPunct w:val="0"/>
              <w:rPr>
                <w:sz w:val="14"/>
                <w:szCs w:val="14"/>
              </w:rPr>
            </w:pPr>
          </w:p>
        </w:tc>
      </w:tr>
      <w:tr w:rsidR="00173BB3" w14:paraId="5E4811AC" w14:textId="77777777">
        <w:tblPrEx>
          <w:tblCellMar>
            <w:top w:w="0" w:type="dxa"/>
            <w:left w:w="0" w:type="dxa"/>
            <w:bottom w:w="0" w:type="dxa"/>
            <w:right w:w="0" w:type="dxa"/>
          </w:tblCellMar>
        </w:tblPrEx>
        <w:trPr>
          <w:trHeight w:val="207"/>
        </w:trPr>
        <w:tc>
          <w:tcPr>
            <w:tcW w:w="1367" w:type="dxa"/>
            <w:tcBorders>
              <w:top w:val="none" w:sz="6" w:space="0" w:color="auto"/>
              <w:left w:val="none" w:sz="6" w:space="0" w:color="auto"/>
              <w:bottom w:val="none" w:sz="6" w:space="0" w:color="auto"/>
              <w:right w:val="none" w:sz="6" w:space="0" w:color="auto"/>
            </w:tcBorders>
          </w:tcPr>
          <w:p w14:paraId="352D32D5" w14:textId="77777777" w:rsidR="00173BB3" w:rsidRDefault="00173BB3">
            <w:pPr>
              <w:pStyle w:val="TableParagraph"/>
              <w:kinsoku w:val="0"/>
              <w:overflowPunct w:val="0"/>
              <w:spacing w:line="187" w:lineRule="exact"/>
              <w:ind w:left="207"/>
              <w:rPr>
                <w:b/>
                <w:bCs/>
                <w:spacing w:val="-2"/>
                <w:sz w:val="18"/>
                <w:szCs w:val="18"/>
              </w:rPr>
            </w:pPr>
            <w:r>
              <w:rPr>
                <w:b/>
                <w:bCs/>
                <w:spacing w:val="-2"/>
                <w:sz w:val="18"/>
                <w:szCs w:val="18"/>
              </w:rPr>
              <w:t>(including</w:t>
            </w:r>
          </w:p>
        </w:tc>
        <w:tc>
          <w:tcPr>
            <w:tcW w:w="1198" w:type="dxa"/>
            <w:tcBorders>
              <w:top w:val="none" w:sz="6" w:space="0" w:color="auto"/>
              <w:left w:val="none" w:sz="6" w:space="0" w:color="auto"/>
              <w:bottom w:val="none" w:sz="6" w:space="0" w:color="auto"/>
              <w:right w:val="none" w:sz="6" w:space="0" w:color="auto"/>
            </w:tcBorders>
          </w:tcPr>
          <w:p w14:paraId="2203F73D"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0D309B2E"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CBDFA25"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F322D64"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030427E7"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517B82D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A57353F"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4EA272C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919FB4F"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04CAD653"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748CF2B5" w14:textId="77777777" w:rsidR="00173BB3" w:rsidRDefault="00173BB3">
            <w:pPr>
              <w:pStyle w:val="TableParagraph"/>
              <w:kinsoku w:val="0"/>
              <w:overflowPunct w:val="0"/>
              <w:rPr>
                <w:sz w:val="14"/>
                <w:szCs w:val="14"/>
              </w:rPr>
            </w:pPr>
          </w:p>
        </w:tc>
      </w:tr>
      <w:tr w:rsidR="00173BB3" w14:paraId="7A7CAE00" w14:textId="77777777">
        <w:tblPrEx>
          <w:tblCellMar>
            <w:top w:w="0" w:type="dxa"/>
            <w:left w:w="0" w:type="dxa"/>
            <w:bottom w:w="0" w:type="dxa"/>
            <w:right w:w="0" w:type="dxa"/>
          </w:tblCellMar>
        </w:tblPrEx>
        <w:trPr>
          <w:trHeight w:val="206"/>
        </w:trPr>
        <w:tc>
          <w:tcPr>
            <w:tcW w:w="1367" w:type="dxa"/>
            <w:tcBorders>
              <w:top w:val="none" w:sz="6" w:space="0" w:color="auto"/>
              <w:left w:val="none" w:sz="6" w:space="0" w:color="auto"/>
              <w:bottom w:val="none" w:sz="6" w:space="0" w:color="auto"/>
              <w:right w:val="none" w:sz="6" w:space="0" w:color="auto"/>
            </w:tcBorders>
          </w:tcPr>
          <w:p w14:paraId="0DDAE082" w14:textId="77777777" w:rsidR="00173BB3" w:rsidRDefault="00173BB3">
            <w:pPr>
              <w:pStyle w:val="TableParagraph"/>
              <w:kinsoku w:val="0"/>
              <w:overflowPunct w:val="0"/>
              <w:spacing w:line="187" w:lineRule="exact"/>
              <w:ind w:left="207"/>
              <w:rPr>
                <w:b/>
                <w:bCs/>
                <w:spacing w:val="-4"/>
                <w:sz w:val="18"/>
                <w:szCs w:val="18"/>
              </w:rPr>
            </w:pPr>
            <w:r>
              <w:rPr>
                <w:b/>
                <w:bCs/>
                <w:w w:val="95"/>
                <w:sz w:val="18"/>
                <w:szCs w:val="18"/>
              </w:rPr>
              <w:t>First-</w:t>
            </w:r>
            <w:r>
              <w:rPr>
                <w:b/>
                <w:bCs/>
                <w:spacing w:val="-4"/>
                <w:sz w:val="18"/>
                <w:szCs w:val="18"/>
              </w:rPr>
              <w:t>Lien</w:t>
            </w:r>
          </w:p>
        </w:tc>
        <w:tc>
          <w:tcPr>
            <w:tcW w:w="1198" w:type="dxa"/>
            <w:tcBorders>
              <w:top w:val="none" w:sz="6" w:space="0" w:color="auto"/>
              <w:left w:val="none" w:sz="6" w:space="0" w:color="auto"/>
              <w:bottom w:val="none" w:sz="6" w:space="0" w:color="auto"/>
              <w:right w:val="none" w:sz="6" w:space="0" w:color="auto"/>
            </w:tcBorders>
          </w:tcPr>
          <w:p w14:paraId="20E399B8"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568CEE0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7954A20"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549B2EC"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6761E6F7"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1E68CC4"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4B2F86B"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0F10A13"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A1C2F48"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764E8F5B"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3EDE8AB9" w14:textId="77777777" w:rsidR="00173BB3" w:rsidRDefault="00173BB3">
            <w:pPr>
              <w:pStyle w:val="TableParagraph"/>
              <w:kinsoku w:val="0"/>
              <w:overflowPunct w:val="0"/>
              <w:rPr>
                <w:sz w:val="14"/>
                <w:szCs w:val="14"/>
              </w:rPr>
            </w:pPr>
          </w:p>
        </w:tc>
      </w:tr>
      <w:tr w:rsidR="00173BB3" w14:paraId="55AA3E92" w14:textId="77777777">
        <w:tblPrEx>
          <w:tblCellMar>
            <w:top w:w="0" w:type="dxa"/>
            <w:left w:w="0" w:type="dxa"/>
            <w:bottom w:w="0" w:type="dxa"/>
            <w:right w:w="0" w:type="dxa"/>
          </w:tblCellMar>
        </w:tblPrEx>
        <w:trPr>
          <w:trHeight w:val="206"/>
        </w:trPr>
        <w:tc>
          <w:tcPr>
            <w:tcW w:w="1367" w:type="dxa"/>
            <w:tcBorders>
              <w:top w:val="none" w:sz="6" w:space="0" w:color="auto"/>
              <w:left w:val="none" w:sz="6" w:space="0" w:color="auto"/>
              <w:bottom w:val="none" w:sz="6" w:space="0" w:color="auto"/>
              <w:right w:val="none" w:sz="6" w:space="0" w:color="auto"/>
            </w:tcBorders>
          </w:tcPr>
          <w:p w14:paraId="1C2C2B31" w14:textId="77777777" w:rsidR="00173BB3" w:rsidRDefault="00173BB3">
            <w:pPr>
              <w:pStyle w:val="TableParagraph"/>
              <w:kinsoku w:val="0"/>
              <w:overflowPunct w:val="0"/>
              <w:spacing w:line="186" w:lineRule="exact"/>
              <w:ind w:left="246"/>
              <w:rPr>
                <w:b/>
                <w:bCs/>
                <w:spacing w:val="-5"/>
                <w:sz w:val="18"/>
                <w:szCs w:val="18"/>
              </w:rPr>
            </w:pPr>
            <w:r>
              <w:rPr>
                <w:b/>
                <w:bCs/>
                <w:w w:val="95"/>
                <w:sz w:val="18"/>
                <w:szCs w:val="18"/>
              </w:rPr>
              <w:t>Last-</w:t>
            </w:r>
            <w:r>
              <w:rPr>
                <w:b/>
                <w:bCs/>
                <w:spacing w:val="-5"/>
                <w:sz w:val="18"/>
                <w:szCs w:val="18"/>
              </w:rPr>
              <w:t>Out</w:t>
            </w:r>
          </w:p>
        </w:tc>
        <w:tc>
          <w:tcPr>
            <w:tcW w:w="1198" w:type="dxa"/>
            <w:tcBorders>
              <w:top w:val="none" w:sz="6" w:space="0" w:color="auto"/>
              <w:left w:val="none" w:sz="6" w:space="0" w:color="auto"/>
              <w:bottom w:val="none" w:sz="6" w:space="0" w:color="auto"/>
              <w:right w:val="none" w:sz="6" w:space="0" w:color="auto"/>
            </w:tcBorders>
          </w:tcPr>
          <w:p w14:paraId="6581AD92"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AECB1C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56CDCD0"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5C5FCFE8"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62B7E7E6"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44483C9E"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24A5FFA"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A50C6D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7E9422F"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A9CC643"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2B6ED33B" w14:textId="77777777" w:rsidR="00173BB3" w:rsidRDefault="00173BB3">
            <w:pPr>
              <w:pStyle w:val="TableParagraph"/>
              <w:kinsoku w:val="0"/>
              <w:overflowPunct w:val="0"/>
              <w:rPr>
                <w:sz w:val="14"/>
                <w:szCs w:val="14"/>
              </w:rPr>
            </w:pPr>
          </w:p>
        </w:tc>
      </w:tr>
      <w:tr w:rsidR="00173BB3" w14:paraId="52A7767A" w14:textId="77777777">
        <w:tblPrEx>
          <w:tblCellMar>
            <w:top w:w="0" w:type="dxa"/>
            <w:left w:w="0" w:type="dxa"/>
            <w:bottom w:w="0" w:type="dxa"/>
            <w:right w:w="0" w:type="dxa"/>
          </w:tblCellMar>
        </w:tblPrEx>
        <w:trPr>
          <w:trHeight w:val="207"/>
        </w:trPr>
        <w:tc>
          <w:tcPr>
            <w:tcW w:w="1367" w:type="dxa"/>
            <w:tcBorders>
              <w:top w:val="none" w:sz="6" w:space="0" w:color="auto"/>
              <w:left w:val="none" w:sz="6" w:space="0" w:color="auto"/>
              <w:bottom w:val="none" w:sz="6" w:space="0" w:color="auto"/>
              <w:right w:val="none" w:sz="6" w:space="0" w:color="auto"/>
            </w:tcBorders>
          </w:tcPr>
          <w:p w14:paraId="7F2F5375" w14:textId="77777777" w:rsidR="00173BB3" w:rsidRDefault="00173BB3">
            <w:pPr>
              <w:pStyle w:val="TableParagraph"/>
              <w:kinsoku w:val="0"/>
              <w:overflowPunct w:val="0"/>
              <w:spacing w:line="187" w:lineRule="exact"/>
              <w:ind w:left="71"/>
              <w:rPr>
                <w:b/>
                <w:bCs/>
                <w:spacing w:val="-2"/>
                <w:sz w:val="18"/>
                <w:szCs w:val="18"/>
              </w:rPr>
            </w:pPr>
            <w:r>
              <w:rPr>
                <w:b/>
                <w:bCs/>
                <w:spacing w:val="-2"/>
                <w:sz w:val="18"/>
                <w:szCs w:val="18"/>
              </w:rPr>
              <w:t>Loans)/senior</w:t>
            </w:r>
          </w:p>
        </w:tc>
        <w:tc>
          <w:tcPr>
            <w:tcW w:w="1198" w:type="dxa"/>
            <w:tcBorders>
              <w:top w:val="none" w:sz="6" w:space="0" w:color="auto"/>
              <w:left w:val="none" w:sz="6" w:space="0" w:color="auto"/>
              <w:bottom w:val="none" w:sz="6" w:space="0" w:color="auto"/>
              <w:right w:val="none" w:sz="6" w:space="0" w:color="auto"/>
            </w:tcBorders>
          </w:tcPr>
          <w:p w14:paraId="55A1A956"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5EA2F92"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42FBA05"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60044AE"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3357B296"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466AE322"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D986380"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A2DD84E"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BCFE1A8"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110C226"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6AF4F6A8" w14:textId="77777777" w:rsidR="00173BB3" w:rsidRDefault="00173BB3">
            <w:pPr>
              <w:pStyle w:val="TableParagraph"/>
              <w:kinsoku w:val="0"/>
              <w:overflowPunct w:val="0"/>
              <w:rPr>
                <w:sz w:val="14"/>
                <w:szCs w:val="14"/>
              </w:rPr>
            </w:pPr>
          </w:p>
        </w:tc>
      </w:tr>
      <w:tr w:rsidR="00173BB3" w14:paraId="38E7A7AC" w14:textId="77777777">
        <w:tblPrEx>
          <w:tblCellMar>
            <w:top w:w="0" w:type="dxa"/>
            <w:left w:w="0" w:type="dxa"/>
            <w:bottom w:w="0" w:type="dxa"/>
            <w:right w:w="0" w:type="dxa"/>
          </w:tblCellMar>
        </w:tblPrEx>
        <w:trPr>
          <w:trHeight w:val="206"/>
        </w:trPr>
        <w:tc>
          <w:tcPr>
            <w:tcW w:w="1367" w:type="dxa"/>
            <w:tcBorders>
              <w:top w:val="none" w:sz="6" w:space="0" w:color="auto"/>
              <w:left w:val="none" w:sz="6" w:space="0" w:color="auto"/>
              <w:bottom w:val="none" w:sz="6" w:space="0" w:color="auto"/>
              <w:right w:val="none" w:sz="6" w:space="0" w:color="auto"/>
            </w:tcBorders>
          </w:tcPr>
          <w:p w14:paraId="7D791270" w14:textId="77777777" w:rsidR="00173BB3" w:rsidRDefault="00173BB3">
            <w:pPr>
              <w:pStyle w:val="TableParagraph"/>
              <w:kinsoku w:val="0"/>
              <w:overflowPunct w:val="0"/>
              <w:spacing w:line="187" w:lineRule="exact"/>
              <w:ind w:left="186"/>
              <w:rPr>
                <w:b/>
                <w:bCs/>
                <w:spacing w:val="-2"/>
                <w:sz w:val="18"/>
                <w:szCs w:val="18"/>
              </w:rPr>
            </w:pPr>
            <w:r>
              <w:rPr>
                <w:b/>
                <w:bCs/>
                <w:spacing w:val="-2"/>
                <w:sz w:val="18"/>
                <w:szCs w:val="18"/>
              </w:rPr>
              <w:t>Unsecured</w:t>
            </w:r>
          </w:p>
        </w:tc>
        <w:tc>
          <w:tcPr>
            <w:tcW w:w="1198" w:type="dxa"/>
            <w:tcBorders>
              <w:top w:val="none" w:sz="6" w:space="0" w:color="auto"/>
              <w:left w:val="none" w:sz="6" w:space="0" w:color="auto"/>
              <w:bottom w:val="none" w:sz="6" w:space="0" w:color="auto"/>
              <w:right w:val="none" w:sz="6" w:space="0" w:color="auto"/>
            </w:tcBorders>
          </w:tcPr>
          <w:p w14:paraId="28C55703"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5A7DF8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437759F"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5EA808FC"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6F6D9C89"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5B1B30AC"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D272EE5"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33EDD1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DB3686F"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6BA37F4"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51014602" w14:textId="77777777" w:rsidR="00173BB3" w:rsidRDefault="00173BB3">
            <w:pPr>
              <w:pStyle w:val="TableParagraph"/>
              <w:kinsoku w:val="0"/>
              <w:overflowPunct w:val="0"/>
              <w:rPr>
                <w:sz w:val="14"/>
                <w:szCs w:val="14"/>
              </w:rPr>
            </w:pPr>
          </w:p>
        </w:tc>
      </w:tr>
      <w:tr w:rsidR="00173BB3" w14:paraId="0F51D1C1" w14:textId="77777777">
        <w:tblPrEx>
          <w:tblCellMar>
            <w:top w:w="0" w:type="dxa"/>
            <w:left w:w="0" w:type="dxa"/>
            <w:bottom w:w="0" w:type="dxa"/>
            <w:right w:w="0" w:type="dxa"/>
          </w:tblCellMar>
        </w:tblPrEx>
        <w:trPr>
          <w:trHeight w:val="207"/>
        </w:trPr>
        <w:tc>
          <w:tcPr>
            <w:tcW w:w="1367" w:type="dxa"/>
            <w:tcBorders>
              <w:top w:val="none" w:sz="6" w:space="0" w:color="auto"/>
              <w:left w:val="none" w:sz="6" w:space="0" w:color="auto"/>
              <w:bottom w:val="none" w:sz="6" w:space="0" w:color="auto"/>
              <w:right w:val="none" w:sz="6" w:space="0" w:color="auto"/>
            </w:tcBorders>
          </w:tcPr>
          <w:p w14:paraId="2A184F5F" w14:textId="77777777" w:rsidR="00173BB3" w:rsidRDefault="00173BB3">
            <w:pPr>
              <w:pStyle w:val="TableParagraph"/>
              <w:kinsoku w:val="0"/>
              <w:overflowPunct w:val="0"/>
              <w:spacing w:line="187" w:lineRule="exact"/>
              <w:ind w:left="101"/>
              <w:rPr>
                <w:b/>
                <w:bCs/>
                <w:spacing w:val="-2"/>
                <w:sz w:val="18"/>
                <w:szCs w:val="18"/>
              </w:rPr>
            </w:pPr>
            <w:r>
              <w:rPr>
                <w:b/>
                <w:bCs/>
                <w:spacing w:val="-2"/>
                <w:sz w:val="18"/>
                <w:szCs w:val="18"/>
              </w:rPr>
              <w:t>Loans/senior</w:t>
            </w:r>
          </w:p>
        </w:tc>
        <w:tc>
          <w:tcPr>
            <w:tcW w:w="1198" w:type="dxa"/>
            <w:tcBorders>
              <w:top w:val="none" w:sz="6" w:space="0" w:color="auto"/>
              <w:left w:val="none" w:sz="6" w:space="0" w:color="auto"/>
              <w:bottom w:val="none" w:sz="6" w:space="0" w:color="auto"/>
              <w:right w:val="none" w:sz="6" w:space="0" w:color="auto"/>
            </w:tcBorders>
          </w:tcPr>
          <w:p w14:paraId="01A9B9D8"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74B4E23"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F01772C"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0645ABDA"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39DE8E02"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9FAA4F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F976117"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D745C2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4008290"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29D96D9"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42B0AFB7" w14:textId="77777777" w:rsidR="00173BB3" w:rsidRDefault="00173BB3">
            <w:pPr>
              <w:pStyle w:val="TableParagraph"/>
              <w:kinsoku w:val="0"/>
              <w:overflowPunct w:val="0"/>
              <w:rPr>
                <w:sz w:val="14"/>
                <w:szCs w:val="14"/>
              </w:rPr>
            </w:pPr>
          </w:p>
        </w:tc>
      </w:tr>
      <w:tr w:rsidR="00173BB3" w14:paraId="1E5C5892" w14:textId="77777777">
        <w:tblPrEx>
          <w:tblCellMar>
            <w:top w:w="0" w:type="dxa"/>
            <w:left w:w="0" w:type="dxa"/>
            <w:bottom w:w="0" w:type="dxa"/>
            <w:right w:w="0" w:type="dxa"/>
          </w:tblCellMar>
        </w:tblPrEx>
        <w:trPr>
          <w:trHeight w:val="206"/>
        </w:trPr>
        <w:tc>
          <w:tcPr>
            <w:tcW w:w="1367" w:type="dxa"/>
            <w:tcBorders>
              <w:top w:val="none" w:sz="6" w:space="0" w:color="auto"/>
              <w:left w:val="none" w:sz="6" w:space="0" w:color="auto"/>
              <w:bottom w:val="none" w:sz="6" w:space="0" w:color="auto"/>
              <w:right w:val="none" w:sz="6" w:space="0" w:color="auto"/>
            </w:tcBorders>
          </w:tcPr>
          <w:p w14:paraId="50E89D86" w14:textId="77777777" w:rsidR="00173BB3" w:rsidRDefault="00173BB3">
            <w:pPr>
              <w:pStyle w:val="TableParagraph"/>
              <w:kinsoku w:val="0"/>
              <w:overflowPunct w:val="0"/>
              <w:spacing w:line="187" w:lineRule="exact"/>
              <w:ind w:left="202"/>
              <w:rPr>
                <w:b/>
                <w:bCs/>
                <w:spacing w:val="-2"/>
                <w:sz w:val="18"/>
                <w:szCs w:val="18"/>
              </w:rPr>
            </w:pPr>
            <w:r>
              <w:rPr>
                <w:b/>
                <w:bCs/>
                <w:spacing w:val="-2"/>
                <w:sz w:val="18"/>
                <w:szCs w:val="18"/>
              </w:rPr>
              <w:t>unsecured</w:t>
            </w:r>
          </w:p>
        </w:tc>
        <w:tc>
          <w:tcPr>
            <w:tcW w:w="1198" w:type="dxa"/>
            <w:tcBorders>
              <w:top w:val="none" w:sz="6" w:space="0" w:color="auto"/>
              <w:left w:val="none" w:sz="6" w:space="0" w:color="auto"/>
              <w:bottom w:val="none" w:sz="6" w:space="0" w:color="auto"/>
              <w:right w:val="none" w:sz="6" w:space="0" w:color="auto"/>
            </w:tcBorders>
          </w:tcPr>
          <w:p w14:paraId="06EFF14E"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E08E5B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661C05F"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F1DF85F"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5BCE11BA"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0B8AF5C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D03614D"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5B8C5E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C8CFD5F"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7E0DFCF"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28F6C7D1" w14:textId="77777777" w:rsidR="00173BB3" w:rsidRDefault="00173BB3">
            <w:pPr>
              <w:pStyle w:val="TableParagraph"/>
              <w:kinsoku w:val="0"/>
              <w:overflowPunct w:val="0"/>
              <w:rPr>
                <w:sz w:val="14"/>
                <w:szCs w:val="14"/>
              </w:rPr>
            </w:pPr>
          </w:p>
        </w:tc>
      </w:tr>
      <w:tr w:rsidR="00173BB3" w14:paraId="1E2F8EDC" w14:textId="77777777">
        <w:tblPrEx>
          <w:tblCellMar>
            <w:top w:w="0" w:type="dxa"/>
            <w:left w:w="0" w:type="dxa"/>
            <w:bottom w:w="0" w:type="dxa"/>
            <w:right w:w="0" w:type="dxa"/>
          </w:tblCellMar>
        </w:tblPrEx>
        <w:trPr>
          <w:trHeight w:val="206"/>
        </w:trPr>
        <w:tc>
          <w:tcPr>
            <w:tcW w:w="1367" w:type="dxa"/>
            <w:tcBorders>
              <w:top w:val="none" w:sz="6" w:space="0" w:color="auto"/>
              <w:left w:val="none" w:sz="6" w:space="0" w:color="auto"/>
              <w:bottom w:val="none" w:sz="6" w:space="0" w:color="auto"/>
              <w:right w:val="none" w:sz="6" w:space="0" w:color="auto"/>
            </w:tcBorders>
          </w:tcPr>
          <w:p w14:paraId="57BEA2FE" w14:textId="77777777" w:rsidR="00173BB3" w:rsidRDefault="00173BB3">
            <w:pPr>
              <w:pStyle w:val="TableParagraph"/>
              <w:kinsoku w:val="0"/>
              <w:overflowPunct w:val="0"/>
              <w:spacing w:line="187" w:lineRule="exact"/>
              <w:ind w:left="106"/>
              <w:rPr>
                <w:b/>
                <w:bCs/>
                <w:spacing w:val="-2"/>
                <w:sz w:val="18"/>
                <w:szCs w:val="18"/>
              </w:rPr>
            </w:pPr>
            <w:r>
              <w:rPr>
                <w:b/>
                <w:bCs/>
                <w:spacing w:val="-2"/>
                <w:sz w:val="18"/>
                <w:szCs w:val="18"/>
              </w:rPr>
              <w:t>bonds/senior</w:t>
            </w:r>
          </w:p>
        </w:tc>
        <w:tc>
          <w:tcPr>
            <w:tcW w:w="1198" w:type="dxa"/>
            <w:tcBorders>
              <w:top w:val="none" w:sz="6" w:space="0" w:color="auto"/>
              <w:left w:val="none" w:sz="6" w:space="0" w:color="auto"/>
              <w:bottom w:val="none" w:sz="6" w:space="0" w:color="auto"/>
              <w:right w:val="none" w:sz="6" w:space="0" w:color="auto"/>
            </w:tcBorders>
          </w:tcPr>
          <w:p w14:paraId="477FCED4"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0D2E6BB8"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8E71702"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46A8529"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65836323"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7C7F2F78"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64D152A"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4631CECA"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FD6EFC0"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73B886D1"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0918F9B0" w14:textId="77777777" w:rsidR="00173BB3" w:rsidRDefault="00173BB3">
            <w:pPr>
              <w:pStyle w:val="TableParagraph"/>
              <w:kinsoku w:val="0"/>
              <w:overflowPunct w:val="0"/>
              <w:rPr>
                <w:sz w:val="14"/>
                <w:szCs w:val="14"/>
              </w:rPr>
            </w:pPr>
          </w:p>
        </w:tc>
      </w:tr>
      <w:tr w:rsidR="00173BB3" w14:paraId="10BA018C" w14:textId="77777777">
        <w:tblPrEx>
          <w:tblCellMar>
            <w:top w:w="0" w:type="dxa"/>
            <w:left w:w="0" w:type="dxa"/>
            <w:bottom w:w="0" w:type="dxa"/>
            <w:right w:w="0" w:type="dxa"/>
          </w:tblCellMar>
        </w:tblPrEx>
        <w:trPr>
          <w:trHeight w:val="207"/>
        </w:trPr>
        <w:tc>
          <w:tcPr>
            <w:tcW w:w="1367" w:type="dxa"/>
            <w:tcBorders>
              <w:top w:val="none" w:sz="6" w:space="0" w:color="auto"/>
              <w:left w:val="none" w:sz="6" w:space="0" w:color="auto"/>
              <w:bottom w:val="none" w:sz="6" w:space="0" w:color="auto"/>
              <w:right w:val="none" w:sz="6" w:space="0" w:color="auto"/>
            </w:tcBorders>
          </w:tcPr>
          <w:p w14:paraId="2188510F" w14:textId="77777777" w:rsidR="00173BB3" w:rsidRDefault="00173BB3">
            <w:pPr>
              <w:pStyle w:val="TableParagraph"/>
              <w:kinsoku w:val="0"/>
              <w:overflowPunct w:val="0"/>
              <w:spacing w:line="187" w:lineRule="exact"/>
              <w:ind w:left="50"/>
              <w:rPr>
                <w:b/>
                <w:bCs/>
                <w:spacing w:val="-2"/>
                <w:sz w:val="18"/>
                <w:szCs w:val="18"/>
              </w:rPr>
            </w:pPr>
            <w:r>
              <w:rPr>
                <w:b/>
                <w:bCs/>
                <w:sz w:val="18"/>
                <w:szCs w:val="18"/>
              </w:rPr>
              <w:t>secured</w:t>
            </w:r>
            <w:r>
              <w:rPr>
                <w:b/>
                <w:bCs/>
                <w:spacing w:val="-6"/>
                <w:sz w:val="18"/>
                <w:szCs w:val="18"/>
              </w:rPr>
              <w:t xml:space="preserve"> </w:t>
            </w:r>
            <w:r>
              <w:rPr>
                <w:b/>
                <w:bCs/>
                <w:spacing w:val="-2"/>
                <w:sz w:val="18"/>
                <w:szCs w:val="18"/>
              </w:rPr>
              <w:t>bonds</w:t>
            </w:r>
          </w:p>
        </w:tc>
        <w:tc>
          <w:tcPr>
            <w:tcW w:w="1198" w:type="dxa"/>
            <w:tcBorders>
              <w:top w:val="none" w:sz="6" w:space="0" w:color="auto"/>
              <w:left w:val="none" w:sz="6" w:space="0" w:color="auto"/>
              <w:bottom w:val="none" w:sz="6" w:space="0" w:color="auto"/>
              <w:right w:val="none" w:sz="6" w:space="0" w:color="auto"/>
            </w:tcBorders>
          </w:tcPr>
          <w:p w14:paraId="059A7CB4"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2AEA71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14DACF8"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BF19118"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6D5807E1"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5332B7C"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71831D9"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763D510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95B96C6"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39B3FA2E"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48917ECB" w14:textId="77777777" w:rsidR="00173BB3" w:rsidRDefault="00173BB3">
            <w:pPr>
              <w:pStyle w:val="TableParagraph"/>
              <w:kinsoku w:val="0"/>
              <w:overflowPunct w:val="0"/>
              <w:rPr>
                <w:sz w:val="14"/>
                <w:szCs w:val="14"/>
              </w:rPr>
            </w:pPr>
          </w:p>
        </w:tc>
      </w:tr>
      <w:tr w:rsidR="00173BB3" w14:paraId="502D99AC" w14:textId="77777777">
        <w:tblPrEx>
          <w:tblCellMar>
            <w:top w:w="0" w:type="dxa"/>
            <w:left w:w="0" w:type="dxa"/>
            <w:bottom w:w="0" w:type="dxa"/>
            <w:right w:w="0" w:type="dxa"/>
          </w:tblCellMar>
        </w:tblPrEx>
        <w:trPr>
          <w:trHeight w:val="410"/>
        </w:trPr>
        <w:tc>
          <w:tcPr>
            <w:tcW w:w="1367" w:type="dxa"/>
            <w:tcBorders>
              <w:top w:val="none" w:sz="6" w:space="0" w:color="auto"/>
              <w:left w:val="none" w:sz="6" w:space="0" w:color="auto"/>
              <w:bottom w:val="none" w:sz="6" w:space="0" w:color="auto"/>
              <w:right w:val="none" w:sz="6" w:space="0" w:color="auto"/>
            </w:tcBorders>
          </w:tcPr>
          <w:p w14:paraId="4ADA1C7E" w14:textId="77777777" w:rsidR="00173BB3" w:rsidRDefault="00173BB3">
            <w:pPr>
              <w:pStyle w:val="TableParagraph"/>
              <w:kinsoku w:val="0"/>
              <w:overflowPunct w:val="0"/>
              <w:spacing w:line="201" w:lineRule="exact"/>
              <w:ind w:left="311"/>
              <w:rPr>
                <w:b/>
                <w:bCs/>
                <w:spacing w:val="-2"/>
                <w:sz w:val="18"/>
                <w:szCs w:val="18"/>
              </w:rPr>
            </w:pPr>
            <w:r>
              <w:rPr>
                <w:b/>
                <w:bCs/>
                <w:spacing w:val="-2"/>
                <w:sz w:val="18"/>
                <w:szCs w:val="18"/>
              </w:rPr>
              <w:t>(%)***</w:t>
            </w:r>
          </w:p>
          <w:p w14:paraId="2C83F64D" w14:textId="77777777" w:rsidR="00173BB3" w:rsidRDefault="00173BB3">
            <w:pPr>
              <w:pStyle w:val="TableParagraph"/>
              <w:kinsoku w:val="0"/>
              <w:overflowPunct w:val="0"/>
              <w:spacing w:line="189" w:lineRule="exact"/>
              <w:ind w:left="279"/>
              <w:rPr>
                <w:spacing w:val="-10"/>
                <w:sz w:val="18"/>
                <w:szCs w:val="18"/>
              </w:rPr>
            </w:pPr>
            <w:r>
              <w:rPr>
                <w:sz w:val="18"/>
                <w:szCs w:val="18"/>
              </w:rPr>
              <w:t>Group</w:t>
            </w:r>
            <w:r>
              <w:rPr>
                <w:spacing w:val="-6"/>
                <w:sz w:val="18"/>
                <w:szCs w:val="18"/>
              </w:rPr>
              <w:t xml:space="preserve"> </w:t>
            </w:r>
            <w:r>
              <w:rPr>
                <w:spacing w:val="-10"/>
                <w:sz w:val="18"/>
                <w:szCs w:val="18"/>
              </w:rPr>
              <w:t>A</w:t>
            </w:r>
          </w:p>
        </w:tc>
        <w:tc>
          <w:tcPr>
            <w:tcW w:w="1198" w:type="dxa"/>
            <w:tcBorders>
              <w:top w:val="none" w:sz="6" w:space="0" w:color="auto"/>
              <w:left w:val="none" w:sz="6" w:space="0" w:color="auto"/>
              <w:bottom w:val="none" w:sz="6" w:space="0" w:color="auto"/>
              <w:right w:val="none" w:sz="6" w:space="0" w:color="auto"/>
            </w:tcBorders>
          </w:tcPr>
          <w:p w14:paraId="5D8CAA5C" w14:textId="77777777" w:rsidR="00173BB3" w:rsidRDefault="00173BB3">
            <w:pPr>
              <w:pStyle w:val="TableParagraph"/>
              <w:kinsoku w:val="0"/>
              <w:overflowPunct w:val="0"/>
              <w:spacing w:before="4"/>
              <w:rPr>
                <w:b/>
                <w:bCs/>
                <w:sz w:val="17"/>
                <w:szCs w:val="17"/>
              </w:rPr>
            </w:pPr>
          </w:p>
          <w:p w14:paraId="787062B6" w14:textId="77777777" w:rsidR="00173BB3" w:rsidRDefault="00173BB3">
            <w:pPr>
              <w:pStyle w:val="TableParagraph"/>
              <w:kinsoku w:val="0"/>
              <w:overflowPunct w:val="0"/>
              <w:spacing w:line="191" w:lineRule="exact"/>
              <w:ind w:left="22" w:right="22"/>
              <w:jc w:val="center"/>
              <w:rPr>
                <w:spacing w:val="-5"/>
                <w:sz w:val="18"/>
                <w:szCs w:val="18"/>
              </w:rPr>
            </w:pPr>
            <w:r>
              <w:rPr>
                <w:spacing w:val="-5"/>
                <w:sz w:val="18"/>
                <w:szCs w:val="18"/>
              </w:rPr>
              <w:t>18</w:t>
            </w:r>
          </w:p>
        </w:tc>
        <w:tc>
          <w:tcPr>
            <w:tcW w:w="171" w:type="dxa"/>
            <w:tcBorders>
              <w:top w:val="none" w:sz="6" w:space="0" w:color="auto"/>
              <w:left w:val="none" w:sz="6" w:space="0" w:color="auto"/>
              <w:bottom w:val="none" w:sz="6" w:space="0" w:color="auto"/>
              <w:right w:val="none" w:sz="6" w:space="0" w:color="auto"/>
            </w:tcBorders>
          </w:tcPr>
          <w:p w14:paraId="0A87D16A"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17797533" w14:textId="77777777" w:rsidR="00173BB3" w:rsidRDefault="00173BB3">
            <w:pPr>
              <w:pStyle w:val="TableParagraph"/>
              <w:kinsoku w:val="0"/>
              <w:overflowPunct w:val="0"/>
              <w:spacing w:before="4"/>
              <w:rPr>
                <w:b/>
                <w:bCs/>
                <w:sz w:val="17"/>
                <w:szCs w:val="17"/>
              </w:rPr>
            </w:pPr>
          </w:p>
          <w:p w14:paraId="2991E704" w14:textId="77777777" w:rsidR="00173BB3" w:rsidRDefault="00173BB3">
            <w:pPr>
              <w:pStyle w:val="TableParagraph"/>
              <w:kinsoku w:val="0"/>
              <w:overflowPunct w:val="0"/>
              <w:spacing w:line="191" w:lineRule="exact"/>
              <w:ind w:left="22" w:right="22"/>
              <w:jc w:val="center"/>
              <w:rPr>
                <w:spacing w:val="-5"/>
                <w:sz w:val="18"/>
                <w:szCs w:val="18"/>
              </w:rPr>
            </w:pPr>
            <w:r>
              <w:rPr>
                <w:spacing w:val="-5"/>
                <w:sz w:val="18"/>
                <w:szCs w:val="18"/>
              </w:rPr>
              <w:t>20</w:t>
            </w:r>
          </w:p>
        </w:tc>
        <w:tc>
          <w:tcPr>
            <w:tcW w:w="171" w:type="dxa"/>
            <w:tcBorders>
              <w:top w:val="none" w:sz="6" w:space="0" w:color="auto"/>
              <w:left w:val="none" w:sz="6" w:space="0" w:color="auto"/>
              <w:bottom w:val="none" w:sz="6" w:space="0" w:color="auto"/>
              <w:right w:val="none" w:sz="6" w:space="0" w:color="auto"/>
            </w:tcBorders>
          </w:tcPr>
          <w:p w14:paraId="5D5854DA" w14:textId="77777777" w:rsidR="00173BB3" w:rsidRDefault="00173BB3">
            <w:pPr>
              <w:pStyle w:val="TableParagraph"/>
              <w:kinsoku w:val="0"/>
              <w:overflowPunct w:val="0"/>
              <w:rPr>
                <w:sz w:val="18"/>
                <w:szCs w:val="18"/>
              </w:rPr>
            </w:pPr>
          </w:p>
        </w:tc>
        <w:tc>
          <w:tcPr>
            <w:tcW w:w="1199" w:type="dxa"/>
            <w:tcBorders>
              <w:top w:val="none" w:sz="6" w:space="0" w:color="auto"/>
              <w:left w:val="none" w:sz="6" w:space="0" w:color="auto"/>
              <w:bottom w:val="none" w:sz="6" w:space="0" w:color="auto"/>
              <w:right w:val="none" w:sz="6" w:space="0" w:color="auto"/>
            </w:tcBorders>
          </w:tcPr>
          <w:p w14:paraId="20BC0537" w14:textId="77777777" w:rsidR="00173BB3" w:rsidRDefault="00173BB3">
            <w:pPr>
              <w:pStyle w:val="TableParagraph"/>
              <w:kinsoku w:val="0"/>
              <w:overflowPunct w:val="0"/>
              <w:spacing w:before="4"/>
              <w:rPr>
                <w:b/>
                <w:bCs/>
                <w:sz w:val="17"/>
                <w:szCs w:val="17"/>
              </w:rPr>
            </w:pPr>
          </w:p>
          <w:p w14:paraId="6820D689" w14:textId="77777777" w:rsidR="00173BB3" w:rsidRDefault="00173BB3">
            <w:pPr>
              <w:pStyle w:val="TableParagraph"/>
              <w:kinsoku w:val="0"/>
              <w:overflowPunct w:val="0"/>
              <w:spacing w:line="191" w:lineRule="exact"/>
              <w:ind w:left="25" w:right="28"/>
              <w:jc w:val="center"/>
              <w:rPr>
                <w:spacing w:val="-5"/>
                <w:sz w:val="18"/>
                <w:szCs w:val="18"/>
              </w:rPr>
            </w:pPr>
            <w:r>
              <w:rPr>
                <w:spacing w:val="-5"/>
                <w:sz w:val="18"/>
                <w:szCs w:val="18"/>
              </w:rPr>
              <w:t>23</w:t>
            </w:r>
          </w:p>
        </w:tc>
        <w:tc>
          <w:tcPr>
            <w:tcW w:w="171" w:type="dxa"/>
            <w:tcBorders>
              <w:top w:val="none" w:sz="6" w:space="0" w:color="auto"/>
              <w:left w:val="none" w:sz="6" w:space="0" w:color="auto"/>
              <w:bottom w:val="none" w:sz="6" w:space="0" w:color="auto"/>
              <w:right w:val="none" w:sz="6" w:space="0" w:color="auto"/>
            </w:tcBorders>
          </w:tcPr>
          <w:p w14:paraId="4ED33184"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171F7670" w14:textId="77777777" w:rsidR="00173BB3" w:rsidRDefault="00173BB3">
            <w:pPr>
              <w:pStyle w:val="TableParagraph"/>
              <w:kinsoku w:val="0"/>
              <w:overflowPunct w:val="0"/>
              <w:spacing w:before="4"/>
              <w:rPr>
                <w:b/>
                <w:bCs/>
                <w:sz w:val="17"/>
                <w:szCs w:val="17"/>
              </w:rPr>
            </w:pPr>
          </w:p>
          <w:p w14:paraId="2D0F663A" w14:textId="77777777" w:rsidR="00173BB3" w:rsidRDefault="00173BB3">
            <w:pPr>
              <w:pStyle w:val="TableParagraph"/>
              <w:kinsoku w:val="0"/>
              <w:overflowPunct w:val="0"/>
              <w:spacing w:line="191" w:lineRule="exact"/>
              <w:ind w:left="16" w:right="23"/>
              <w:jc w:val="center"/>
              <w:rPr>
                <w:spacing w:val="-5"/>
                <w:sz w:val="18"/>
                <w:szCs w:val="18"/>
              </w:rPr>
            </w:pPr>
            <w:r>
              <w:rPr>
                <w:spacing w:val="-5"/>
                <w:sz w:val="18"/>
                <w:szCs w:val="18"/>
              </w:rPr>
              <w:t>26</w:t>
            </w:r>
          </w:p>
        </w:tc>
        <w:tc>
          <w:tcPr>
            <w:tcW w:w="171" w:type="dxa"/>
            <w:tcBorders>
              <w:top w:val="none" w:sz="6" w:space="0" w:color="auto"/>
              <w:left w:val="none" w:sz="6" w:space="0" w:color="auto"/>
              <w:bottom w:val="none" w:sz="6" w:space="0" w:color="auto"/>
              <w:right w:val="none" w:sz="6" w:space="0" w:color="auto"/>
            </w:tcBorders>
          </w:tcPr>
          <w:p w14:paraId="42D19A1C"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7E11F23E" w14:textId="77777777" w:rsidR="00173BB3" w:rsidRDefault="00173BB3">
            <w:pPr>
              <w:pStyle w:val="TableParagraph"/>
              <w:kinsoku w:val="0"/>
              <w:overflowPunct w:val="0"/>
              <w:spacing w:before="4"/>
              <w:rPr>
                <w:b/>
                <w:bCs/>
                <w:sz w:val="17"/>
                <w:szCs w:val="17"/>
              </w:rPr>
            </w:pPr>
          </w:p>
          <w:p w14:paraId="11873F12" w14:textId="77777777" w:rsidR="00173BB3" w:rsidRDefault="00173BB3">
            <w:pPr>
              <w:pStyle w:val="TableParagraph"/>
              <w:kinsoku w:val="0"/>
              <w:overflowPunct w:val="0"/>
              <w:spacing w:line="191" w:lineRule="exact"/>
              <w:ind w:left="14" w:right="23"/>
              <w:jc w:val="center"/>
              <w:rPr>
                <w:spacing w:val="-5"/>
                <w:sz w:val="18"/>
                <w:szCs w:val="18"/>
              </w:rPr>
            </w:pPr>
            <w:r>
              <w:rPr>
                <w:spacing w:val="-5"/>
                <w:sz w:val="18"/>
                <w:szCs w:val="18"/>
              </w:rPr>
              <w:t>29</w:t>
            </w:r>
          </w:p>
        </w:tc>
        <w:tc>
          <w:tcPr>
            <w:tcW w:w="171" w:type="dxa"/>
            <w:tcBorders>
              <w:top w:val="none" w:sz="6" w:space="0" w:color="auto"/>
              <w:left w:val="none" w:sz="6" w:space="0" w:color="auto"/>
              <w:bottom w:val="none" w:sz="6" w:space="0" w:color="auto"/>
              <w:right w:val="none" w:sz="6" w:space="0" w:color="auto"/>
            </w:tcBorders>
          </w:tcPr>
          <w:p w14:paraId="0C8B4379" w14:textId="77777777" w:rsidR="00173BB3" w:rsidRDefault="00173BB3">
            <w:pPr>
              <w:pStyle w:val="TableParagraph"/>
              <w:kinsoku w:val="0"/>
              <w:overflowPunct w:val="0"/>
              <w:rPr>
                <w:sz w:val="18"/>
                <w:szCs w:val="18"/>
              </w:rPr>
            </w:pPr>
          </w:p>
        </w:tc>
        <w:tc>
          <w:tcPr>
            <w:tcW w:w="1199" w:type="dxa"/>
            <w:tcBorders>
              <w:top w:val="none" w:sz="6" w:space="0" w:color="auto"/>
              <w:left w:val="none" w:sz="6" w:space="0" w:color="auto"/>
              <w:bottom w:val="none" w:sz="6" w:space="0" w:color="auto"/>
              <w:right w:val="none" w:sz="6" w:space="0" w:color="auto"/>
            </w:tcBorders>
          </w:tcPr>
          <w:p w14:paraId="55A839B2" w14:textId="77777777" w:rsidR="00173BB3" w:rsidRDefault="00173BB3">
            <w:pPr>
              <w:pStyle w:val="TableParagraph"/>
              <w:kinsoku w:val="0"/>
              <w:overflowPunct w:val="0"/>
              <w:spacing w:before="4"/>
              <w:rPr>
                <w:b/>
                <w:bCs/>
                <w:sz w:val="17"/>
                <w:szCs w:val="17"/>
              </w:rPr>
            </w:pPr>
          </w:p>
          <w:p w14:paraId="31BA391B" w14:textId="77777777" w:rsidR="00173BB3" w:rsidRDefault="00173BB3">
            <w:pPr>
              <w:pStyle w:val="TableParagraph"/>
              <w:kinsoku w:val="0"/>
              <w:overflowPunct w:val="0"/>
              <w:spacing w:line="191" w:lineRule="exact"/>
              <w:ind w:left="18" w:right="30"/>
              <w:jc w:val="center"/>
              <w:rPr>
                <w:spacing w:val="-5"/>
                <w:sz w:val="18"/>
                <w:szCs w:val="18"/>
              </w:rPr>
            </w:pPr>
            <w:r>
              <w:rPr>
                <w:spacing w:val="-5"/>
                <w:sz w:val="18"/>
                <w:szCs w:val="18"/>
              </w:rPr>
              <w:t>31</w:t>
            </w:r>
          </w:p>
        </w:tc>
      </w:tr>
      <w:tr w:rsidR="00173BB3" w14:paraId="2B9784C6" w14:textId="77777777">
        <w:tblPrEx>
          <w:tblCellMar>
            <w:top w:w="0" w:type="dxa"/>
            <w:left w:w="0" w:type="dxa"/>
            <w:bottom w:w="0" w:type="dxa"/>
            <w:right w:w="0" w:type="dxa"/>
          </w:tblCellMar>
        </w:tblPrEx>
        <w:trPr>
          <w:trHeight w:val="206"/>
        </w:trPr>
        <w:tc>
          <w:tcPr>
            <w:tcW w:w="1367" w:type="dxa"/>
            <w:tcBorders>
              <w:top w:val="none" w:sz="6" w:space="0" w:color="auto"/>
              <w:left w:val="none" w:sz="6" w:space="0" w:color="auto"/>
              <w:bottom w:val="none" w:sz="6" w:space="0" w:color="auto"/>
              <w:right w:val="none" w:sz="6" w:space="0" w:color="auto"/>
            </w:tcBorders>
          </w:tcPr>
          <w:p w14:paraId="006D45A9" w14:textId="77777777" w:rsidR="00173BB3" w:rsidRDefault="00173BB3">
            <w:pPr>
              <w:pStyle w:val="TableParagraph"/>
              <w:kinsoku w:val="0"/>
              <w:overflowPunct w:val="0"/>
              <w:spacing w:line="187" w:lineRule="exact"/>
              <w:ind w:left="284"/>
              <w:rPr>
                <w:spacing w:val="-10"/>
                <w:sz w:val="18"/>
                <w:szCs w:val="18"/>
              </w:rPr>
            </w:pPr>
            <w:r>
              <w:rPr>
                <w:sz w:val="18"/>
                <w:szCs w:val="18"/>
              </w:rPr>
              <w:t>Group</w:t>
            </w:r>
            <w:r>
              <w:rPr>
                <w:spacing w:val="-6"/>
                <w:sz w:val="18"/>
                <w:szCs w:val="18"/>
              </w:rPr>
              <w:t xml:space="preserve"> </w:t>
            </w:r>
            <w:r>
              <w:rPr>
                <w:spacing w:val="-10"/>
                <w:sz w:val="18"/>
                <w:szCs w:val="18"/>
              </w:rPr>
              <w:t>B</w:t>
            </w:r>
          </w:p>
        </w:tc>
        <w:tc>
          <w:tcPr>
            <w:tcW w:w="1198" w:type="dxa"/>
            <w:tcBorders>
              <w:top w:val="none" w:sz="6" w:space="0" w:color="auto"/>
              <w:left w:val="none" w:sz="6" w:space="0" w:color="auto"/>
              <w:bottom w:val="none" w:sz="6" w:space="0" w:color="auto"/>
              <w:right w:val="none" w:sz="6" w:space="0" w:color="auto"/>
            </w:tcBorders>
          </w:tcPr>
          <w:p w14:paraId="7B1626A1" w14:textId="77777777" w:rsidR="00173BB3" w:rsidRDefault="00173BB3">
            <w:pPr>
              <w:pStyle w:val="TableParagraph"/>
              <w:kinsoku w:val="0"/>
              <w:overflowPunct w:val="0"/>
              <w:spacing w:line="187" w:lineRule="exact"/>
              <w:ind w:left="22" w:right="22"/>
              <w:jc w:val="center"/>
              <w:rPr>
                <w:spacing w:val="-5"/>
                <w:sz w:val="18"/>
                <w:szCs w:val="18"/>
              </w:rPr>
            </w:pPr>
            <w:r>
              <w:rPr>
                <w:spacing w:val="-5"/>
                <w:sz w:val="18"/>
                <w:szCs w:val="18"/>
              </w:rPr>
              <w:t>13</w:t>
            </w:r>
          </w:p>
        </w:tc>
        <w:tc>
          <w:tcPr>
            <w:tcW w:w="171" w:type="dxa"/>
            <w:tcBorders>
              <w:top w:val="none" w:sz="6" w:space="0" w:color="auto"/>
              <w:left w:val="none" w:sz="6" w:space="0" w:color="auto"/>
              <w:bottom w:val="none" w:sz="6" w:space="0" w:color="auto"/>
              <w:right w:val="none" w:sz="6" w:space="0" w:color="auto"/>
            </w:tcBorders>
          </w:tcPr>
          <w:p w14:paraId="1BD4DE3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05D760A" w14:textId="77777777" w:rsidR="00173BB3" w:rsidRDefault="00173BB3">
            <w:pPr>
              <w:pStyle w:val="TableParagraph"/>
              <w:kinsoku w:val="0"/>
              <w:overflowPunct w:val="0"/>
              <w:spacing w:line="187" w:lineRule="exact"/>
              <w:ind w:left="22" w:right="22"/>
              <w:jc w:val="center"/>
              <w:rPr>
                <w:spacing w:val="-5"/>
                <w:sz w:val="18"/>
                <w:szCs w:val="18"/>
              </w:rPr>
            </w:pPr>
            <w:r>
              <w:rPr>
                <w:spacing w:val="-5"/>
                <w:sz w:val="18"/>
                <w:szCs w:val="18"/>
              </w:rPr>
              <w:t>16</w:t>
            </w:r>
          </w:p>
        </w:tc>
        <w:tc>
          <w:tcPr>
            <w:tcW w:w="171" w:type="dxa"/>
            <w:tcBorders>
              <w:top w:val="none" w:sz="6" w:space="0" w:color="auto"/>
              <w:left w:val="none" w:sz="6" w:space="0" w:color="auto"/>
              <w:bottom w:val="none" w:sz="6" w:space="0" w:color="auto"/>
              <w:right w:val="none" w:sz="6" w:space="0" w:color="auto"/>
            </w:tcBorders>
          </w:tcPr>
          <w:p w14:paraId="2C862EDB"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32C05D81" w14:textId="77777777" w:rsidR="00173BB3" w:rsidRDefault="00173BB3">
            <w:pPr>
              <w:pStyle w:val="TableParagraph"/>
              <w:kinsoku w:val="0"/>
              <w:overflowPunct w:val="0"/>
              <w:spacing w:line="187" w:lineRule="exact"/>
              <w:ind w:left="25" w:right="28"/>
              <w:jc w:val="center"/>
              <w:rPr>
                <w:spacing w:val="-5"/>
                <w:sz w:val="18"/>
                <w:szCs w:val="18"/>
              </w:rPr>
            </w:pPr>
            <w:r>
              <w:rPr>
                <w:spacing w:val="-5"/>
                <w:sz w:val="18"/>
                <w:szCs w:val="18"/>
              </w:rPr>
              <w:t>18</w:t>
            </w:r>
          </w:p>
        </w:tc>
        <w:tc>
          <w:tcPr>
            <w:tcW w:w="171" w:type="dxa"/>
            <w:tcBorders>
              <w:top w:val="none" w:sz="6" w:space="0" w:color="auto"/>
              <w:left w:val="none" w:sz="6" w:space="0" w:color="auto"/>
              <w:bottom w:val="none" w:sz="6" w:space="0" w:color="auto"/>
              <w:right w:val="none" w:sz="6" w:space="0" w:color="auto"/>
            </w:tcBorders>
          </w:tcPr>
          <w:p w14:paraId="18CFDE74"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7995D1A4" w14:textId="77777777" w:rsidR="00173BB3" w:rsidRDefault="00173BB3">
            <w:pPr>
              <w:pStyle w:val="TableParagraph"/>
              <w:kinsoku w:val="0"/>
              <w:overflowPunct w:val="0"/>
              <w:spacing w:line="187" w:lineRule="exact"/>
              <w:ind w:left="16" w:right="23"/>
              <w:jc w:val="center"/>
              <w:rPr>
                <w:spacing w:val="-5"/>
                <w:sz w:val="18"/>
                <w:szCs w:val="18"/>
              </w:rPr>
            </w:pPr>
            <w:r>
              <w:rPr>
                <w:spacing w:val="-5"/>
                <w:sz w:val="18"/>
                <w:szCs w:val="18"/>
              </w:rPr>
              <w:t>21</w:t>
            </w:r>
          </w:p>
        </w:tc>
        <w:tc>
          <w:tcPr>
            <w:tcW w:w="171" w:type="dxa"/>
            <w:tcBorders>
              <w:top w:val="none" w:sz="6" w:space="0" w:color="auto"/>
              <w:left w:val="none" w:sz="6" w:space="0" w:color="auto"/>
              <w:bottom w:val="none" w:sz="6" w:space="0" w:color="auto"/>
              <w:right w:val="none" w:sz="6" w:space="0" w:color="auto"/>
            </w:tcBorders>
          </w:tcPr>
          <w:p w14:paraId="0398880D"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DA81DC9" w14:textId="77777777" w:rsidR="00173BB3" w:rsidRDefault="00173BB3">
            <w:pPr>
              <w:pStyle w:val="TableParagraph"/>
              <w:kinsoku w:val="0"/>
              <w:overflowPunct w:val="0"/>
              <w:spacing w:line="187" w:lineRule="exact"/>
              <w:ind w:left="14" w:right="23"/>
              <w:jc w:val="center"/>
              <w:rPr>
                <w:spacing w:val="-5"/>
                <w:sz w:val="18"/>
                <w:szCs w:val="18"/>
              </w:rPr>
            </w:pPr>
            <w:r>
              <w:rPr>
                <w:spacing w:val="-5"/>
                <w:sz w:val="18"/>
                <w:szCs w:val="18"/>
              </w:rPr>
              <w:t>23</w:t>
            </w:r>
          </w:p>
        </w:tc>
        <w:tc>
          <w:tcPr>
            <w:tcW w:w="171" w:type="dxa"/>
            <w:tcBorders>
              <w:top w:val="none" w:sz="6" w:space="0" w:color="auto"/>
              <w:left w:val="none" w:sz="6" w:space="0" w:color="auto"/>
              <w:bottom w:val="none" w:sz="6" w:space="0" w:color="auto"/>
              <w:right w:val="none" w:sz="6" w:space="0" w:color="auto"/>
            </w:tcBorders>
          </w:tcPr>
          <w:p w14:paraId="058B714E"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5186632D" w14:textId="77777777" w:rsidR="00173BB3" w:rsidRDefault="00173BB3">
            <w:pPr>
              <w:pStyle w:val="TableParagraph"/>
              <w:kinsoku w:val="0"/>
              <w:overflowPunct w:val="0"/>
              <w:spacing w:line="187" w:lineRule="exact"/>
              <w:ind w:left="18" w:right="30"/>
              <w:jc w:val="center"/>
              <w:rPr>
                <w:spacing w:val="-5"/>
                <w:sz w:val="18"/>
                <w:szCs w:val="18"/>
              </w:rPr>
            </w:pPr>
            <w:r>
              <w:rPr>
                <w:spacing w:val="-5"/>
                <w:sz w:val="18"/>
                <w:szCs w:val="18"/>
              </w:rPr>
              <w:t>25</w:t>
            </w:r>
          </w:p>
        </w:tc>
      </w:tr>
      <w:tr w:rsidR="00173BB3" w14:paraId="68C11E23" w14:textId="77777777">
        <w:tblPrEx>
          <w:tblCellMar>
            <w:top w:w="0" w:type="dxa"/>
            <w:left w:w="0" w:type="dxa"/>
            <w:bottom w:w="0" w:type="dxa"/>
            <w:right w:w="0" w:type="dxa"/>
          </w:tblCellMar>
        </w:tblPrEx>
        <w:trPr>
          <w:trHeight w:val="208"/>
        </w:trPr>
        <w:tc>
          <w:tcPr>
            <w:tcW w:w="1367" w:type="dxa"/>
            <w:tcBorders>
              <w:top w:val="none" w:sz="6" w:space="0" w:color="auto"/>
              <w:left w:val="none" w:sz="6" w:space="0" w:color="auto"/>
              <w:bottom w:val="none" w:sz="6" w:space="0" w:color="auto"/>
              <w:right w:val="none" w:sz="6" w:space="0" w:color="auto"/>
            </w:tcBorders>
          </w:tcPr>
          <w:p w14:paraId="6ECD6815" w14:textId="77777777" w:rsidR="00173BB3" w:rsidRDefault="00173BB3">
            <w:pPr>
              <w:pStyle w:val="TableParagraph"/>
              <w:kinsoku w:val="0"/>
              <w:overflowPunct w:val="0"/>
              <w:spacing w:line="189" w:lineRule="exact"/>
              <w:ind w:left="284"/>
              <w:rPr>
                <w:spacing w:val="-10"/>
                <w:sz w:val="18"/>
                <w:szCs w:val="18"/>
              </w:rPr>
            </w:pPr>
            <w:r>
              <w:rPr>
                <w:sz w:val="18"/>
                <w:szCs w:val="18"/>
              </w:rPr>
              <w:t>Group</w:t>
            </w:r>
            <w:r>
              <w:rPr>
                <w:spacing w:val="-6"/>
                <w:sz w:val="18"/>
                <w:szCs w:val="18"/>
              </w:rPr>
              <w:t xml:space="preserve"> </w:t>
            </w:r>
            <w:r>
              <w:rPr>
                <w:spacing w:val="-10"/>
                <w:sz w:val="18"/>
                <w:szCs w:val="18"/>
              </w:rPr>
              <w:t>C</w:t>
            </w:r>
          </w:p>
        </w:tc>
        <w:tc>
          <w:tcPr>
            <w:tcW w:w="1198" w:type="dxa"/>
            <w:tcBorders>
              <w:top w:val="none" w:sz="6" w:space="0" w:color="auto"/>
              <w:left w:val="none" w:sz="6" w:space="0" w:color="auto"/>
              <w:bottom w:val="none" w:sz="6" w:space="0" w:color="auto"/>
              <w:right w:val="none" w:sz="6" w:space="0" w:color="auto"/>
            </w:tcBorders>
          </w:tcPr>
          <w:p w14:paraId="591EEAC2" w14:textId="77777777" w:rsidR="00173BB3" w:rsidRDefault="00173BB3">
            <w:pPr>
              <w:pStyle w:val="TableParagraph"/>
              <w:kinsoku w:val="0"/>
              <w:overflowPunct w:val="0"/>
              <w:spacing w:line="189" w:lineRule="exact"/>
              <w:ind w:left="22" w:right="22"/>
              <w:jc w:val="center"/>
              <w:rPr>
                <w:spacing w:val="-5"/>
                <w:sz w:val="18"/>
                <w:szCs w:val="18"/>
              </w:rPr>
            </w:pPr>
            <w:r>
              <w:rPr>
                <w:spacing w:val="-5"/>
                <w:sz w:val="18"/>
                <w:szCs w:val="18"/>
              </w:rPr>
              <w:t>10</w:t>
            </w:r>
          </w:p>
        </w:tc>
        <w:tc>
          <w:tcPr>
            <w:tcW w:w="171" w:type="dxa"/>
            <w:tcBorders>
              <w:top w:val="none" w:sz="6" w:space="0" w:color="auto"/>
              <w:left w:val="none" w:sz="6" w:space="0" w:color="auto"/>
              <w:bottom w:val="none" w:sz="6" w:space="0" w:color="auto"/>
              <w:right w:val="none" w:sz="6" w:space="0" w:color="auto"/>
            </w:tcBorders>
          </w:tcPr>
          <w:p w14:paraId="1220FB82"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65D5457" w14:textId="77777777" w:rsidR="00173BB3" w:rsidRDefault="00173BB3">
            <w:pPr>
              <w:pStyle w:val="TableParagraph"/>
              <w:kinsoku w:val="0"/>
              <w:overflowPunct w:val="0"/>
              <w:spacing w:line="189" w:lineRule="exact"/>
              <w:ind w:left="22" w:right="22"/>
              <w:jc w:val="center"/>
              <w:rPr>
                <w:spacing w:val="-5"/>
                <w:sz w:val="18"/>
                <w:szCs w:val="18"/>
              </w:rPr>
            </w:pPr>
            <w:r>
              <w:rPr>
                <w:spacing w:val="-5"/>
                <w:sz w:val="18"/>
                <w:szCs w:val="18"/>
              </w:rPr>
              <w:t>12</w:t>
            </w:r>
          </w:p>
        </w:tc>
        <w:tc>
          <w:tcPr>
            <w:tcW w:w="171" w:type="dxa"/>
            <w:tcBorders>
              <w:top w:val="none" w:sz="6" w:space="0" w:color="auto"/>
              <w:left w:val="none" w:sz="6" w:space="0" w:color="auto"/>
              <w:bottom w:val="none" w:sz="6" w:space="0" w:color="auto"/>
              <w:right w:val="none" w:sz="6" w:space="0" w:color="auto"/>
            </w:tcBorders>
          </w:tcPr>
          <w:p w14:paraId="1579443B"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683B4EDE" w14:textId="77777777" w:rsidR="00173BB3" w:rsidRDefault="00173BB3">
            <w:pPr>
              <w:pStyle w:val="TableParagraph"/>
              <w:kinsoku w:val="0"/>
              <w:overflowPunct w:val="0"/>
              <w:spacing w:line="189" w:lineRule="exact"/>
              <w:ind w:left="25" w:right="28"/>
              <w:jc w:val="center"/>
              <w:rPr>
                <w:spacing w:val="-5"/>
                <w:sz w:val="18"/>
                <w:szCs w:val="18"/>
              </w:rPr>
            </w:pPr>
            <w:r>
              <w:rPr>
                <w:spacing w:val="-5"/>
                <w:sz w:val="18"/>
                <w:szCs w:val="18"/>
              </w:rPr>
              <w:t>14</w:t>
            </w:r>
          </w:p>
        </w:tc>
        <w:tc>
          <w:tcPr>
            <w:tcW w:w="171" w:type="dxa"/>
            <w:tcBorders>
              <w:top w:val="none" w:sz="6" w:space="0" w:color="auto"/>
              <w:left w:val="none" w:sz="6" w:space="0" w:color="auto"/>
              <w:bottom w:val="none" w:sz="6" w:space="0" w:color="auto"/>
              <w:right w:val="none" w:sz="6" w:space="0" w:color="auto"/>
            </w:tcBorders>
          </w:tcPr>
          <w:p w14:paraId="464D86C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7381187" w14:textId="77777777" w:rsidR="00173BB3" w:rsidRDefault="00173BB3">
            <w:pPr>
              <w:pStyle w:val="TableParagraph"/>
              <w:kinsoku w:val="0"/>
              <w:overflowPunct w:val="0"/>
              <w:spacing w:line="189" w:lineRule="exact"/>
              <w:ind w:left="16" w:right="23"/>
              <w:jc w:val="center"/>
              <w:rPr>
                <w:spacing w:val="-5"/>
                <w:sz w:val="18"/>
                <w:szCs w:val="18"/>
              </w:rPr>
            </w:pPr>
            <w:r>
              <w:rPr>
                <w:spacing w:val="-5"/>
                <w:sz w:val="18"/>
                <w:szCs w:val="18"/>
              </w:rPr>
              <w:t>16</w:t>
            </w:r>
          </w:p>
        </w:tc>
        <w:tc>
          <w:tcPr>
            <w:tcW w:w="171" w:type="dxa"/>
            <w:tcBorders>
              <w:top w:val="none" w:sz="6" w:space="0" w:color="auto"/>
              <w:left w:val="none" w:sz="6" w:space="0" w:color="auto"/>
              <w:bottom w:val="none" w:sz="6" w:space="0" w:color="auto"/>
              <w:right w:val="none" w:sz="6" w:space="0" w:color="auto"/>
            </w:tcBorders>
          </w:tcPr>
          <w:p w14:paraId="2D05395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C759B84" w14:textId="77777777" w:rsidR="00173BB3" w:rsidRDefault="00173BB3">
            <w:pPr>
              <w:pStyle w:val="TableParagraph"/>
              <w:kinsoku w:val="0"/>
              <w:overflowPunct w:val="0"/>
              <w:spacing w:line="189" w:lineRule="exact"/>
              <w:ind w:left="14" w:right="23"/>
              <w:jc w:val="center"/>
              <w:rPr>
                <w:spacing w:val="-5"/>
                <w:sz w:val="18"/>
                <w:szCs w:val="18"/>
              </w:rPr>
            </w:pPr>
            <w:r>
              <w:rPr>
                <w:spacing w:val="-5"/>
                <w:sz w:val="18"/>
                <w:szCs w:val="18"/>
              </w:rPr>
              <w:t>18</w:t>
            </w:r>
          </w:p>
        </w:tc>
        <w:tc>
          <w:tcPr>
            <w:tcW w:w="171" w:type="dxa"/>
            <w:tcBorders>
              <w:top w:val="none" w:sz="6" w:space="0" w:color="auto"/>
              <w:left w:val="none" w:sz="6" w:space="0" w:color="auto"/>
              <w:bottom w:val="none" w:sz="6" w:space="0" w:color="auto"/>
              <w:right w:val="none" w:sz="6" w:space="0" w:color="auto"/>
            </w:tcBorders>
          </w:tcPr>
          <w:p w14:paraId="06DBF9CA"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400A5DE6" w14:textId="77777777" w:rsidR="00173BB3" w:rsidRDefault="00173BB3">
            <w:pPr>
              <w:pStyle w:val="TableParagraph"/>
              <w:kinsoku w:val="0"/>
              <w:overflowPunct w:val="0"/>
              <w:spacing w:line="189" w:lineRule="exact"/>
              <w:ind w:left="18" w:right="30"/>
              <w:jc w:val="center"/>
              <w:rPr>
                <w:spacing w:val="-5"/>
                <w:sz w:val="18"/>
                <w:szCs w:val="18"/>
              </w:rPr>
            </w:pPr>
            <w:r>
              <w:rPr>
                <w:spacing w:val="-5"/>
                <w:sz w:val="18"/>
                <w:szCs w:val="18"/>
              </w:rPr>
              <w:t>20</w:t>
            </w:r>
          </w:p>
        </w:tc>
      </w:tr>
      <w:tr w:rsidR="00173BB3" w14:paraId="755632C3" w14:textId="77777777">
        <w:tblPrEx>
          <w:tblCellMar>
            <w:top w:w="0" w:type="dxa"/>
            <w:left w:w="0" w:type="dxa"/>
            <w:bottom w:w="0" w:type="dxa"/>
            <w:right w:w="0" w:type="dxa"/>
          </w:tblCellMar>
        </w:tblPrEx>
        <w:trPr>
          <w:trHeight w:val="208"/>
        </w:trPr>
        <w:tc>
          <w:tcPr>
            <w:tcW w:w="1367" w:type="dxa"/>
            <w:tcBorders>
              <w:top w:val="none" w:sz="6" w:space="0" w:color="auto"/>
              <w:left w:val="none" w:sz="6" w:space="0" w:color="auto"/>
              <w:bottom w:val="none" w:sz="6" w:space="0" w:color="auto"/>
              <w:right w:val="none" w:sz="6" w:space="0" w:color="auto"/>
            </w:tcBorders>
          </w:tcPr>
          <w:p w14:paraId="53AE1FE5" w14:textId="77777777" w:rsidR="00173BB3" w:rsidRDefault="00173BB3">
            <w:pPr>
              <w:pStyle w:val="TableParagraph"/>
              <w:kinsoku w:val="0"/>
              <w:overflowPunct w:val="0"/>
              <w:spacing w:line="189" w:lineRule="exact"/>
              <w:ind w:left="72"/>
              <w:rPr>
                <w:b/>
                <w:bCs/>
                <w:spacing w:val="-2"/>
                <w:sz w:val="18"/>
                <w:szCs w:val="18"/>
              </w:rPr>
            </w:pPr>
            <w:r>
              <w:rPr>
                <w:b/>
                <w:bCs/>
                <w:spacing w:val="-2"/>
                <w:sz w:val="18"/>
                <w:szCs w:val="18"/>
              </w:rPr>
              <w:t>Subordinated</w:t>
            </w:r>
          </w:p>
        </w:tc>
        <w:tc>
          <w:tcPr>
            <w:tcW w:w="1198" w:type="dxa"/>
            <w:tcBorders>
              <w:top w:val="none" w:sz="6" w:space="0" w:color="auto"/>
              <w:left w:val="none" w:sz="6" w:space="0" w:color="auto"/>
              <w:bottom w:val="none" w:sz="6" w:space="0" w:color="auto"/>
              <w:right w:val="none" w:sz="6" w:space="0" w:color="auto"/>
            </w:tcBorders>
          </w:tcPr>
          <w:p w14:paraId="5A0A85B5"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0B851B6"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A238E9B"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122A1D4"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08A733D6"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17C48D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80377D5"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68191FC3"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6E45F92"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23334D0"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217DE210" w14:textId="77777777" w:rsidR="00173BB3" w:rsidRDefault="00173BB3">
            <w:pPr>
              <w:pStyle w:val="TableParagraph"/>
              <w:kinsoku w:val="0"/>
              <w:overflowPunct w:val="0"/>
              <w:rPr>
                <w:sz w:val="14"/>
                <w:szCs w:val="14"/>
              </w:rPr>
            </w:pPr>
          </w:p>
        </w:tc>
      </w:tr>
      <w:tr w:rsidR="00173BB3" w14:paraId="3DDE19B1" w14:textId="77777777">
        <w:tblPrEx>
          <w:tblCellMar>
            <w:top w:w="0" w:type="dxa"/>
            <w:left w:w="0" w:type="dxa"/>
            <w:bottom w:w="0" w:type="dxa"/>
            <w:right w:w="0" w:type="dxa"/>
          </w:tblCellMar>
        </w:tblPrEx>
        <w:trPr>
          <w:trHeight w:val="207"/>
        </w:trPr>
        <w:tc>
          <w:tcPr>
            <w:tcW w:w="1367" w:type="dxa"/>
            <w:tcBorders>
              <w:top w:val="none" w:sz="6" w:space="0" w:color="auto"/>
              <w:left w:val="none" w:sz="6" w:space="0" w:color="auto"/>
              <w:bottom w:val="none" w:sz="6" w:space="0" w:color="auto"/>
              <w:right w:val="none" w:sz="6" w:space="0" w:color="auto"/>
            </w:tcBorders>
          </w:tcPr>
          <w:p w14:paraId="06E65077" w14:textId="77777777" w:rsidR="00173BB3" w:rsidRDefault="00173BB3">
            <w:pPr>
              <w:pStyle w:val="TableParagraph"/>
              <w:kinsoku w:val="0"/>
              <w:overflowPunct w:val="0"/>
              <w:spacing w:line="187" w:lineRule="exact"/>
              <w:ind w:left="371"/>
              <w:rPr>
                <w:b/>
                <w:bCs/>
                <w:spacing w:val="-2"/>
                <w:sz w:val="18"/>
                <w:szCs w:val="18"/>
              </w:rPr>
            </w:pPr>
            <w:r>
              <w:rPr>
                <w:b/>
                <w:bCs/>
                <w:spacing w:val="-2"/>
                <w:sz w:val="18"/>
                <w:szCs w:val="18"/>
              </w:rPr>
              <w:t>loans/</w:t>
            </w:r>
          </w:p>
        </w:tc>
        <w:tc>
          <w:tcPr>
            <w:tcW w:w="1198" w:type="dxa"/>
            <w:tcBorders>
              <w:top w:val="none" w:sz="6" w:space="0" w:color="auto"/>
              <w:left w:val="none" w:sz="6" w:space="0" w:color="auto"/>
              <w:bottom w:val="none" w:sz="6" w:space="0" w:color="auto"/>
              <w:right w:val="none" w:sz="6" w:space="0" w:color="auto"/>
            </w:tcBorders>
          </w:tcPr>
          <w:p w14:paraId="4CA98ED1"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FD8BA8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8777A6B"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7AA0445E"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716BC0C2"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4DCEC0FF"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FCECD7B"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0BADAF2B"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125C30A"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40B815DF"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712BF189" w14:textId="77777777" w:rsidR="00173BB3" w:rsidRDefault="00173BB3">
            <w:pPr>
              <w:pStyle w:val="TableParagraph"/>
              <w:kinsoku w:val="0"/>
              <w:overflowPunct w:val="0"/>
              <w:rPr>
                <w:sz w:val="14"/>
                <w:szCs w:val="14"/>
              </w:rPr>
            </w:pPr>
          </w:p>
        </w:tc>
      </w:tr>
      <w:tr w:rsidR="00173BB3" w14:paraId="7463FCCC" w14:textId="77777777">
        <w:tblPrEx>
          <w:tblCellMar>
            <w:top w:w="0" w:type="dxa"/>
            <w:left w:w="0" w:type="dxa"/>
            <w:bottom w:w="0" w:type="dxa"/>
            <w:right w:w="0" w:type="dxa"/>
          </w:tblCellMar>
        </w:tblPrEx>
        <w:trPr>
          <w:trHeight w:val="207"/>
        </w:trPr>
        <w:tc>
          <w:tcPr>
            <w:tcW w:w="1367" w:type="dxa"/>
            <w:tcBorders>
              <w:top w:val="none" w:sz="6" w:space="0" w:color="auto"/>
              <w:left w:val="none" w:sz="6" w:space="0" w:color="auto"/>
              <w:bottom w:val="none" w:sz="6" w:space="0" w:color="auto"/>
              <w:right w:val="none" w:sz="6" w:space="0" w:color="auto"/>
            </w:tcBorders>
          </w:tcPr>
          <w:p w14:paraId="0C8C7E22" w14:textId="77777777" w:rsidR="00173BB3" w:rsidRDefault="00173BB3">
            <w:pPr>
              <w:pStyle w:val="TableParagraph"/>
              <w:kinsoku w:val="0"/>
              <w:overflowPunct w:val="0"/>
              <w:spacing w:line="187" w:lineRule="exact"/>
              <w:ind w:left="87"/>
              <w:rPr>
                <w:b/>
                <w:bCs/>
                <w:spacing w:val="-2"/>
                <w:sz w:val="18"/>
                <w:szCs w:val="18"/>
              </w:rPr>
            </w:pPr>
            <w:r>
              <w:rPr>
                <w:b/>
                <w:bCs/>
                <w:spacing w:val="-2"/>
                <w:sz w:val="18"/>
                <w:szCs w:val="18"/>
              </w:rPr>
              <w:t>subordinated</w:t>
            </w:r>
          </w:p>
        </w:tc>
        <w:tc>
          <w:tcPr>
            <w:tcW w:w="1198" w:type="dxa"/>
            <w:tcBorders>
              <w:top w:val="none" w:sz="6" w:space="0" w:color="auto"/>
              <w:left w:val="none" w:sz="6" w:space="0" w:color="auto"/>
              <w:bottom w:val="none" w:sz="6" w:space="0" w:color="auto"/>
              <w:right w:val="none" w:sz="6" w:space="0" w:color="auto"/>
            </w:tcBorders>
          </w:tcPr>
          <w:p w14:paraId="04CFA83C"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2D75BD05"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8E13DA3"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1406615F"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53D2341B"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4225CB4C"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3EF4F422"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564687CE"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6AD4C04D" w14:textId="77777777" w:rsidR="00173BB3" w:rsidRDefault="00173BB3">
            <w:pPr>
              <w:pStyle w:val="TableParagraph"/>
              <w:kinsoku w:val="0"/>
              <w:overflowPunct w:val="0"/>
              <w:rPr>
                <w:sz w:val="14"/>
                <w:szCs w:val="14"/>
              </w:rPr>
            </w:pPr>
          </w:p>
        </w:tc>
        <w:tc>
          <w:tcPr>
            <w:tcW w:w="171" w:type="dxa"/>
            <w:tcBorders>
              <w:top w:val="none" w:sz="6" w:space="0" w:color="auto"/>
              <w:left w:val="none" w:sz="6" w:space="0" w:color="auto"/>
              <w:bottom w:val="none" w:sz="6" w:space="0" w:color="auto"/>
              <w:right w:val="none" w:sz="6" w:space="0" w:color="auto"/>
            </w:tcBorders>
          </w:tcPr>
          <w:p w14:paraId="7EE23B56"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480B4BB3" w14:textId="77777777" w:rsidR="00173BB3" w:rsidRDefault="00173BB3">
            <w:pPr>
              <w:pStyle w:val="TableParagraph"/>
              <w:kinsoku w:val="0"/>
              <w:overflowPunct w:val="0"/>
              <w:rPr>
                <w:sz w:val="14"/>
                <w:szCs w:val="14"/>
              </w:rPr>
            </w:pPr>
          </w:p>
        </w:tc>
      </w:tr>
      <w:tr w:rsidR="00173BB3" w14:paraId="70D8FD85" w14:textId="77777777">
        <w:tblPrEx>
          <w:tblCellMar>
            <w:top w:w="0" w:type="dxa"/>
            <w:left w:w="0" w:type="dxa"/>
            <w:bottom w:w="0" w:type="dxa"/>
            <w:right w:w="0" w:type="dxa"/>
          </w:tblCellMar>
        </w:tblPrEx>
        <w:trPr>
          <w:trHeight w:val="410"/>
        </w:trPr>
        <w:tc>
          <w:tcPr>
            <w:tcW w:w="1367" w:type="dxa"/>
            <w:tcBorders>
              <w:top w:val="none" w:sz="6" w:space="0" w:color="auto"/>
              <w:left w:val="none" w:sz="6" w:space="0" w:color="auto"/>
              <w:bottom w:val="none" w:sz="6" w:space="0" w:color="auto"/>
              <w:right w:val="none" w:sz="6" w:space="0" w:color="auto"/>
            </w:tcBorders>
          </w:tcPr>
          <w:p w14:paraId="3AE61818" w14:textId="77777777" w:rsidR="00173BB3" w:rsidRDefault="00173BB3">
            <w:pPr>
              <w:pStyle w:val="TableParagraph"/>
              <w:kinsoku w:val="0"/>
              <w:overflowPunct w:val="0"/>
              <w:spacing w:line="201" w:lineRule="exact"/>
              <w:ind w:left="194"/>
              <w:rPr>
                <w:b/>
                <w:bCs/>
                <w:spacing w:val="-5"/>
                <w:sz w:val="18"/>
                <w:szCs w:val="18"/>
              </w:rPr>
            </w:pPr>
            <w:r>
              <w:rPr>
                <w:b/>
                <w:bCs/>
                <w:sz w:val="18"/>
                <w:szCs w:val="18"/>
              </w:rPr>
              <w:t>bonds</w:t>
            </w:r>
            <w:r>
              <w:rPr>
                <w:b/>
                <w:bCs/>
                <w:spacing w:val="-6"/>
                <w:sz w:val="18"/>
                <w:szCs w:val="18"/>
              </w:rPr>
              <w:t xml:space="preserve"> </w:t>
            </w:r>
            <w:r>
              <w:rPr>
                <w:b/>
                <w:bCs/>
                <w:spacing w:val="-5"/>
                <w:sz w:val="18"/>
                <w:szCs w:val="18"/>
              </w:rPr>
              <w:t>(%)</w:t>
            </w:r>
          </w:p>
          <w:p w14:paraId="28371F78" w14:textId="77777777" w:rsidR="00173BB3" w:rsidRDefault="00173BB3">
            <w:pPr>
              <w:pStyle w:val="TableParagraph"/>
              <w:kinsoku w:val="0"/>
              <w:overflowPunct w:val="0"/>
              <w:spacing w:line="189" w:lineRule="exact"/>
              <w:ind w:left="279"/>
              <w:rPr>
                <w:spacing w:val="-10"/>
                <w:sz w:val="18"/>
                <w:szCs w:val="18"/>
              </w:rPr>
            </w:pPr>
            <w:r>
              <w:rPr>
                <w:sz w:val="18"/>
                <w:szCs w:val="18"/>
              </w:rPr>
              <w:t>Group</w:t>
            </w:r>
            <w:r>
              <w:rPr>
                <w:spacing w:val="-6"/>
                <w:sz w:val="18"/>
                <w:szCs w:val="18"/>
              </w:rPr>
              <w:t xml:space="preserve"> </w:t>
            </w:r>
            <w:r>
              <w:rPr>
                <w:spacing w:val="-10"/>
                <w:sz w:val="18"/>
                <w:szCs w:val="18"/>
              </w:rPr>
              <w:t>A</w:t>
            </w:r>
          </w:p>
        </w:tc>
        <w:tc>
          <w:tcPr>
            <w:tcW w:w="1198" w:type="dxa"/>
            <w:tcBorders>
              <w:top w:val="none" w:sz="6" w:space="0" w:color="auto"/>
              <w:left w:val="none" w:sz="6" w:space="0" w:color="auto"/>
              <w:bottom w:val="none" w:sz="6" w:space="0" w:color="auto"/>
              <w:right w:val="none" w:sz="6" w:space="0" w:color="auto"/>
            </w:tcBorders>
          </w:tcPr>
          <w:p w14:paraId="65BF14C2" w14:textId="77777777" w:rsidR="00173BB3" w:rsidRDefault="00173BB3">
            <w:pPr>
              <w:pStyle w:val="TableParagraph"/>
              <w:kinsoku w:val="0"/>
              <w:overflowPunct w:val="0"/>
              <w:spacing w:before="3"/>
              <w:rPr>
                <w:b/>
                <w:bCs/>
                <w:sz w:val="17"/>
                <w:szCs w:val="17"/>
              </w:rPr>
            </w:pPr>
          </w:p>
          <w:p w14:paraId="6E8C5255" w14:textId="77777777" w:rsidR="00173BB3" w:rsidRDefault="00173BB3">
            <w:pPr>
              <w:pStyle w:val="TableParagraph"/>
              <w:kinsoku w:val="0"/>
              <w:overflowPunct w:val="0"/>
              <w:spacing w:before="1" w:line="191" w:lineRule="exact"/>
              <w:ind w:right="1"/>
              <w:jc w:val="center"/>
              <w:rPr>
                <w:sz w:val="18"/>
                <w:szCs w:val="18"/>
              </w:rPr>
            </w:pPr>
            <w:r>
              <w:rPr>
                <w:sz w:val="18"/>
                <w:szCs w:val="18"/>
              </w:rPr>
              <w:t>8</w:t>
            </w:r>
          </w:p>
        </w:tc>
        <w:tc>
          <w:tcPr>
            <w:tcW w:w="171" w:type="dxa"/>
            <w:tcBorders>
              <w:top w:val="none" w:sz="6" w:space="0" w:color="auto"/>
              <w:left w:val="none" w:sz="6" w:space="0" w:color="auto"/>
              <w:bottom w:val="none" w:sz="6" w:space="0" w:color="auto"/>
              <w:right w:val="none" w:sz="6" w:space="0" w:color="auto"/>
            </w:tcBorders>
          </w:tcPr>
          <w:p w14:paraId="183F6A63"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53E113D5" w14:textId="77777777" w:rsidR="00173BB3" w:rsidRDefault="00173BB3">
            <w:pPr>
              <w:pStyle w:val="TableParagraph"/>
              <w:kinsoku w:val="0"/>
              <w:overflowPunct w:val="0"/>
              <w:spacing w:before="3"/>
              <w:rPr>
                <w:b/>
                <w:bCs/>
                <w:sz w:val="17"/>
                <w:szCs w:val="17"/>
              </w:rPr>
            </w:pPr>
          </w:p>
          <w:p w14:paraId="7CC2B13C" w14:textId="77777777" w:rsidR="00173BB3" w:rsidRDefault="00173BB3">
            <w:pPr>
              <w:pStyle w:val="TableParagraph"/>
              <w:kinsoku w:val="0"/>
              <w:overflowPunct w:val="0"/>
              <w:spacing w:before="1" w:line="191" w:lineRule="exact"/>
              <w:ind w:right="3"/>
              <w:jc w:val="center"/>
              <w:rPr>
                <w:sz w:val="18"/>
                <w:szCs w:val="18"/>
              </w:rPr>
            </w:pPr>
            <w:r>
              <w:rPr>
                <w:sz w:val="18"/>
                <w:szCs w:val="18"/>
              </w:rPr>
              <w:t>8</w:t>
            </w:r>
          </w:p>
        </w:tc>
        <w:tc>
          <w:tcPr>
            <w:tcW w:w="171" w:type="dxa"/>
            <w:tcBorders>
              <w:top w:val="none" w:sz="6" w:space="0" w:color="auto"/>
              <w:left w:val="none" w:sz="6" w:space="0" w:color="auto"/>
              <w:bottom w:val="none" w:sz="6" w:space="0" w:color="auto"/>
              <w:right w:val="none" w:sz="6" w:space="0" w:color="auto"/>
            </w:tcBorders>
          </w:tcPr>
          <w:p w14:paraId="5416495A" w14:textId="77777777" w:rsidR="00173BB3" w:rsidRDefault="00173BB3">
            <w:pPr>
              <w:pStyle w:val="TableParagraph"/>
              <w:kinsoku w:val="0"/>
              <w:overflowPunct w:val="0"/>
              <w:rPr>
                <w:sz w:val="18"/>
                <w:szCs w:val="18"/>
              </w:rPr>
            </w:pPr>
          </w:p>
        </w:tc>
        <w:tc>
          <w:tcPr>
            <w:tcW w:w="1199" w:type="dxa"/>
            <w:tcBorders>
              <w:top w:val="none" w:sz="6" w:space="0" w:color="auto"/>
              <w:left w:val="none" w:sz="6" w:space="0" w:color="auto"/>
              <w:bottom w:val="none" w:sz="6" w:space="0" w:color="auto"/>
              <w:right w:val="none" w:sz="6" w:space="0" w:color="auto"/>
            </w:tcBorders>
          </w:tcPr>
          <w:p w14:paraId="7608D397" w14:textId="77777777" w:rsidR="00173BB3" w:rsidRDefault="00173BB3">
            <w:pPr>
              <w:pStyle w:val="TableParagraph"/>
              <w:kinsoku w:val="0"/>
              <w:overflowPunct w:val="0"/>
              <w:spacing w:before="3"/>
              <w:rPr>
                <w:b/>
                <w:bCs/>
                <w:sz w:val="17"/>
                <w:szCs w:val="17"/>
              </w:rPr>
            </w:pPr>
          </w:p>
          <w:p w14:paraId="4BAA3626" w14:textId="77777777" w:rsidR="00173BB3" w:rsidRDefault="00173BB3">
            <w:pPr>
              <w:pStyle w:val="TableParagraph"/>
              <w:kinsoku w:val="0"/>
              <w:overflowPunct w:val="0"/>
              <w:spacing w:before="1" w:line="191" w:lineRule="exact"/>
              <w:ind w:right="6"/>
              <w:jc w:val="center"/>
              <w:rPr>
                <w:sz w:val="18"/>
                <w:szCs w:val="18"/>
              </w:rPr>
            </w:pPr>
            <w:r>
              <w:rPr>
                <w:sz w:val="18"/>
                <w:szCs w:val="18"/>
              </w:rPr>
              <w:t>8</w:t>
            </w:r>
          </w:p>
        </w:tc>
        <w:tc>
          <w:tcPr>
            <w:tcW w:w="171" w:type="dxa"/>
            <w:tcBorders>
              <w:top w:val="none" w:sz="6" w:space="0" w:color="auto"/>
              <w:left w:val="none" w:sz="6" w:space="0" w:color="auto"/>
              <w:bottom w:val="none" w:sz="6" w:space="0" w:color="auto"/>
              <w:right w:val="none" w:sz="6" w:space="0" w:color="auto"/>
            </w:tcBorders>
          </w:tcPr>
          <w:p w14:paraId="5BEC3807"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102E57C9" w14:textId="77777777" w:rsidR="00173BB3" w:rsidRDefault="00173BB3">
            <w:pPr>
              <w:pStyle w:val="TableParagraph"/>
              <w:kinsoku w:val="0"/>
              <w:overflowPunct w:val="0"/>
              <w:spacing w:before="3"/>
              <w:rPr>
                <w:b/>
                <w:bCs/>
                <w:sz w:val="17"/>
                <w:szCs w:val="17"/>
              </w:rPr>
            </w:pPr>
          </w:p>
          <w:p w14:paraId="5CEA7B6E" w14:textId="77777777" w:rsidR="00173BB3" w:rsidRDefault="00173BB3">
            <w:pPr>
              <w:pStyle w:val="TableParagraph"/>
              <w:kinsoku w:val="0"/>
              <w:overflowPunct w:val="0"/>
              <w:spacing w:before="1" w:line="191" w:lineRule="exact"/>
              <w:ind w:right="7"/>
              <w:jc w:val="center"/>
              <w:rPr>
                <w:sz w:val="18"/>
                <w:szCs w:val="18"/>
              </w:rPr>
            </w:pPr>
            <w:r>
              <w:rPr>
                <w:sz w:val="18"/>
                <w:szCs w:val="18"/>
              </w:rPr>
              <w:t>8</w:t>
            </w:r>
          </w:p>
        </w:tc>
        <w:tc>
          <w:tcPr>
            <w:tcW w:w="171" w:type="dxa"/>
            <w:tcBorders>
              <w:top w:val="none" w:sz="6" w:space="0" w:color="auto"/>
              <w:left w:val="none" w:sz="6" w:space="0" w:color="auto"/>
              <w:bottom w:val="none" w:sz="6" w:space="0" w:color="auto"/>
              <w:right w:val="none" w:sz="6" w:space="0" w:color="auto"/>
            </w:tcBorders>
          </w:tcPr>
          <w:p w14:paraId="2A8E1AC1" w14:textId="77777777" w:rsidR="00173BB3" w:rsidRDefault="00173BB3">
            <w:pPr>
              <w:pStyle w:val="TableParagraph"/>
              <w:kinsoku w:val="0"/>
              <w:overflowPunct w:val="0"/>
              <w:rPr>
                <w:sz w:val="18"/>
                <w:szCs w:val="18"/>
              </w:rPr>
            </w:pPr>
          </w:p>
        </w:tc>
        <w:tc>
          <w:tcPr>
            <w:tcW w:w="1198" w:type="dxa"/>
            <w:tcBorders>
              <w:top w:val="none" w:sz="6" w:space="0" w:color="auto"/>
              <w:left w:val="none" w:sz="6" w:space="0" w:color="auto"/>
              <w:bottom w:val="none" w:sz="6" w:space="0" w:color="auto"/>
              <w:right w:val="none" w:sz="6" w:space="0" w:color="auto"/>
            </w:tcBorders>
          </w:tcPr>
          <w:p w14:paraId="28A53841" w14:textId="77777777" w:rsidR="00173BB3" w:rsidRDefault="00173BB3">
            <w:pPr>
              <w:pStyle w:val="TableParagraph"/>
              <w:kinsoku w:val="0"/>
              <w:overflowPunct w:val="0"/>
              <w:spacing w:before="3"/>
              <w:rPr>
                <w:b/>
                <w:bCs/>
                <w:sz w:val="17"/>
                <w:szCs w:val="17"/>
              </w:rPr>
            </w:pPr>
          </w:p>
          <w:p w14:paraId="656BDCCB" w14:textId="77777777" w:rsidR="00173BB3" w:rsidRDefault="00173BB3">
            <w:pPr>
              <w:pStyle w:val="TableParagraph"/>
              <w:kinsoku w:val="0"/>
              <w:overflowPunct w:val="0"/>
              <w:spacing w:before="1" w:line="191" w:lineRule="exact"/>
              <w:ind w:right="9"/>
              <w:jc w:val="center"/>
              <w:rPr>
                <w:sz w:val="18"/>
                <w:szCs w:val="18"/>
              </w:rPr>
            </w:pPr>
            <w:r>
              <w:rPr>
                <w:sz w:val="18"/>
                <w:szCs w:val="18"/>
              </w:rPr>
              <w:t>8</w:t>
            </w:r>
          </w:p>
        </w:tc>
        <w:tc>
          <w:tcPr>
            <w:tcW w:w="171" w:type="dxa"/>
            <w:tcBorders>
              <w:top w:val="none" w:sz="6" w:space="0" w:color="auto"/>
              <w:left w:val="none" w:sz="6" w:space="0" w:color="auto"/>
              <w:bottom w:val="none" w:sz="6" w:space="0" w:color="auto"/>
              <w:right w:val="none" w:sz="6" w:space="0" w:color="auto"/>
            </w:tcBorders>
          </w:tcPr>
          <w:p w14:paraId="76024703" w14:textId="77777777" w:rsidR="00173BB3" w:rsidRDefault="00173BB3">
            <w:pPr>
              <w:pStyle w:val="TableParagraph"/>
              <w:kinsoku w:val="0"/>
              <w:overflowPunct w:val="0"/>
              <w:rPr>
                <w:sz w:val="18"/>
                <w:szCs w:val="18"/>
              </w:rPr>
            </w:pPr>
          </w:p>
        </w:tc>
        <w:tc>
          <w:tcPr>
            <w:tcW w:w="1199" w:type="dxa"/>
            <w:tcBorders>
              <w:top w:val="none" w:sz="6" w:space="0" w:color="auto"/>
              <w:left w:val="none" w:sz="6" w:space="0" w:color="auto"/>
              <w:bottom w:val="none" w:sz="6" w:space="0" w:color="auto"/>
              <w:right w:val="none" w:sz="6" w:space="0" w:color="auto"/>
            </w:tcBorders>
          </w:tcPr>
          <w:p w14:paraId="506B342D" w14:textId="77777777" w:rsidR="00173BB3" w:rsidRDefault="00173BB3">
            <w:pPr>
              <w:pStyle w:val="TableParagraph"/>
              <w:kinsoku w:val="0"/>
              <w:overflowPunct w:val="0"/>
              <w:spacing w:before="3"/>
              <w:rPr>
                <w:b/>
                <w:bCs/>
                <w:sz w:val="17"/>
                <w:szCs w:val="17"/>
              </w:rPr>
            </w:pPr>
          </w:p>
          <w:p w14:paraId="3BBD8661" w14:textId="77777777" w:rsidR="00173BB3" w:rsidRDefault="00173BB3">
            <w:pPr>
              <w:pStyle w:val="TableParagraph"/>
              <w:kinsoku w:val="0"/>
              <w:overflowPunct w:val="0"/>
              <w:spacing w:before="1" w:line="191" w:lineRule="exact"/>
              <w:ind w:right="12"/>
              <w:jc w:val="center"/>
              <w:rPr>
                <w:sz w:val="18"/>
                <w:szCs w:val="18"/>
              </w:rPr>
            </w:pPr>
            <w:r>
              <w:rPr>
                <w:sz w:val="18"/>
                <w:szCs w:val="18"/>
              </w:rPr>
              <w:t>8</w:t>
            </w:r>
          </w:p>
        </w:tc>
      </w:tr>
      <w:tr w:rsidR="00173BB3" w14:paraId="5B0665FF" w14:textId="77777777">
        <w:tblPrEx>
          <w:tblCellMar>
            <w:top w:w="0" w:type="dxa"/>
            <w:left w:w="0" w:type="dxa"/>
            <w:bottom w:w="0" w:type="dxa"/>
            <w:right w:w="0" w:type="dxa"/>
          </w:tblCellMar>
        </w:tblPrEx>
        <w:trPr>
          <w:trHeight w:val="206"/>
        </w:trPr>
        <w:tc>
          <w:tcPr>
            <w:tcW w:w="1367" w:type="dxa"/>
            <w:tcBorders>
              <w:top w:val="none" w:sz="6" w:space="0" w:color="auto"/>
              <w:left w:val="none" w:sz="6" w:space="0" w:color="auto"/>
              <w:bottom w:val="none" w:sz="6" w:space="0" w:color="auto"/>
              <w:right w:val="none" w:sz="6" w:space="0" w:color="auto"/>
            </w:tcBorders>
          </w:tcPr>
          <w:p w14:paraId="4F82BFB1" w14:textId="77777777" w:rsidR="00173BB3" w:rsidRDefault="00173BB3">
            <w:pPr>
              <w:pStyle w:val="TableParagraph"/>
              <w:kinsoku w:val="0"/>
              <w:overflowPunct w:val="0"/>
              <w:spacing w:line="187" w:lineRule="exact"/>
              <w:ind w:left="284"/>
              <w:rPr>
                <w:spacing w:val="-10"/>
                <w:sz w:val="18"/>
                <w:szCs w:val="18"/>
              </w:rPr>
            </w:pPr>
            <w:r>
              <w:rPr>
                <w:sz w:val="18"/>
                <w:szCs w:val="18"/>
              </w:rPr>
              <w:t>Group</w:t>
            </w:r>
            <w:r>
              <w:rPr>
                <w:spacing w:val="-6"/>
                <w:sz w:val="18"/>
                <w:szCs w:val="18"/>
              </w:rPr>
              <w:t xml:space="preserve"> </w:t>
            </w:r>
            <w:r>
              <w:rPr>
                <w:spacing w:val="-10"/>
                <w:sz w:val="18"/>
                <w:szCs w:val="18"/>
              </w:rPr>
              <w:t>B</w:t>
            </w:r>
          </w:p>
        </w:tc>
        <w:tc>
          <w:tcPr>
            <w:tcW w:w="1198" w:type="dxa"/>
            <w:tcBorders>
              <w:top w:val="none" w:sz="6" w:space="0" w:color="auto"/>
              <w:left w:val="none" w:sz="6" w:space="0" w:color="auto"/>
              <w:bottom w:val="none" w:sz="6" w:space="0" w:color="auto"/>
              <w:right w:val="none" w:sz="6" w:space="0" w:color="auto"/>
            </w:tcBorders>
          </w:tcPr>
          <w:p w14:paraId="6600C430" w14:textId="77777777" w:rsidR="00173BB3" w:rsidRDefault="00173BB3">
            <w:pPr>
              <w:pStyle w:val="TableParagraph"/>
              <w:kinsoku w:val="0"/>
              <w:overflowPunct w:val="0"/>
              <w:spacing w:line="187" w:lineRule="exact"/>
              <w:ind w:right="1"/>
              <w:jc w:val="center"/>
              <w:rPr>
                <w:sz w:val="18"/>
                <w:szCs w:val="18"/>
              </w:rPr>
            </w:pPr>
            <w:r>
              <w:rPr>
                <w:sz w:val="18"/>
                <w:szCs w:val="18"/>
              </w:rPr>
              <w:t>8</w:t>
            </w:r>
          </w:p>
        </w:tc>
        <w:tc>
          <w:tcPr>
            <w:tcW w:w="171" w:type="dxa"/>
            <w:tcBorders>
              <w:top w:val="none" w:sz="6" w:space="0" w:color="auto"/>
              <w:left w:val="none" w:sz="6" w:space="0" w:color="auto"/>
              <w:bottom w:val="none" w:sz="6" w:space="0" w:color="auto"/>
              <w:right w:val="none" w:sz="6" w:space="0" w:color="auto"/>
            </w:tcBorders>
          </w:tcPr>
          <w:p w14:paraId="46734BF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035229C" w14:textId="77777777" w:rsidR="00173BB3" w:rsidRDefault="00173BB3">
            <w:pPr>
              <w:pStyle w:val="TableParagraph"/>
              <w:kinsoku w:val="0"/>
              <w:overflowPunct w:val="0"/>
              <w:spacing w:line="187" w:lineRule="exact"/>
              <w:ind w:right="3"/>
              <w:jc w:val="center"/>
              <w:rPr>
                <w:sz w:val="18"/>
                <w:szCs w:val="18"/>
              </w:rPr>
            </w:pPr>
            <w:r>
              <w:rPr>
                <w:sz w:val="18"/>
                <w:szCs w:val="18"/>
              </w:rPr>
              <w:t>8</w:t>
            </w:r>
          </w:p>
        </w:tc>
        <w:tc>
          <w:tcPr>
            <w:tcW w:w="171" w:type="dxa"/>
            <w:tcBorders>
              <w:top w:val="none" w:sz="6" w:space="0" w:color="auto"/>
              <w:left w:val="none" w:sz="6" w:space="0" w:color="auto"/>
              <w:bottom w:val="none" w:sz="6" w:space="0" w:color="auto"/>
              <w:right w:val="none" w:sz="6" w:space="0" w:color="auto"/>
            </w:tcBorders>
          </w:tcPr>
          <w:p w14:paraId="217D8E25"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68C2E241" w14:textId="77777777" w:rsidR="00173BB3" w:rsidRDefault="00173BB3">
            <w:pPr>
              <w:pStyle w:val="TableParagraph"/>
              <w:kinsoku w:val="0"/>
              <w:overflowPunct w:val="0"/>
              <w:spacing w:line="187" w:lineRule="exact"/>
              <w:ind w:right="6"/>
              <w:jc w:val="center"/>
              <w:rPr>
                <w:sz w:val="18"/>
                <w:szCs w:val="18"/>
              </w:rPr>
            </w:pPr>
            <w:r>
              <w:rPr>
                <w:sz w:val="18"/>
                <w:szCs w:val="18"/>
              </w:rPr>
              <w:t>8</w:t>
            </w:r>
          </w:p>
        </w:tc>
        <w:tc>
          <w:tcPr>
            <w:tcW w:w="171" w:type="dxa"/>
            <w:tcBorders>
              <w:top w:val="none" w:sz="6" w:space="0" w:color="auto"/>
              <w:left w:val="none" w:sz="6" w:space="0" w:color="auto"/>
              <w:bottom w:val="none" w:sz="6" w:space="0" w:color="auto"/>
              <w:right w:val="none" w:sz="6" w:space="0" w:color="auto"/>
            </w:tcBorders>
          </w:tcPr>
          <w:p w14:paraId="176EB607"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0D49D8ED" w14:textId="77777777" w:rsidR="00173BB3" w:rsidRDefault="00173BB3">
            <w:pPr>
              <w:pStyle w:val="TableParagraph"/>
              <w:kinsoku w:val="0"/>
              <w:overflowPunct w:val="0"/>
              <w:spacing w:line="187" w:lineRule="exact"/>
              <w:ind w:right="7"/>
              <w:jc w:val="center"/>
              <w:rPr>
                <w:sz w:val="18"/>
                <w:szCs w:val="18"/>
              </w:rPr>
            </w:pPr>
            <w:r>
              <w:rPr>
                <w:sz w:val="18"/>
                <w:szCs w:val="18"/>
              </w:rPr>
              <w:t>8</w:t>
            </w:r>
          </w:p>
        </w:tc>
        <w:tc>
          <w:tcPr>
            <w:tcW w:w="171" w:type="dxa"/>
            <w:tcBorders>
              <w:top w:val="none" w:sz="6" w:space="0" w:color="auto"/>
              <w:left w:val="none" w:sz="6" w:space="0" w:color="auto"/>
              <w:bottom w:val="none" w:sz="6" w:space="0" w:color="auto"/>
              <w:right w:val="none" w:sz="6" w:space="0" w:color="auto"/>
            </w:tcBorders>
          </w:tcPr>
          <w:p w14:paraId="6513C048"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41C46F3C" w14:textId="77777777" w:rsidR="00173BB3" w:rsidRDefault="00173BB3">
            <w:pPr>
              <w:pStyle w:val="TableParagraph"/>
              <w:kinsoku w:val="0"/>
              <w:overflowPunct w:val="0"/>
              <w:spacing w:line="187" w:lineRule="exact"/>
              <w:ind w:right="9"/>
              <w:jc w:val="center"/>
              <w:rPr>
                <w:sz w:val="18"/>
                <w:szCs w:val="18"/>
              </w:rPr>
            </w:pPr>
            <w:r>
              <w:rPr>
                <w:sz w:val="18"/>
                <w:szCs w:val="18"/>
              </w:rPr>
              <w:t>8</w:t>
            </w:r>
          </w:p>
        </w:tc>
        <w:tc>
          <w:tcPr>
            <w:tcW w:w="171" w:type="dxa"/>
            <w:tcBorders>
              <w:top w:val="none" w:sz="6" w:space="0" w:color="auto"/>
              <w:left w:val="none" w:sz="6" w:space="0" w:color="auto"/>
              <w:bottom w:val="none" w:sz="6" w:space="0" w:color="auto"/>
              <w:right w:val="none" w:sz="6" w:space="0" w:color="auto"/>
            </w:tcBorders>
          </w:tcPr>
          <w:p w14:paraId="27EC2BE9"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2A5D5EB1" w14:textId="77777777" w:rsidR="00173BB3" w:rsidRDefault="00173BB3">
            <w:pPr>
              <w:pStyle w:val="TableParagraph"/>
              <w:kinsoku w:val="0"/>
              <w:overflowPunct w:val="0"/>
              <w:spacing w:line="187" w:lineRule="exact"/>
              <w:ind w:right="12"/>
              <w:jc w:val="center"/>
              <w:rPr>
                <w:sz w:val="18"/>
                <w:szCs w:val="18"/>
              </w:rPr>
            </w:pPr>
            <w:r>
              <w:rPr>
                <w:sz w:val="18"/>
                <w:szCs w:val="18"/>
              </w:rPr>
              <w:t>8</w:t>
            </w:r>
          </w:p>
        </w:tc>
      </w:tr>
      <w:tr w:rsidR="00173BB3" w14:paraId="74A14FB5" w14:textId="77777777">
        <w:tblPrEx>
          <w:tblCellMar>
            <w:top w:w="0" w:type="dxa"/>
            <w:left w:w="0" w:type="dxa"/>
            <w:bottom w:w="0" w:type="dxa"/>
            <w:right w:w="0" w:type="dxa"/>
          </w:tblCellMar>
        </w:tblPrEx>
        <w:trPr>
          <w:trHeight w:val="202"/>
        </w:trPr>
        <w:tc>
          <w:tcPr>
            <w:tcW w:w="1367" w:type="dxa"/>
            <w:tcBorders>
              <w:top w:val="none" w:sz="6" w:space="0" w:color="auto"/>
              <w:left w:val="none" w:sz="6" w:space="0" w:color="auto"/>
              <w:bottom w:val="none" w:sz="6" w:space="0" w:color="auto"/>
              <w:right w:val="none" w:sz="6" w:space="0" w:color="auto"/>
            </w:tcBorders>
          </w:tcPr>
          <w:p w14:paraId="1F83BC3C" w14:textId="77777777" w:rsidR="00173BB3" w:rsidRDefault="00173BB3">
            <w:pPr>
              <w:pStyle w:val="TableParagraph"/>
              <w:kinsoku w:val="0"/>
              <w:overflowPunct w:val="0"/>
              <w:spacing w:line="183" w:lineRule="exact"/>
              <w:ind w:left="284"/>
              <w:rPr>
                <w:spacing w:val="-10"/>
                <w:sz w:val="18"/>
                <w:szCs w:val="18"/>
              </w:rPr>
            </w:pPr>
            <w:r>
              <w:rPr>
                <w:sz w:val="18"/>
                <w:szCs w:val="18"/>
              </w:rPr>
              <w:t>Group</w:t>
            </w:r>
            <w:r>
              <w:rPr>
                <w:spacing w:val="-6"/>
                <w:sz w:val="18"/>
                <w:szCs w:val="18"/>
              </w:rPr>
              <w:t xml:space="preserve"> </w:t>
            </w:r>
            <w:r>
              <w:rPr>
                <w:spacing w:val="-10"/>
                <w:sz w:val="18"/>
                <w:szCs w:val="18"/>
              </w:rPr>
              <w:t>C</w:t>
            </w:r>
          </w:p>
        </w:tc>
        <w:tc>
          <w:tcPr>
            <w:tcW w:w="1198" w:type="dxa"/>
            <w:tcBorders>
              <w:top w:val="none" w:sz="6" w:space="0" w:color="auto"/>
              <w:left w:val="none" w:sz="6" w:space="0" w:color="auto"/>
              <w:bottom w:val="none" w:sz="6" w:space="0" w:color="auto"/>
              <w:right w:val="none" w:sz="6" w:space="0" w:color="auto"/>
            </w:tcBorders>
          </w:tcPr>
          <w:p w14:paraId="1BD9000C" w14:textId="77777777" w:rsidR="00173BB3" w:rsidRDefault="00173BB3">
            <w:pPr>
              <w:pStyle w:val="TableParagraph"/>
              <w:kinsoku w:val="0"/>
              <w:overflowPunct w:val="0"/>
              <w:spacing w:line="183" w:lineRule="exact"/>
              <w:ind w:right="1"/>
              <w:jc w:val="center"/>
              <w:rPr>
                <w:sz w:val="18"/>
                <w:szCs w:val="18"/>
              </w:rPr>
            </w:pPr>
            <w:r>
              <w:rPr>
                <w:sz w:val="18"/>
                <w:szCs w:val="18"/>
              </w:rPr>
              <w:t>5</w:t>
            </w:r>
          </w:p>
        </w:tc>
        <w:tc>
          <w:tcPr>
            <w:tcW w:w="171" w:type="dxa"/>
            <w:tcBorders>
              <w:top w:val="none" w:sz="6" w:space="0" w:color="auto"/>
              <w:left w:val="none" w:sz="6" w:space="0" w:color="auto"/>
              <w:bottom w:val="none" w:sz="6" w:space="0" w:color="auto"/>
              <w:right w:val="none" w:sz="6" w:space="0" w:color="auto"/>
            </w:tcBorders>
          </w:tcPr>
          <w:p w14:paraId="6EE39350"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2B9764CA" w14:textId="77777777" w:rsidR="00173BB3" w:rsidRDefault="00173BB3">
            <w:pPr>
              <w:pStyle w:val="TableParagraph"/>
              <w:kinsoku w:val="0"/>
              <w:overflowPunct w:val="0"/>
              <w:spacing w:line="183" w:lineRule="exact"/>
              <w:ind w:right="3"/>
              <w:jc w:val="center"/>
              <w:rPr>
                <w:sz w:val="18"/>
                <w:szCs w:val="18"/>
              </w:rPr>
            </w:pPr>
            <w:r>
              <w:rPr>
                <w:sz w:val="18"/>
                <w:szCs w:val="18"/>
              </w:rPr>
              <w:t>5</w:t>
            </w:r>
          </w:p>
        </w:tc>
        <w:tc>
          <w:tcPr>
            <w:tcW w:w="171" w:type="dxa"/>
            <w:tcBorders>
              <w:top w:val="none" w:sz="6" w:space="0" w:color="auto"/>
              <w:left w:val="none" w:sz="6" w:space="0" w:color="auto"/>
              <w:bottom w:val="none" w:sz="6" w:space="0" w:color="auto"/>
              <w:right w:val="none" w:sz="6" w:space="0" w:color="auto"/>
            </w:tcBorders>
          </w:tcPr>
          <w:p w14:paraId="6A02759E"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7B671F3D" w14:textId="77777777" w:rsidR="00173BB3" w:rsidRDefault="00173BB3">
            <w:pPr>
              <w:pStyle w:val="TableParagraph"/>
              <w:kinsoku w:val="0"/>
              <w:overflowPunct w:val="0"/>
              <w:spacing w:line="183" w:lineRule="exact"/>
              <w:ind w:right="6"/>
              <w:jc w:val="center"/>
              <w:rPr>
                <w:sz w:val="18"/>
                <w:szCs w:val="18"/>
              </w:rPr>
            </w:pPr>
            <w:r>
              <w:rPr>
                <w:sz w:val="18"/>
                <w:szCs w:val="18"/>
              </w:rPr>
              <w:t>5</w:t>
            </w:r>
          </w:p>
        </w:tc>
        <w:tc>
          <w:tcPr>
            <w:tcW w:w="171" w:type="dxa"/>
            <w:tcBorders>
              <w:top w:val="none" w:sz="6" w:space="0" w:color="auto"/>
              <w:left w:val="none" w:sz="6" w:space="0" w:color="auto"/>
              <w:bottom w:val="none" w:sz="6" w:space="0" w:color="auto"/>
              <w:right w:val="none" w:sz="6" w:space="0" w:color="auto"/>
            </w:tcBorders>
          </w:tcPr>
          <w:p w14:paraId="3E265621"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5FC30A46" w14:textId="77777777" w:rsidR="00173BB3" w:rsidRDefault="00173BB3">
            <w:pPr>
              <w:pStyle w:val="TableParagraph"/>
              <w:kinsoku w:val="0"/>
              <w:overflowPunct w:val="0"/>
              <w:spacing w:line="183" w:lineRule="exact"/>
              <w:ind w:right="7"/>
              <w:jc w:val="center"/>
              <w:rPr>
                <w:sz w:val="18"/>
                <w:szCs w:val="18"/>
              </w:rPr>
            </w:pPr>
            <w:r>
              <w:rPr>
                <w:sz w:val="18"/>
                <w:szCs w:val="18"/>
              </w:rPr>
              <w:t>5</w:t>
            </w:r>
          </w:p>
        </w:tc>
        <w:tc>
          <w:tcPr>
            <w:tcW w:w="171" w:type="dxa"/>
            <w:tcBorders>
              <w:top w:val="none" w:sz="6" w:space="0" w:color="auto"/>
              <w:left w:val="none" w:sz="6" w:space="0" w:color="auto"/>
              <w:bottom w:val="none" w:sz="6" w:space="0" w:color="auto"/>
              <w:right w:val="none" w:sz="6" w:space="0" w:color="auto"/>
            </w:tcBorders>
          </w:tcPr>
          <w:p w14:paraId="586E1AE9" w14:textId="77777777" w:rsidR="00173BB3" w:rsidRDefault="00173BB3">
            <w:pPr>
              <w:pStyle w:val="TableParagraph"/>
              <w:kinsoku w:val="0"/>
              <w:overflowPunct w:val="0"/>
              <w:rPr>
                <w:sz w:val="14"/>
                <w:szCs w:val="14"/>
              </w:rPr>
            </w:pPr>
          </w:p>
        </w:tc>
        <w:tc>
          <w:tcPr>
            <w:tcW w:w="1198" w:type="dxa"/>
            <w:tcBorders>
              <w:top w:val="none" w:sz="6" w:space="0" w:color="auto"/>
              <w:left w:val="none" w:sz="6" w:space="0" w:color="auto"/>
              <w:bottom w:val="none" w:sz="6" w:space="0" w:color="auto"/>
              <w:right w:val="none" w:sz="6" w:space="0" w:color="auto"/>
            </w:tcBorders>
          </w:tcPr>
          <w:p w14:paraId="130B43AD" w14:textId="77777777" w:rsidR="00173BB3" w:rsidRDefault="00173BB3">
            <w:pPr>
              <w:pStyle w:val="TableParagraph"/>
              <w:kinsoku w:val="0"/>
              <w:overflowPunct w:val="0"/>
              <w:spacing w:line="183" w:lineRule="exact"/>
              <w:ind w:right="9"/>
              <w:jc w:val="center"/>
              <w:rPr>
                <w:sz w:val="18"/>
                <w:szCs w:val="18"/>
              </w:rPr>
            </w:pPr>
            <w:r>
              <w:rPr>
                <w:sz w:val="18"/>
                <w:szCs w:val="18"/>
              </w:rPr>
              <w:t>5</w:t>
            </w:r>
          </w:p>
        </w:tc>
        <w:tc>
          <w:tcPr>
            <w:tcW w:w="171" w:type="dxa"/>
            <w:tcBorders>
              <w:top w:val="none" w:sz="6" w:space="0" w:color="auto"/>
              <w:left w:val="none" w:sz="6" w:space="0" w:color="auto"/>
              <w:bottom w:val="none" w:sz="6" w:space="0" w:color="auto"/>
              <w:right w:val="none" w:sz="6" w:space="0" w:color="auto"/>
            </w:tcBorders>
          </w:tcPr>
          <w:p w14:paraId="322FEDF5" w14:textId="77777777" w:rsidR="00173BB3" w:rsidRDefault="00173BB3">
            <w:pPr>
              <w:pStyle w:val="TableParagraph"/>
              <w:kinsoku w:val="0"/>
              <w:overflowPunct w:val="0"/>
              <w:rPr>
                <w:sz w:val="14"/>
                <w:szCs w:val="14"/>
              </w:rPr>
            </w:pPr>
          </w:p>
        </w:tc>
        <w:tc>
          <w:tcPr>
            <w:tcW w:w="1199" w:type="dxa"/>
            <w:tcBorders>
              <w:top w:val="none" w:sz="6" w:space="0" w:color="auto"/>
              <w:left w:val="none" w:sz="6" w:space="0" w:color="auto"/>
              <w:bottom w:val="none" w:sz="6" w:space="0" w:color="auto"/>
              <w:right w:val="none" w:sz="6" w:space="0" w:color="auto"/>
            </w:tcBorders>
          </w:tcPr>
          <w:p w14:paraId="73C8ACFD" w14:textId="77777777" w:rsidR="00173BB3" w:rsidRDefault="00173BB3">
            <w:pPr>
              <w:pStyle w:val="TableParagraph"/>
              <w:kinsoku w:val="0"/>
              <w:overflowPunct w:val="0"/>
              <w:spacing w:line="183" w:lineRule="exact"/>
              <w:ind w:right="12"/>
              <w:jc w:val="center"/>
              <w:rPr>
                <w:sz w:val="18"/>
                <w:szCs w:val="18"/>
              </w:rPr>
            </w:pPr>
            <w:r>
              <w:rPr>
                <w:sz w:val="18"/>
                <w:szCs w:val="18"/>
              </w:rPr>
              <w:t>5</w:t>
            </w:r>
          </w:p>
        </w:tc>
      </w:tr>
    </w:tbl>
    <w:p w14:paraId="6B7BBEE0" w14:textId="77777777" w:rsidR="00173BB3" w:rsidRDefault="00173BB3">
      <w:pPr>
        <w:pStyle w:val="BodyText"/>
        <w:kinsoku w:val="0"/>
        <w:overflowPunct w:val="0"/>
        <w:spacing w:before="14"/>
        <w:ind w:left="750" w:right="482"/>
        <w:rPr>
          <w:i/>
          <w:iCs/>
          <w:sz w:val="18"/>
          <w:szCs w:val="18"/>
        </w:rPr>
      </w:pPr>
      <w:r>
        <w:rPr>
          <w:i/>
          <w:iCs/>
          <w:sz w:val="18"/>
          <w:szCs w:val="18"/>
        </w:rPr>
        <w:t>Group</w:t>
      </w:r>
      <w:r>
        <w:rPr>
          <w:i/>
          <w:iCs/>
          <w:spacing w:val="-3"/>
          <w:sz w:val="18"/>
          <w:szCs w:val="18"/>
        </w:rPr>
        <w:t xml:space="preserve"> </w:t>
      </w:r>
      <w:r>
        <w:rPr>
          <w:i/>
          <w:iCs/>
          <w:sz w:val="18"/>
          <w:szCs w:val="18"/>
        </w:rPr>
        <w:t>A:</w:t>
      </w:r>
      <w:r>
        <w:rPr>
          <w:i/>
          <w:iCs/>
          <w:spacing w:val="-2"/>
          <w:sz w:val="18"/>
          <w:szCs w:val="18"/>
        </w:rPr>
        <w:t xml:space="preserve"> </w:t>
      </w:r>
      <w:r>
        <w:rPr>
          <w:i/>
          <w:iCs/>
          <w:sz w:val="18"/>
          <w:szCs w:val="18"/>
        </w:rPr>
        <w:t>Australia,</w:t>
      </w:r>
      <w:r>
        <w:rPr>
          <w:i/>
          <w:iCs/>
          <w:spacing w:val="-3"/>
          <w:sz w:val="18"/>
          <w:szCs w:val="18"/>
        </w:rPr>
        <w:t xml:space="preserve"> </w:t>
      </w:r>
      <w:r>
        <w:rPr>
          <w:i/>
          <w:iCs/>
          <w:sz w:val="18"/>
          <w:szCs w:val="18"/>
        </w:rPr>
        <w:t>Austria,</w:t>
      </w:r>
      <w:r>
        <w:rPr>
          <w:i/>
          <w:iCs/>
          <w:spacing w:val="-3"/>
          <w:sz w:val="18"/>
          <w:szCs w:val="18"/>
        </w:rPr>
        <w:t xml:space="preserve"> </w:t>
      </w:r>
      <w:r>
        <w:rPr>
          <w:i/>
          <w:iCs/>
          <w:sz w:val="18"/>
          <w:szCs w:val="18"/>
        </w:rPr>
        <w:t>Belgium,</w:t>
      </w:r>
      <w:r>
        <w:rPr>
          <w:i/>
          <w:iCs/>
          <w:spacing w:val="-3"/>
          <w:sz w:val="18"/>
          <w:szCs w:val="18"/>
        </w:rPr>
        <w:t xml:space="preserve"> </w:t>
      </w:r>
      <w:r>
        <w:rPr>
          <w:i/>
          <w:iCs/>
          <w:sz w:val="18"/>
          <w:szCs w:val="18"/>
        </w:rPr>
        <w:t>Canada,</w:t>
      </w:r>
      <w:r>
        <w:rPr>
          <w:i/>
          <w:iCs/>
          <w:spacing w:val="-5"/>
          <w:sz w:val="18"/>
          <w:szCs w:val="18"/>
        </w:rPr>
        <w:t xml:space="preserve"> </w:t>
      </w:r>
      <w:r>
        <w:rPr>
          <w:i/>
          <w:iCs/>
          <w:sz w:val="18"/>
          <w:szCs w:val="18"/>
        </w:rPr>
        <w:t>Denmark,</w:t>
      </w:r>
      <w:r>
        <w:rPr>
          <w:i/>
          <w:iCs/>
          <w:spacing w:val="-2"/>
          <w:sz w:val="18"/>
          <w:szCs w:val="18"/>
        </w:rPr>
        <w:t xml:space="preserve"> </w:t>
      </w:r>
      <w:r>
        <w:rPr>
          <w:i/>
          <w:iCs/>
          <w:sz w:val="18"/>
          <w:szCs w:val="18"/>
        </w:rPr>
        <w:t>Finland,</w:t>
      </w:r>
      <w:r>
        <w:rPr>
          <w:i/>
          <w:iCs/>
          <w:spacing w:val="-3"/>
          <w:sz w:val="18"/>
          <w:szCs w:val="18"/>
        </w:rPr>
        <w:t xml:space="preserve"> </w:t>
      </w:r>
      <w:r>
        <w:rPr>
          <w:i/>
          <w:iCs/>
          <w:sz w:val="18"/>
          <w:szCs w:val="18"/>
        </w:rPr>
        <w:t>France,</w:t>
      </w:r>
      <w:r>
        <w:rPr>
          <w:i/>
          <w:iCs/>
          <w:spacing w:val="-3"/>
          <w:sz w:val="18"/>
          <w:szCs w:val="18"/>
        </w:rPr>
        <w:t xml:space="preserve"> </w:t>
      </w:r>
      <w:r>
        <w:rPr>
          <w:i/>
          <w:iCs/>
          <w:sz w:val="18"/>
          <w:szCs w:val="18"/>
        </w:rPr>
        <w:t>Germany,</w:t>
      </w:r>
      <w:r>
        <w:rPr>
          <w:i/>
          <w:iCs/>
          <w:spacing w:val="-4"/>
          <w:sz w:val="18"/>
          <w:szCs w:val="18"/>
        </w:rPr>
        <w:t xml:space="preserve"> </w:t>
      </w:r>
      <w:r>
        <w:rPr>
          <w:i/>
          <w:iCs/>
          <w:sz w:val="18"/>
          <w:szCs w:val="18"/>
        </w:rPr>
        <w:t>Hong</w:t>
      </w:r>
      <w:r>
        <w:rPr>
          <w:i/>
          <w:iCs/>
          <w:spacing w:val="-4"/>
          <w:sz w:val="18"/>
          <w:szCs w:val="18"/>
        </w:rPr>
        <w:t xml:space="preserve"> </w:t>
      </w:r>
      <w:r>
        <w:rPr>
          <w:i/>
          <w:iCs/>
          <w:sz w:val="18"/>
          <w:szCs w:val="18"/>
        </w:rPr>
        <w:t>Kong,</w:t>
      </w:r>
      <w:r>
        <w:rPr>
          <w:i/>
          <w:iCs/>
          <w:spacing w:val="-4"/>
          <w:sz w:val="18"/>
          <w:szCs w:val="18"/>
        </w:rPr>
        <w:t xml:space="preserve"> </w:t>
      </w:r>
      <w:r>
        <w:rPr>
          <w:i/>
          <w:iCs/>
          <w:sz w:val="18"/>
          <w:szCs w:val="18"/>
        </w:rPr>
        <w:t>Ireland,</w:t>
      </w:r>
      <w:r>
        <w:rPr>
          <w:i/>
          <w:iCs/>
          <w:spacing w:val="-4"/>
          <w:sz w:val="18"/>
          <w:szCs w:val="18"/>
        </w:rPr>
        <w:t xml:space="preserve"> </w:t>
      </w:r>
      <w:r>
        <w:rPr>
          <w:i/>
          <w:iCs/>
          <w:sz w:val="18"/>
          <w:szCs w:val="18"/>
        </w:rPr>
        <w:t>Israel,</w:t>
      </w:r>
      <w:r>
        <w:rPr>
          <w:i/>
          <w:iCs/>
          <w:spacing w:val="-3"/>
          <w:sz w:val="18"/>
          <w:szCs w:val="18"/>
        </w:rPr>
        <w:t xml:space="preserve"> </w:t>
      </w:r>
      <w:r>
        <w:rPr>
          <w:i/>
          <w:iCs/>
          <w:sz w:val="18"/>
          <w:szCs w:val="18"/>
        </w:rPr>
        <w:t>Japan, Luxembourg, Netherlands, Norway, Portugal, Singapore, Spain, Sweden, Switzerland, U.K., and United States</w:t>
      </w:r>
    </w:p>
    <w:p w14:paraId="0556756A" w14:textId="77777777" w:rsidR="00173BB3" w:rsidRDefault="00173BB3">
      <w:pPr>
        <w:pStyle w:val="BodyText"/>
        <w:kinsoku w:val="0"/>
        <w:overflowPunct w:val="0"/>
        <w:ind w:left="750"/>
        <w:rPr>
          <w:i/>
          <w:iCs/>
          <w:spacing w:val="-2"/>
          <w:sz w:val="18"/>
          <w:szCs w:val="18"/>
        </w:rPr>
      </w:pPr>
      <w:r>
        <w:rPr>
          <w:i/>
          <w:iCs/>
          <w:sz w:val="18"/>
          <w:szCs w:val="18"/>
        </w:rPr>
        <w:t>Group</w:t>
      </w:r>
      <w:r>
        <w:rPr>
          <w:i/>
          <w:iCs/>
          <w:spacing w:val="-2"/>
          <w:sz w:val="18"/>
          <w:szCs w:val="18"/>
        </w:rPr>
        <w:t xml:space="preserve"> </w:t>
      </w:r>
      <w:r>
        <w:rPr>
          <w:i/>
          <w:iCs/>
          <w:sz w:val="18"/>
          <w:szCs w:val="18"/>
        </w:rPr>
        <w:t>B:</w:t>
      </w:r>
      <w:r>
        <w:rPr>
          <w:i/>
          <w:iCs/>
          <w:spacing w:val="-2"/>
          <w:sz w:val="18"/>
          <w:szCs w:val="18"/>
        </w:rPr>
        <w:t xml:space="preserve"> </w:t>
      </w:r>
      <w:r>
        <w:rPr>
          <w:i/>
          <w:iCs/>
          <w:sz w:val="18"/>
          <w:szCs w:val="18"/>
        </w:rPr>
        <w:t>Brazil,</w:t>
      </w:r>
      <w:r>
        <w:rPr>
          <w:i/>
          <w:iCs/>
          <w:spacing w:val="-2"/>
          <w:sz w:val="18"/>
          <w:szCs w:val="18"/>
        </w:rPr>
        <w:t xml:space="preserve"> </w:t>
      </w:r>
      <w:r>
        <w:rPr>
          <w:i/>
          <w:iCs/>
          <w:sz w:val="18"/>
          <w:szCs w:val="18"/>
        </w:rPr>
        <w:t>Czech</w:t>
      </w:r>
      <w:r>
        <w:rPr>
          <w:i/>
          <w:iCs/>
          <w:spacing w:val="-2"/>
          <w:sz w:val="18"/>
          <w:szCs w:val="18"/>
        </w:rPr>
        <w:t xml:space="preserve"> </w:t>
      </w:r>
      <w:r>
        <w:rPr>
          <w:i/>
          <w:iCs/>
          <w:sz w:val="18"/>
          <w:szCs w:val="18"/>
        </w:rPr>
        <w:t>Republic,</w:t>
      </w:r>
      <w:r>
        <w:rPr>
          <w:i/>
          <w:iCs/>
          <w:spacing w:val="-2"/>
          <w:sz w:val="18"/>
          <w:szCs w:val="18"/>
        </w:rPr>
        <w:t xml:space="preserve"> </w:t>
      </w:r>
      <w:r>
        <w:rPr>
          <w:i/>
          <w:iCs/>
          <w:sz w:val="18"/>
          <w:szCs w:val="18"/>
        </w:rPr>
        <w:t>Italy,</w:t>
      </w:r>
      <w:r>
        <w:rPr>
          <w:i/>
          <w:iCs/>
          <w:spacing w:val="-2"/>
          <w:sz w:val="18"/>
          <w:szCs w:val="18"/>
        </w:rPr>
        <w:t xml:space="preserve"> </w:t>
      </w:r>
      <w:r>
        <w:rPr>
          <w:i/>
          <w:iCs/>
          <w:sz w:val="18"/>
          <w:szCs w:val="18"/>
        </w:rPr>
        <w:t>Mexico,</w:t>
      </w:r>
      <w:r>
        <w:rPr>
          <w:i/>
          <w:iCs/>
          <w:spacing w:val="-2"/>
          <w:sz w:val="18"/>
          <w:szCs w:val="18"/>
        </w:rPr>
        <w:t xml:space="preserve"> </w:t>
      </w:r>
      <w:r>
        <w:rPr>
          <w:i/>
          <w:iCs/>
          <w:sz w:val="18"/>
          <w:szCs w:val="18"/>
        </w:rPr>
        <w:t>Poland</w:t>
      </w:r>
      <w:r>
        <w:rPr>
          <w:i/>
          <w:iCs/>
          <w:spacing w:val="-2"/>
          <w:sz w:val="18"/>
          <w:szCs w:val="18"/>
        </w:rPr>
        <w:t xml:space="preserve"> </w:t>
      </w:r>
      <w:r>
        <w:rPr>
          <w:i/>
          <w:iCs/>
          <w:sz w:val="18"/>
          <w:szCs w:val="18"/>
        </w:rPr>
        <w:t>and</w:t>
      </w:r>
      <w:r>
        <w:rPr>
          <w:i/>
          <w:iCs/>
          <w:spacing w:val="-1"/>
          <w:sz w:val="18"/>
          <w:szCs w:val="18"/>
        </w:rPr>
        <w:t xml:space="preserve"> </w:t>
      </w:r>
      <w:r>
        <w:rPr>
          <w:i/>
          <w:iCs/>
          <w:sz w:val="18"/>
          <w:szCs w:val="18"/>
        </w:rPr>
        <w:t>South</w:t>
      </w:r>
      <w:r>
        <w:rPr>
          <w:i/>
          <w:iCs/>
          <w:spacing w:val="-2"/>
          <w:sz w:val="18"/>
          <w:szCs w:val="18"/>
        </w:rPr>
        <w:t xml:space="preserve"> Africa</w:t>
      </w:r>
    </w:p>
    <w:p w14:paraId="60E3157C" w14:textId="77777777" w:rsidR="00173BB3" w:rsidRDefault="00173BB3">
      <w:pPr>
        <w:pStyle w:val="BodyText"/>
        <w:kinsoku w:val="0"/>
        <w:overflowPunct w:val="0"/>
        <w:ind w:left="750" w:right="482"/>
        <w:rPr>
          <w:i/>
          <w:iCs/>
          <w:sz w:val="18"/>
          <w:szCs w:val="18"/>
        </w:rPr>
      </w:pPr>
      <w:r>
        <w:rPr>
          <w:i/>
          <w:iCs/>
          <w:sz w:val="18"/>
          <w:szCs w:val="18"/>
        </w:rPr>
        <w:t>Group</w:t>
      </w:r>
      <w:r>
        <w:rPr>
          <w:i/>
          <w:iCs/>
          <w:spacing w:val="-3"/>
          <w:sz w:val="18"/>
          <w:szCs w:val="18"/>
        </w:rPr>
        <w:t xml:space="preserve"> </w:t>
      </w:r>
      <w:r>
        <w:rPr>
          <w:i/>
          <w:iCs/>
          <w:sz w:val="18"/>
          <w:szCs w:val="18"/>
        </w:rPr>
        <w:t>C:</w:t>
      </w:r>
      <w:r>
        <w:rPr>
          <w:i/>
          <w:iCs/>
          <w:spacing w:val="-3"/>
          <w:sz w:val="18"/>
          <w:szCs w:val="18"/>
        </w:rPr>
        <w:t xml:space="preserve"> </w:t>
      </w:r>
      <w:r>
        <w:rPr>
          <w:i/>
          <w:iCs/>
          <w:sz w:val="18"/>
          <w:szCs w:val="18"/>
        </w:rPr>
        <w:t>Dubai</w:t>
      </w:r>
      <w:r>
        <w:rPr>
          <w:i/>
          <w:iCs/>
          <w:spacing w:val="-3"/>
          <w:sz w:val="18"/>
          <w:szCs w:val="18"/>
        </w:rPr>
        <w:t xml:space="preserve"> </w:t>
      </w:r>
      <w:r>
        <w:rPr>
          <w:i/>
          <w:iCs/>
          <w:sz w:val="18"/>
          <w:szCs w:val="18"/>
        </w:rPr>
        <w:t>International</w:t>
      </w:r>
      <w:r>
        <w:rPr>
          <w:i/>
          <w:iCs/>
          <w:spacing w:val="-3"/>
          <w:sz w:val="18"/>
          <w:szCs w:val="18"/>
        </w:rPr>
        <w:t xml:space="preserve"> </w:t>
      </w:r>
      <w:r>
        <w:rPr>
          <w:i/>
          <w:iCs/>
          <w:sz w:val="18"/>
          <w:szCs w:val="18"/>
        </w:rPr>
        <w:t>Finance</w:t>
      </w:r>
      <w:r>
        <w:rPr>
          <w:i/>
          <w:iCs/>
          <w:spacing w:val="-3"/>
          <w:sz w:val="18"/>
          <w:szCs w:val="18"/>
        </w:rPr>
        <w:t xml:space="preserve"> </w:t>
      </w:r>
      <w:r>
        <w:rPr>
          <w:i/>
          <w:iCs/>
          <w:sz w:val="18"/>
          <w:szCs w:val="18"/>
        </w:rPr>
        <w:t>Centre,</w:t>
      </w:r>
      <w:r>
        <w:rPr>
          <w:i/>
          <w:iCs/>
          <w:spacing w:val="-1"/>
          <w:sz w:val="18"/>
          <w:szCs w:val="18"/>
        </w:rPr>
        <w:t xml:space="preserve"> </w:t>
      </w:r>
      <w:r>
        <w:rPr>
          <w:i/>
          <w:iCs/>
          <w:sz w:val="18"/>
          <w:szCs w:val="18"/>
        </w:rPr>
        <w:t>Greece,</w:t>
      </w:r>
      <w:r>
        <w:rPr>
          <w:i/>
          <w:iCs/>
          <w:spacing w:val="-3"/>
          <w:sz w:val="18"/>
          <w:szCs w:val="18"/>
        </w:rPr>
        <w:t xml:space="preserve"> </w:t>
      </w:r>
      <w:r>
        <w:rPr>
          <w:i/>
          <w:iCs/>
          <w:sz w:val="18"/>
          <w:szCs w:val="18"/>
        </w:rPr>
        <w:t>India,</w:t>
      </w:r>
      <w:r>
        <w:rPr>
          <w:i/>
          <w:iCs/>
          <w:spacing w:val="-3"/>
          <w:sz w:val="18"/>
          <w:szCs w:val="18"/>
        </w:rPr>
        <w:t xml:space="preserve"> </w:t>
      </w:r>
      <w:r>
        <w:rPr>
          <w:i/>
          <w:iCs/>
          <w:sz w:val="18"/>
          <w:szCs w:val="18"/>
        </w:rPr>
        <w:t>Indonesia,</w:t>
      </w:r>
      <w:r>
        <w:rPr>
          <w:i/>
          <w:iCs/>
          <w:spacing w:val="-2"/>
          <w:sz w:val="18"/>
          <w:szCs w:val="18"/>
        </w:rPr>
        <w:t xml:space="preserve"> </w:t>
      </w:r>
      <w:r>
        <w:rPr>
          <w:i/>
          <w:iCs/>
          <w:sz w:val="18"/>
          <w:szCs w:val="18"/>
        </w:rPr>
        <w:t>Kazakhstan,</w:t>
      </w:r>
      <w:r>
        <w:rPr>
          <w:i/>
          <w:iCs/>
          <w:spacing w:val="-3"/>
          <w:sz w:val="18"/>
          <w:szCs w:val="18"/>
        </w:rPr>
        <w:t xml:space="preserve"> </w:t>
      </w:r>
      <w:r>
        <w:rPr>
          <w:i/>
          <w:iCs/>
          <w:sz w:val="18"/>
          <w:szCs w:val="18"/>
        </w:rPr>
        <w:t>Russian</w:t>
      </w:r>
      <w:r>
        <w:rPr>
          <w:i/>
          <w:iCs/>
          <w:spacing w:val="-4"/>
          <w:sz w:val="18"/>
          <w:szCs w:val="18"/>
        </w:rPr>
        <w:t xml:space="preserve"> </w:t>
      </w:r>
      <w:r>
        <w:rPr>
          <w:i/>
          <w:iCs/>
          <w:sz w:val="18"/>
          <w:szCs w:val="18"/>
        </w:rPr>
        <w:t>Federation,</w:t>
      </w:r>
      <w:r>
        <w:rPr>
          <w:i/>
          <w:iCs/>
          <w:spacing w:val="-4"/>
          <w:sz w:val="18"/>
          <w:szCs w:val="18"/>
        </w:rPr>
        <w:t xml:space="preserve"> </w:t>
      </w:r>
      <w:r>
        <w:rPr>
          <w:i/>
          <w:iCs/>
          <w:sz w:val="18"/>
          <w:szCs w:val="18"/>
        </w:rPr>
        <w:t>Turkey,</w:t>
      </w:r>
      <w:r>
        <w:rPr>
          <w:i/>
          <w:iCs/>
          <w:spacing w:val="-4"/>
          <w:sz w:val="18"/>
          <w:szCs w:val="18"/>
        </w:rPr>
        <w:t xml:space="preserve"> </w:t>
      </w:r>
      <w:r>
        <w:rPr>
          <w:i/>
          <w:iCs/>
          <w:sz w:val="18"/>
          <w:szCs w:val="18"/>
        </w:rPr>
        <w:t>Ukraine, United Arab Emirates, Vietnam and others not included in Group A or Group B</w:t>
      </w:r>
    </w:p>
    <w:p w14:paraId="02BC15CF" w14:textId="69AB944F" w:rsidR="00173BB3" w:rsidRDefault="009A6CE0">
      <w:pPr>
        <w:pStyle w:val="BodyText"/>
        <w:kinsoku w:val="0"/>
        <w:overflowPunct w:val="0"/>
        <w:spacing w:before="1"/>
        <w:rPr>
          <w:i/>
          <w:iCs/>
          <w:sz w:val="12"/>
          <w:szCs w:val="12"/>
        </w:rPr>
      </w:pPr>
      <w:r>
        <w:rPr>
          <w:noProof/>
        </w:rPr>
        <mc:AlternateContent>
          <mc:Choice Requires="wps">
            <w:drawing>
              <wp:anchor distT="0" distB="0" distL="0" distR="0" simplePos="0" relativeHeight="251643392" behindDoc="0" locked="0" layoutInCell="0" allowOverlap="1" wp14:anchorId="1984CFE2" wp14:editId="7C19179B">
                <wp:simplePos x="0" y="0"/>
                <wp:positionH relativeFrom="page">
                  <wp:posOffset>895350</wp:posOffset>
                </wp:positionH>
                <wp:positionV relativeFrom="paragraph">
                  <wp:posOffset>103505</wp:posOffset>
                </wp:positionV>
                <wp:extent cx="953135" cy="6350"/>
                <wp:effectExtent l="0" t="0" r="0" b="0"/>
                <wp:wrapTopAndBottom/>
                <wp:docPr id="75"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3135" cy="6350"/>
                        </a:xfrm>
                        <a:custGeom>
                          <a:avLst/>
                          <a:gdLst>
                            <a:gd name="T0" fmla="*/ 1500 w 1501"/>
                            <a:gd name="T1" fmla="*/ 0 h 10"/>
                            <a:gd name="T2" fmla="*/ 0 w 1501"/>
                            <a:gd name="T3" fmla="*/ 0 h 10"/>
                            <a:gd name="T4" fmla="*/ 0 w 1501"/>
                            <a:gd name="T5" fmla="*/ 9 h 10"/>
                            <a:gd name="T6" fmla="*/ 1500 w 1501"/>
                            <a:gd name="T7" fmla="*/ 9 h 10"/>
                            <a:gd name="T8" fmla="*/ 1500 w 1501"/>
                            <a:gd name="T9" fmla="*/ 0 h 10"/>
                          </a:gdLst>
                          <a:ahLst/>
                          <a:cxnLst>
                            <a:cxn ang="0">
                              <a:pos x="T0" y="T1"/>
                            </a:cxn>
                            <a:cxn ang="0">
                              <a:pos x="T2" y="T3"/>
                            </a:cxn>
                            <a:cxn ang="0">
                              <a:pos x="T4" y="T5"/>
                            </a:cxn>
                            <a:cxn ang="0">
                              <a:pos x="T6" y="T7"/>
                            </a:cxn>
                            <a:cxn ang="0">
                              <a:pos x="T8" y="T9"/>
                            </a:cxn>
                          </a:cxnLst>
                          <a:rect l="0" t="0" r="r" b="b"/>
                          <a:pathLst>
                            <a:path w="1501" h="10">
                              <a:moveTo>
                                <a:pt x="1500" y="0"/>
                              </a:moveTo>
                              <a:lnTo>
                                <a:pt x="0" y="0"/>
                              </a:lnTo>
                              <a:lnTo>
                                <a:pt x="0" y="9"/>
                              </a:lnTo>
                              <a:lnTo>
                                <a:pt x="1500" y="9"/>
                              </a:lnTo>
                              <a:lnTo>
                                <a:pt x="15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433DDB" id="Freeform 12" o:spid="_x0000_s1026" style="position:absolute;margin-left:70.5pt;margin-top:8.15pt;width:75.05pt;height:.5pt;z-index:25164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50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" o:allowincell="f" path="m1500,l,,,9r1500,l1500,xe" fillcolor="black" stroked="f">
                <v:path arrowok="t" o:connecttype="custom" o:connectlocs="952500,0;0,0;0,5715;952500,5715;952500,0" o:connectangles="0,0,0,0,0"/>
                <w10:wrap type="topAndBottom" anchorx="page"/>
              </v:shape>
            </w:pict>
          </mc:Fallback>
        </mc:AlternateContent>
      </w:r>
    </w:p>
    <w:p w14:paraId="049D5EED" w14:textId="77777777" w:rsidR="00173BB3" w:rsidRDefault="00173BB3">
      <w:pPr>
        <w:pStyle w:val="BodyText"/>
        <w:tabs>
          <w:tab w:val="left" w:pos="1019"/>
        </w:tabs>
        <w:kinsoku w:val="0"/>
        <w:overflowPunct w:val="0"/>
        <w:spacing w:before="115"/>
        <w:ind w:left="1020" w:right="483" w:hanging="540"/>
        <w:jc w:val="both"/>
        <w:rPr>
          <w:sz w:val="18"/>
          <w:szCs w:val="18"/>
        </w:rPr>
      </w:pPr>
      <w:r>
        <w:rPr>
          <w:spacing w:val="-10"/>
          <w:sz w:val="18"/>
          <w:szCs w:val="18"/>
        </w:rPr>
        <w:t>*</w:t>
      </w:r>
      <w:r>
        <w:rPr>
          <w:sz w:val="18"/>
          <w:szCs w:val="18"/>
        </w:rPr>
        <w:tab/>
        <w:t>The</w:t>
      </w:r>
      <w:r>
        <w:rPr>
          <w:spacing w:val="-1"/>
          <w:sz w:val="18"/>
          <w:szCs w:val="18"/>
        </w:rPr>
        <w:t xml:space="preserve"> </w:t>
      </w:r>
      <w:r>
        <w:rPr>
          <w:sz w:val="18"/>
          <w:szCs w:val="18"/>
        </w:rPr>
        <w:t>S&amp;P</w:t>
      </w:r>
      <w:r>
        <w:rPr>
          <w:spacing w:val="-3"/>
          <w:sz w:val="18"/>
          <w:szCs w:val="18"/>
        </w:rPr>
        <w:t xml:space="preserve"> </w:t>
      </w:r>
      <w:r>
        <w:rPr>
          <w:sz w:val="18"/>
          <w:szCs w:val="18"/>
        </w:rPr>
        <w:t>Recovery</w:t>
      </w:r>
      <w:r>
        <w:rPr>
          <w:spacing w:val="-1"/>
          <w:sz w:val="18"/>
          <w:szCs w:val="18"/>
        </w:rPr>
        <w:t xml:space="preserve"> </w:t>
      </w:r>
      <w:r>
        <w:rPr>
          <w:sz w:val="18"/>
          <w:szCs w:val="18"/>
        </w:rPr>
        <w:t>Rate</w:t>
      </w:r>
      <w:r>
        <w:rPr>
          <w:spacing w:val="-2"/>
          <w:sz w:val="18"/>
          <w:szCs w:val="18"/>
        </w:rPr>
        <w:t xml:space="preserve"> </w:t>
      </w:r>
      <w:r>
        <w:rPr>
          <w:sz w:val="18"/>
          <w:szCs w:val="18"/>
        </w:rPr>
        <w:t>will</w:t>
      </w:r>
      <w:r>
        <w:rPr>
          <w:spacing w:val="-2"/>
          <w:sz w:val="18"/>
          <w:szCs w:val="18"/>
        </w:rPr>
        <w:t xml:space="preserve"> </w:t>
      </w:r>
      <w:r>
        <w:rPr>
          <w:sz w:val="18"/>
          <w:szCs w:val="18"/>
        </w:rPr>
        <w:t>be</w:t>
      </w:r>
      <w:r>
        <w:rPr>
          <w:spacing w:val="-2"/>
          <w:sz w:val="18"/>
          <w:szCs w:val="18"/>
        </w:rPr>
        <w:t xml:space="preserve"> </w:t>
      </w:r>
      <w:r>
        <w:rPr>
          <w:sz w:val="18"/>
          <w:szCs w:val="18"/>
        </w:rPr>
        <w:t>the</w:t>
      </w:r>
      <w:r>
        <w:rPr>
          <w:spacing w:val="-2"/>
          <w:sz w:val="18"/>
          <w:szCs w:val="18"/>
        </w:rPr>
        <w:t xml:space="preserve"> </w:t>
      </w:r>
      <w:r>
        <w:rPr>
          <w:sz w:val="18"/>
          <w:szCs w:val="18"/>
        </w:rPr>
        <w:t>applicable</w:t>
      </w:r>
      <w:r>
        <w:rPr>
          <w:spacing w:val="-2"/>
          <w:sz w:val="18"/>
          <w:szCs w:val="18"/>
        </w:rPr>
        <w:t xml:space="preserve"> </w:t>
      </w:r>
      <w:r>
        <w:rPr>
          <w:sz w:val="18"/>
          <w:szCs w:val="18"/>
        </w:rPr>
        <w:t>rate</w:t>
      </w:r>
      <w:r>
        <w:rPr>
          <w:spacing w:val="-1"/>
          <w:sz w:val="18"/>
          <w:szCs w:val="18"/>
        </w:rPr>
        <w:t xml:space="preserve"> </w:t>
      </w:r>
      <w:r>
        <w:rPr>
          <w:sz w:val="18"/>
          <w:szCs w:val="18"/>
        </w:rPr>
        <w:t>set</w:t>
      </w:r>
      <w:r>
        <w:rPr>
          <w:spacing w:val="-3"/>
          <w:sz w:val="18"/>
          <w:szCs w:val="18"/>
        </w:rPr>
        <w:t xml:space="preserve"> </w:t>
      </w:r>
      <w:r>
        <w:rPr>
          <w:sz w:val="18"/>
          <w:szCs w:val="18"/>
        </w:rPr>
        <w:t>forth</w:t>
      </w:r>
      <w:r>
        <w:rPr>
          <w:spacing w:val="-2"/>
          <w:sz w:val="18"/>
          <w:szCs w:val="18"/>
        </w:rPr>
        <w:t xml:space="preserve"> </w:t>
      </w:r>
      <w:r>
        <w:rPr>
          <w:sz w:val="18"/>
          <w:szCs w:val="18"/>
        </w:rPr>
        <w:t>above</w:t>
      </w:r>
      <w:r>
        <w:rPr>
          <w:spacing w:val="-2"/>
          <w:sz w:val="18"/>
          <w:szCs w:val="18"/>
        </w:rPr>
        <w:t xml:space="preserve"> </w:t>
      </w:r>
      <w:r>
        <w:rPr>
          <w:sz w:val="18"/>
          <w:szCs w:val="18"/>
        </w:rPr>
        <w:t>based</w:t>
      </w:r>
      <w:r>
        <w:rPr>
          <w:spacing w:val="-2"/>
          <w:sz w:val="18"/>
          <w:szCs w:val="18"/>
        </w:rPr>
        <w:t xml:space="preserve"> </w:t>
      </w:r>
      <w:r>
        <w:rPr>
          <w:sz w:val="18"/>
          <w:szCs w:val="18"/>
        </w:rPr>
        <w:t>on</w:t>
      </w:r>
      <w:r>
        <w:rPr>
          <w:spacing w:val="-3"/>
          <w:sz w:val="18"/>
          <w:szCs w:val="18"/>
        </w:rPr>
        <w:t xml:space="preserve"> </w:t>
      </w:r>
      <w:r>
        <w:rPr>
          <w:sz w:val="18"/>
          <w:szCs w:val="18"/>
        </w:rPr>
        <w:t>the</w:t>
      </w:r>
      <w:r>
        <w:rPr>
          <w:spacing w:val="-2"/>
          <w:sz w:val="18"/>
          <w:szCs w:val="18"/>
        </w:rPr>
        <w:t xml:space="preserve"> </w:t>
      </w:r>
      <w:r>
        <w:rPr>
          <w:sz w:val="18"/>
          <w:szCs w:val="18"/>
        </w:rPr>
        <w:t>applicable</w:t>
      </w:r>
      <w:r>
        <w:rPr>
          <w:spacing w:val="-2"/>
          <w:sz w:val="18"/>
          <w:szCs w:val="18"/>
        </w:rPr>
        <w:t xml:space="preserve"> </w:t>
      </w:r>
      <w:r>
        <w:rPr>
          <w:sz w:val="18"/>
          <w:szCs w:val="18"/>
        </w:rPr>
        <w:t>Class</w:t>
      </w:r>
      <w:r>
        <w:rPr>
          <w:spacing w:val="-4"/>
          <w:sz w:val="18"/>
          <w:szCs w:val="18"/>
        </w:rPr>
        <w:t xml:space="preserve"> </w:t>
      </w:r>
      <w:r>
        <w:rPr>
          <w:sz w:val="18"/>
          <w:szCs w:val="18"/>
        </w:rPr>
        <w:t>of</w:t>
      </w:r>
      <w:r>
        <w:rPr>
          <w:spacing w:val="-2"/>
          <w:sz w:val="18"/>
          <w:szCs w:val="18"/>
        </w:rPr>
        <w:t xml:space="preserve"> </w:t>
      </w:r>
      <w:r>
        <w:rPr>
          <w:sz w:val="18"/>
          <w:szCs w:val="18"/>
        </w:rPr>
        <w:t>Secured</w:t>
      </w:r>
      <w:r>
        <w:rPr>
          <w:spacing w:val="-2"/>
          <w:sz w:val="18"/>
          <w:szCs w:val="18"/>
        </w:rPr>
        <w:t xml:space="preserve"> </w:t>
      </w:r>
      <w:r>
        <w:rPr>
          <w:sz w:val="18"/>
          <w:szCs w:val="18"/>
        </w:rPr>
        <w:t>Notes</w:t>
      </w:r>
      <w:r>
        <w:rPr>
          <w:spacing w:val="-2"/>
          <w:sz w:val="18"/>
          <w:szCs w:val="18"/>
        </w:rPr>
        <w:t xml:space="preserve"> </w:t>
      </w:r>
      <w:r>
        <w:rPr>
          <w:sz w:val="18"/>
          <w:szCs w:val="18"/>
        </w:rPr>
        <w:t>and</w:t>
      </w:r>
      <w:r>
        <w:rPr>
          <w:spacing w:val="-2"/>
          <w:sz w:val="18"/>
          <w:szCs w:val="18"/>
        </w:rPr>
        <w:t xml:space="preserve"> </w:t>
      </w:r>
      <w:r>
        <w:rPr>
          <w:sz w:val="18"/>
          <w:szCs w:val="18"/>
        </w:rPr>
        <w:t>the rating thereof as of the Closing Date.</w:t>
      </w:r>
    </w:p>
    <w:p w14:paraId="244F4A79" w14:textId="77777777" w:rsidR="00173BB3" w:rsidRDefault="00173BB3">
      <w:pPr>
        <w:pStyle w:val="BodyText"/>
        <w:kinsoku w:val="0"/>
        <w:overflowPunct w:val="0"/>
        <w:spacing w:before="120"/>
        <w:ind w:left="1020" w:right="475" w:hanging="540"/>
        <w:jc w:val="both"/>
        <w:rPr>
          <w:sz w:val="18"/>
          <w:szCs w:val="18"/>
        </w:rPr>
      </w:pPr>
      <w:r>
        <w:rPr>
          <w:sz w:val="18"/>
          <w:szCs w:val="18"/>
        </w:rPr>
        <w:t>**</w:t>
      </w:r>
      <w:r>
        <w:rPr>
          <w:spacing w:val="80"/>
          <w:sz w:val="18"/>
          <w:szCs w:val="18"/>
        </w:rPr>
        <w:t xml:space="preserve">  </w:t>
      </w:r>
      <w:r>
        <w:rPr>
          <w:sz w:val="18"/>
          <w:szCs w:val="18"/>
        </w:rPr>
        <w:t>Solely</w:t>
      </w:r>
      <w:r>
        <w:rPr>
          <w:spacing w:val="-9"/>
          <w:sz w:val="18"/>
          <w:szCs w:val="18"/>
        </w:rPr>
        <w:t xml:space="preserve"> </w:t>
      </w:r>
      <w:r>
        <w:rPr>
          <w:sz w:val="18"/>
          <w:szCs w:val="18"/>
        </w:rPr>
        <w:t>for</w:t>
      </w:r>
      <w:r>
        <w:rPr>
          <w:spacing w:val="-10"/>
          <w:sz w:val="18"/>
          <w:szCs w:val="18"/>
        </w:rPr>
        <w:t xml:space="preserve"> </w:t>
      </w:r>
      <w:r>
        <w:rPr>
          <w:sz w:val="18"/>
          <w:szCs w:val="18"/>
        </w:rPr>
        <w:t>the</w:t>
      </w:r>
      <w:r>
        <w:rPr>
          <w:spacing w:val="-9"/>
          <w:sz w:val="18"/>
          <w:szCs w:val="18"/>
        </w:rPr>
        <w:t xml:space="preserve"> </w:t>
      </w:r>
      <w:r>
        <w:rPr>
          <w:sz w:val="18"/>
          <w:szCs w:val="18"/>
        </w:rPr>
        <w:t>purpose</w:t>
      </w:r>
      <w:r>
        <w:rPr>
          <w:spacing w:val="-9"/>
          <w:sz w:val="18"/>
          <w:szCs w:val="18"/>
        </w:rPr>
        <w:t xml:space="preserve"> </w:t>
      </w:r>
      <w:r>
        <w:rPr>
          <w:sz w:val="18"/>
          <w:szCs w:val="18"/>
        </w:rPr>
        <w:t>of</w:t>
      </w:r>
      <w:r>
        <w:rPr>
          <w:spacing w:val="-10"/>
          <w:sz w:val="18"/>
          <w:szCs w:val="18"/>
        </w:rPr>
        <w:t xml:space="preserve"> </w:t>
      </w:r>
      <w:r>
        <w:rPr>
          <w:sz w:val="18"/>
          <w:szCs w:val="18"/>
        </w:rPr>
        <w:t>determining</w:t>
      </w:r>
      <w:r>
        <w:rPr>
          <w:spacing w:val="-9"/>
          <w:sz w:val="18"/>
          <w:szCs w:val="18"/>
        </w:rPr>
        <w:t xml:space="preserve"> </w:t>
      </w:r>
      <w:r>
        <w:rPr>
          <w:sz w:val="18"/>
          <w:szCs w:val="18"/>
        </w:rPr>
        <w:t>the</w:t>
      </w:r>
      <w:r>
        <w:rPr>
          <w:spacing w:val="-10"/>
          <w:sz w:val="18"/>
          <w:szCs w:val="18"/>
        </w:rPr>
        <w:t xml:space="preserve"> </w:t>
      </w:r>
      <w:r>
        <w:rPr>
          <w:sz w:val="18"/>
          <w:szCs w:val="18"/>
        </w:rPr>
        <w:t>S&amp;P</w:t>
      </w:r>
      <w:r>
        <w:rPr>
          <w:spacing w:val="-10"/>
          <w:sz w:val="18"/>
          <w:szCs w:val="18"/>
        </w:rPr>
        <w:t xml:space="preserve"> </w:t>
      </w:r>
      <w:r>
        <w:rPr>
          <w:sz w:val="18"/>
          <w:szCs w:val="18"/>
        </w:rPr>
        <w:t>Recovery</w:t>
      </w:r>
      <w:r>
        <w:rPr>
          <w:spacing w:val="-9"/>
          <w:sz w:val="18"/>
          <w:szCs w:val="18"/>
        </w:rPr>
        <w:t xml:space="preserve"> </w:t>
      </w:r>
      <w:r>
        <w:rPr>
          <w:sz w:val="18"/>
          <w:szCs w:val="18"/>
        </w:rPr>
        <w:t>Rate</w:t>
      </w:r>
      <w:r>
        <w:rPr>
          <w:spacing w:val="-10"/>
          <w:sz w:val="18"/>
          <w:szCs w:val="18"/>
        </w:rPr>
        <w:t xml:space="preserve"> </w:t>
      </w:r>
      <w:r>
        <w:rPr>
          <w:sz w:val="18"/>
          <w:szCs w:val="18"/>
        </w:rPr>
        <w:t>for</w:t>
      </w:r>
      <w:r>
        <w:rPr>
          <w:spacing w:val="-8"/>
          <w:sz w:val="18"/>
          <w:szCs w:val="18"/>
        </w:rPr>
        <w:t xml:space="preserve"> </w:t>
      </w:r>
      <w:r>
        <w:rPr>
          <w:sz w:val="18"/>
          <w:szCs w:val="18"/>
        </w:rPr>
        <w:t>such</w:t>
      </w:r>
      <w:r>
        <w:rPr>
          <w:spacing w:val="-10"/>
          <w:sz w:val="18"/>
          <w:szCs w:val="18"/>
        </w:rPr>
        <w:t xml:space="preserve"> </w:t>
      </w:r>
      <w:r>
        <w:rPr>
          <w:sz w:val="18"/>
          <w:szCs w:val="18"/>
        </w:rPr>
        <w:t>loan,</w:t>
      </w:r>
      <w:r>
        <w:rPr>
          <w:spacing w:val="-10"/>
          <w:sz w:val="18"/>
          <w:szCs w:val="18"/>
        </w:rPr>
        <w:t xml:space="preserve"> </w:t>
      </w:r>
      <w:r>
        <w:rPr>
          <w:sz w:val="18"/>
          <w:szCs w:val="18"/>
        </w:rPr>
        <w:t>no</w:t>
      </w:r>
      <w:r>
        <w:rPr>
          <w:spacing w:val="-10"/>
          <w:sz w:val="18"/>
          <w:szCs w:val="18"/>
        </w:rPr>
        <w:t xml:space="preserve"> </w:t>
      </w:r>
      <w:r>
        <w:rPr>
          <w:sz w:val="18"/>
          <w:szCs w:val="18"/>
        </w:rPr>
        <w:t>loan</w:t>
      </w:r>
      <w:r>
        <w:rPr>
          <w:spacing w:val="-9"/>
          <w:sz w:val="18"/>
          <w:szCs w:val="18"/>
        </w:rPr>
        <w:t xml:space="preserve"> </w:t>
      </w:r>
      <w:r>
        <w:rPr>
          <w:sz w:val="18"/>
          <w:szCs w:val="18"/>
        </w:rPr>
        <w:t>will</w:t>
      </w:r>
      <w:r>
        <w:rPr>
          <w:spacing w:val="-11"/>
          <w:sz w:val="18"/>
          <w:szCs w:val="18"/>
        </w:rPr>
        <w:t xml:space="preserve"> </w:t>
      </w:r>
      <w:r>
        <w:rPr>
          <w:sz w:val="18"/>
          <w:szCs w:val="18"/>
        </w:rPr>
        <w:t>constitute</w:t>
      </w:r>
      <w:r>
        <w:rPr>
          <w:spacing w:val="-9"/>
          <w:sz w:val="18"/>
          <w:szCs w:val="18"/>
        </w:rPr>
        <w:t xml:space="preserve"> </w:t>
      </w:r>
      <w:r>
        <w:rPr>
          <w:sz w:val="18"/>
          <w:szCs w:val="18"/>
        </w:rPr>
        <w:t>a</w:t>
      </w:r>
      <w:r>
        <w:rPr>
          <w:spacing w:val="-11"/>
          <w:sz w:val="18"/>
          <w:szCs w:val="18"/>
        </w:rPr>
        <w:t xml:space="preserve"> </w:t>
      </w:r>
      <w:r>
        <w:rPr>
          <w:sz w:val="18"/>
          <w:szCs w:val="18"/>
        </w:rPr>
        <w:t>"Senior</w:t>
      </w:r>
      <w:r>
        <w:rPr>
          <w:spacing w:val="-9"/>
          <w:sz w:val="18"/>
          <w:szCs w:val="18"/>
        </w:rPr>
        <w:t xml:space="preserve"> </w:t>
      </w:r>
      <w:r>
        <w:rPr>
          <w:sz w:val="18"/>
          <w:szCs w:val="18"/>
        </w:rPr>
        <w:t>Secured</w:t>
      </w:r>
      <w:r>
        <w:rPr>
          <w:spacing w:val="-11"/>
          <w:sz w:val="18"/>
          <w:szCs w:val="18"/>
        </w:rPr>
        <w:t xml:space="preserve"> </w:t>
      </w:r>
      <w:r>
        <w:rPr>
          <w:sz w:val="18"/>
          <w:szCs w:val="18"/>
        </w:rPr>
        <w:t>Loan" unless such loan (a) is secured by a valid first priority security interest in collateral, (b) in the Collateral Manager's commercially reasonable judgment (with such determination being made in good faith by the Collateral Manager at the time of such loan's purchase and based upon information reasonably available to the Collateral Manager at such time and without</w:t>
      </w:r>
      <w:r>
        <w:rPr>
          <w:spacing w:val="-2"/>
          <w:sz w:val="18"/>
          <w:szCs w:val="18"/>
        </w:rPr>
        <w:t xml:space="preserve"> </w:t>
      </w:r>
      <w:r>
        <w:rPr>
          <w:sz w:val="18"/>
          <w:szCs w:val="18"/>
        </w:rPr>
        <w:t>any</w:t>
      </w:r>
      <w:r>
        <w:rPr>
          <w:spacing w:val="-2"/>
          <w:sz w:val="18"/>
          <w:szCs w:val="18"/>
        </w:rPr>
        <w:t xml:space="preserve"> </w:t>
      </w:r>
      <w:r>
        <w:rPr>
          <w:sz w:val="18"/>
          <w:szCs w:val="18"/>
        </w:rPr>
        <w:t>requirement</w:t>
      </w:r>
      <w:r>
        <w:rPr>
          <w:spacing w:val="-2"/>
          <w:sz w:val="18"/>
          <w:szCs w:val="18"/>
        </w:rPr>
        <w:t xml:space="preserve"> </w:t>
      </w:r>
      <w:r>
        <w:rPr>
          <w:sz w:val="18"/>
          <w:szCs w:val="18"/>
        </w:rPr>
        <w:t>of</w:t>
      </w:r>
      <w:r>
        <w:rPr>
          <w:spacing w:val="-3"/>
          <w:sz w:val="18"/>
          <w:szCs w:val="18"/>
        </w:rPr>
        <w:t xml:space="preserve"> </w:t>
      </w:r>
      <w:r>
        <w:rPr>
          <w:sz w:val="18"/>
          <w:szCs w:val="18"/>
        </w:rPr>
        <w:t>additional</w:t>
      </w:r>
      <w:r>
        <w:rPr>
          <w:spacing w:val="-2"/>
          <w:sz w:val="18"/>
          <w:szCs w:val="18"/>
        </w:rPr>
        <w:t xml:space="preserve"> </w:t>
      </w:r>
      <w:r>
        <w:rPr>
          <w:sz w:val="18"/>
          <w:szCs w:val="18"/>
        </w:rPr>
        <w:t>investigation</w:t>
      </w:r>
      <w:r>
        <w:rPr>
          <w:spacing w:val="-2"/>
          <w:sz w:val="18"/>
          <w:szCs w:val="18"/>
        </w:rPr>
        <w:t xml:space="preserve"> </w:t>
      </w:r>
      <w:r>
        <w:rPr>
          <w:sz w:val="18"/>
          <w:szCs w:val="18"/>
        </w:rPr>
        <w:t>beyond</w:t>
      </w:r>
      <w:r>
        <w:rPr>
          <w:spacing w:val="-3"/>
          <w:sz w:val="18"/>
          <w:szCs w:val="18"/>
        </w:rPr>
        <w:t xml:space="preserve"> </w:t>
      </w:r>
      <w:r>
        <w:rPr>
          <w:sz w:val="18"/>
          <w:szCs w:val="18"/>
        </w:rPr>
        <w:t>the</w:t>
      </w:r>
      <w:r>
        <w:rPr>
          <w:spacing w:val="-3"/>
          <w:sz w:val="18"/>
          <w:szCs w:val="18"/>
        </w:rPr>
        <w:t xml:space="preserve"> </w:t>
      </w:r>
      <w:r>
        <w:rPr>
          <w:sz w:val="18"/>
          <w:szCs w:val="18"/>
        </w:rPr>
        <w:t>Collateral</w:t>
      </w:r>
      <w:r>
        <w:rPr>
          <w:spacing w:val="-1"/>
          <w:sz w:val="18"/>
          <w:szCs w:val="18"/>
        </w:rPr>
        <w:t xml:space="preserve"> </w:t>
      </w:r>
      <w:r>
        <w:rPr>
          <w:sz w:val="18"/>
          <w:szCs w:val="18"/>
        </w:rPr>
        <w:t>Manager's</w:t>
      </w:r>
      <w:r>
        <w:rPr>
          <w:spacing w:val="-2"/>
          <w:sz w:val="18"/>
          <w:szCs w:val="18"/>
        </w:rPr>
        <w:t xml:space="preserve"> </w:t>
      </w:r>
      <w:r>
        <w:rPr>
          <w:sz w:val="18"/>
          <w:szCs w:val="18"/>
        </w:rPr>
        <w:t>customary</w:t>
      </w:r>
      <w:r>
        <w:rPr>
          <w:spacing w:val="-2"/>
          <w:sz w:val="18"/>
          <w:szCs w:val="18"/>
        </w:rPr>
        <w:t xml:space="preserve"> </w:t>
      </w:r>
      <w:r>
        <w:rPr>
          <w:sz w:val="18"/>
          <w:szCs w:val="18"/>
        </w:rPr>
        <w:t>credit</w:t>
      </w:r>
      <w:r>
        <w:rPr>
          <w:spacing w:val="-3"/>
          <w:sz w:val="18"/>
          <w:szCs w:val="18"/>
        </w:rPr>
        <w:t xml:space="preserve"> </w:t>
      </w:r>
      <w:r>
        <w:rPr>
          <w:sz w:val="18"/>
          <w:szCs w:val="18"/>
        </w:rPr>
        <w:t>review</w:t>
      </w:r>
      <w:r>
        <w:rPr>
          <w:spacing w:val="-2"/>
          <w:sz w:val="18"/>
          <w:szCs w:val="18"/>
        </w:rPr>
        <w:t xml:space="preserve"> </w:t>
      </w:r>
      <w:r>
        <w:rPr>
          <w:sz w:val="18"/>
          <w:szCs w:val="18"/>
        </w:rPr>
        <w:t xml:space="preserve">procedures), is secured by specified collateral that has a value not less than an amount equal to the sum of (i) the aggregate principal balance of all loans senior or </w:t>
      </w:r>
      <w:r>
        <w:rPr>
          <w:i/>
          <w:iCs/>
          <w:sz w:val="18"/>
          <w:szCs w:val="18"/>
        </w:rPr>
        <w:t xml:space="preserve">pari passu </w:t>
      </w:r>
      <w:r>
        <w:rPr>
          <w:sz w:val="18"/>
          <w:szCs w:val="18"/>
        </w:rPr>
        <w:t>to such loans and (ii)</w:t>
      </w:r>
      <w:r>
        <w:rPr>
          <w:spacing w:val="-2"/>
          <w:sz w:val="18"/>
          <w:szCs w:val="18"/>
        </w:rPr>
        <w:t xml:space="preserve"> </w:t>
      </w:r>
      <w:r>
        <w:rPr>
          <w:sz w:val="18"/>
          <w:szCs w:val="18"/>
        </w:rPr>
        <w:t xml:space="preserve">the outstanding principal balance of such loan, which value may be derived from, among other things, the enterprise value (including equity and goodwill) of the issuer of such loan; </w:t>
      </w:r>
      <w:r>
        <w:rPr>
          <w:i/>
          <w:iCs/>
          <w:sz w:val="18"/>
          <w:szCs w:val="18"/>
        </w:rPr>
        <w:t>provided</w:t>
      </w:r>
      <w:r>
        <w:rPr>
          <w:i/>
          <w:iCs/>
          <w:spacing w:val="-5"/>
          <w:sz w:val="18"/>
          <w:szCs w:val="18"/>
        </w:rPr>
        <w:t xml:space="preserve"> </w:t>
      </w:r>
      <w:r>
        <w:rPr>
          <w:sz w:val="18"/>
          <w:szCs w:val="18"/>
        </w:rPr>
        <w:t>that</w:t>
      </w:r>
      <w:r>
        <w:rPr>
          <w:spacing w:val="-6"/>
          <w:sz w:val="18"/>
          <w:szCs w:val="18"/>
        </w:rPr>
        <w:t xml:space="preserve"> </w:t>
      </w:r>
      <w:r>
        <w:rPr>
          <w:sz w:val="18"/>
          <w:szCs w:val="18"/>
        </w:rPr>
        <w:t>the</w:t>
      </w:r>
      <w:r>
        <w:rPr>
          <w:spacing w:val="-5"/>
          <w:sz w:val="18"/>
          <w:szCs w:val="18"/>
        </w:rPr>
        <w:t xml:space="preserve"> </w:t>
      </w:r>
      <w:r>
        <w:rPr>
          <w:sz w:val="18"/>
          <w:szCs w:val="18"/>
        </w:rPr>
        <w:t>terms</w:t>
      </w:r>
      <w:r>
        <w:rPr>
          <w:spacing w:val="-5"/>
          <w:sz w:val="18"/>
          <w:szCs w:val="18"/>
        </w:rPr>
        <w:t xml:space="preserve"> </w:t>
      </w:r>
      <w:r>
        <w:rPr>
          <w:sz w:val="18"/>
          <w:szCs w:val="18"/>
        </w:rPr>
        <w:t>of</w:t>
      </w:r>
      <w:r>
        <w:rPr>
          <w:spacing w:val="-4"/>
          <w:sz w:val="18"/>
          <w:szCs w:val="18"/>
        </w:rPr>
        <w:t xml:space="preserve"> </w:t>
      </w:r>
      <w:r>
        <w:rPr>
          <w:sz w:val="18"/>
          <w:szCs w:val="18"/>
        </w:rPr>
        <w:t>this</w:t>
      </w:r>
      <w:r>
        <w:rPr>
          <w:spacing w:val="-4"/>
          <w:sz w:val="18"/>
          <w:szCs w:val="18"/>
        </w:rPr>
        <w:t xml:space="preserve"> </w:t>
      </w:r>
      <w:r>
        <w:rPr>
          <w:sz w:val="18"/>
          <w:szCs w:val="18"/>
        </w:rPr>
        <w:t>footnote</w:t>
      </w:r>
      <w:r>
        <w:rPr>
          <w:spacing w:val="-5"/>
          <w:sz w:val="18"/>
          <w:szCs w:val="18"/>
        </w:rPr>
        <w:t xml:space="preserve"> </w:t>
      </w:r>
      <w:r>
        <w:rPr>
          <w:sz w:val="18"/>
          <w:szCs w:val="18"/>
        </w:rPr>
        <w:t>may</w:t>
      </w:r>
      <w:r>
        <w:rPr>
          <w:spacing w:val="-3"/>
          <w:sz w:val="18"/>
          <w:szCs w:val="18"/>
        </w:rPr>
        <w:t xml:space="preserve"> </w:t>
      </w:r>
      <w:r>
        <w:rPr>
          <w:sz w:val="18"/>
          <w:szCs w:val="18"/>
        </w:rPr>
        <w:t>be</w:t>
      </w:r>
      <w:r>
        <w:rPr>
          <w:spacing w:val="-5"/>
          <w:sz w:val="18"/>
          <w:szCs w:val="18"/>
        </w:rPr>
        <w:t xml:space="preserve"> </w:t>
      </w:r>
      <w:r>
        <w:rPr>
          <w:sz w:val="18"/>
          <w:szCs w:val="18"/>
        </w:rPr>
        <w:t>amended</w:t>
      </w:r>
      <w:r>
        <w:rPr>
          <w:spacing w:val="-6"/>
          <w:sz w:val="18"/>
          <w:szCs w:val="18"/>
        </w:rPr>
        <w:t xml:space="preserve"> </w:t>
      </w:r>
      <w:r>
        <w:rPr>
          <w:sz w:val="18"/>
          <w:szCs w:val="18"/>
        </w:rPr>
        <w:t>or</w:t>
      </w:r>
      <w:r>
        <w:rPr>
          <w:spacing w:val="-4"/>
          <w:sz w:val="18"/>
          <w:szCs w:val="18"/>
        </w:rPr>
        <w:t xml:space="preserve"> </w:t>
      </w:r>
      <w:r>
        <w:rPr>
          <w:sz w:val="18"/>
          <w:szCs w:val="18"/>
        </w:rPr>
        <w:t>revised</w:t>
      </w:r>
      <w:r>
        <w:rPr>
          <w:spacing w:val="-7"/>
          <w:sz w:val="18"/>
          <w:szCs w:val="18"/>
        </w:rPr>
        <w:t xml:space="preserve"> </w:t>
      </w:r>
      <w:r>
        <w:rPr>
          <w:sz w:val="18"/>
          <w:szCs w:val="18"/>
        </w:rPr>
        <w:t>at</w:t>
      </w:r>
      <w:r>
        <w:rPr>
          <w:spacing w:val="-5"/>
          <w:sz w:val="18"/>
          <w:szCs w:val="18"/>
        </w:rPr>
        <w:t xml:space="preserve"> </w:t>
      </w:r>
      <w:r>
        <w:rPr>
          <w:sz w:val="18"/>
          <w:szCs w:val="18"/>
        </w:rPr>
        <w:t>any</w:t>
      </w:r>
      <w:r>
        <w:rPr>
          <w:spacing w:val="-4"/>
          <w:sz w:val="18"/>
          <w:szCs w:val="18"/>
        </w:rPr>
        <w:t xml:space="preserve"> </w:t>
      </w:r>
      <w:r>
        <w:rPr>
          <w:sz w:val="18"/>
          <w:szCs w:val="18"/>
        </w:rPr>
        <w:t>time</w:t>
      </w:r>
      <w:r>
        <w:rPr>
          <w:spacing w:val="-5"/>
          <w:sz w:val="18"/>
          <w:szCs w:val="18"/>
        </w:rPr>
        <w:t xml:space="preserve"> </w:t>
      </w:r>
      <w:r>
        <w:rPr>
          <w:sz w:val="18"/>
          <w:szCs w:val="18"/>
        </w:rPr>
        <w:t>by</w:t>
      </w:r>
      <w:r>
        <w:rPr>
          <w:spacing w:val="-4"/>
          <w:sz w:val="18"/>
          <w:szCs w:val="18"/>
        </w:rPr>
        <w:t xml:space="preserve"> </w:t>
      </w:r>
      <w:r>
        <w:rPr>
          <w:sz w:val="18"/>
          <w:szCs w:val="18"/>
        </w:rPr>
        <w:t>a</w:t>
      </w:r>
      <w:r>
        <w:rPr>
          <w:spacing w:val="-6"/>
          <w:sz w:val="18"/>
          <w:szCs w:val="18"/>
        </w:rPr>
        <w:t xml:space="preserve"> </w:t>
      </w:r>
      <w:r>
        <w:rPr>
          <w:sz w:val="18"/>
          <w:szCs w:val="18"/>
        </w:rPr>
        <w:t>written</w:t>
      </w:r>
      <w:r>
        <w:rPr>
          <w:spacing w:val="-5"/>
          <w:sz w:val="18"/>
          <w:szCs w:val="18"/>
        </w:rPr>
        <w:t xml:space="preserve"> </w:t>
      </w:r>
      <w:r>
        <w:rPr>
          <w:sz w:val="18"/>
          <w:szCs w:val="18"/>
        </w:rPr>
        <w:t>agreement</w:t>
      </w:r>
      <w:r>
        <w:rPr>
          <w:spacing w:val="-4"/>
          <w:sz w:val="18"/>
          <w:szCs w:val="18"/>
        </w:rPr>
        <w:t xml:space="preserve"> </w:t>
      </w:r>
      <w:r>
        <w:rPr>
          <w:sz w:val="18"/>
          <w:szCs w:val="18"/>
        </w:rPr>
        <w:t>of</w:t>
      </w:r>
      <w:r>
        <w:rPr>
          <w:spacing w:val="-5"/>
          <w:sz w:val="18"/>
          <w:szCs w:val="18"/>
        </w:rPr>
        <w:t xml:space="preserve"> </w:t>
      </w:r>
      <w:r>
        <w:rPr>
          <w:sz w:val="18"/>
          <w:szCs w:val="18"/>
        </w:rPr>
        <w:t>the</w:t>
      </w:r>
      <w:r>
        <w:rPr>
          <w:spacing w:val="-4"/>
          <w:sz w:val="18"/>
          <w:szCs w:val="18"/>
        </w:rPr>
        <w:t xml:space="preserve"> </w:t>
      </w:r>
      <w:r>
        <w:rPr>
          <w:sz w:val="18"/>
          <w:szCs w:val="18"/>
        </w:rPr>
        <w:t>Issuer</w:t>
      </w:r>
      <w:r>
        <w:rPr>
          <w:spacing w:val="-5"/>
          <w:sz w:val="18"/>
          <w:szCs w:val="18"/>
        </w:rPr>
        <w:t xml:space="preserve"> </w:t>
      </w:r>
      <w:r>
        <w:rPr>
          <w:sz w:val="18"/>
          <w:szCs w:val="18"/>
        </w:rPr>
        <w:t>and</w:t>
      </w:r>
      <w:r>
        <w:rPr>
          <w:spacing w:val="-4"/>
          <w:sz w:val="18"/>
          <w:szCs w:val="18"/>
        </w:rPr>
        <w:t xml:space="preserve"> </w:t>
      </w:r>
      <w:r>
        <w:rPr>
          <w:sz w:val="18"/>
          <w:szCs w:val="18"/>
        </w:rPr>
        <w:t>the Collateral Manager upon written</w:t>
      </w:r>
      <w:r>
        <w:rPr>
          <w:spacing w:val="-1"/>
          <w:sz w:val="18"/>
          <w:szCs w:val="18"/>
        </w:rPr>
        <w:t xml:space="preserve"> </w:t>
      </w:r>
      <w:r>
        <w:rPr>
          <w:sz w:val="18"/>
          <w:szCs w:val="18"/>
        </w:rPr>
        <w:t>notice to the Trustee and the Collateral Administrator (without the consent</w:t>
      </w:r>
      <w:r>
        <w:rPr>
          <w:spacing w:val="-1"/>
          <w:sz w:val="18"/>
          <w:szCs w:val="18"/>
        </w:rPr>
        <w:t xml:space="preserve"> </w:t>
      </w:r>
      <w:r>
        <w:rPr>
          <w:sz w:val="18"/>
          <w:szCs w:val="18"/>
        </w:rPr>
        <w:t>of any holder of</w:t>
      </w:r>
      <w:r>
        <w:rPr>
          <w:spacing w:val="-5"/>
          <w:sz w:val="18"/>
          <w:szCs w:val="18"/>
        </w:rPr>
        <w:t xml:space="preserve"> </w:t>
      </w:r>
      <w:r>
        <w:rPr>
          <w:sz w:val="18"/>
          <w:szCs w:val="18"/>
        </w:rPr>
        <w:t>any</w:t>
      </w:r>
      <w:r>
        <w:rPr>
          <w:spacing w:val="-6"/>
          <w:sz w:val="18"/>
          <w:szCs w:val="18"/>
        </w:rPr>
        <w:t xml:space="preserve"> </w:t>
      </w:r>
      <w:r>
        <w:rPr>
          <w:sz w:val="18"/>
          <w:szCs w:val="18"/>
        </w:rPr>
        <w:t>Note),</w:t>
      </w:r>
      <w:r>
        <w:rPr>
          <w:spacing w:val="-6"/>
          <w:sz w:val="18"/>
          <w:szCs w:val="18"/>
        </w:rPr>
        <w:t xml:space="preserve"> </w:t>
      </w:r>
      <w:r>
        <w:rPr>
          <w:sz w:val="18"/>
          <w:szCs w:val="18"/>
        </w:rPr>
        <w:t>subject</w:t>
      </w:r>
      <w:r>
        <w:rPr>
          <w:spacing w:val="-7"/>
          <w:sz w:val="18"/>
          <w:szCs w:val="18"/>
        </w:rPr>
        <w:t xml:space="preserve"> </w:t>
      </w:r>
      <w:r>
        <w:rPr>
          <w:sz w:val="18"/>
          <w:szCs w:val="18"/>
        </w:rPr>
        <w:t>to</w:t>
      </w:r>
      <w:r>
        <w:rPr>
          <w:spacing w:val="-4"/>
          <w:sz w:val="18"/>
          <w:szCs w:val="18"/>
        </w:rPr>
        <w:t xml:space="preserve"> </w:t>
      </w:r>
      <w:r>
        <w:rPr>
          <w:sz w:val="18"/>
          <w:szCs w:val="18"/>
        </w:rPr>
        <w:t>receipt</w:t>
      </w:r>
      <w:r>
        <w:rPr>
          <w:spacing w:val="-6"/>
          <w:sz w:val="18"/>
          <w:szCs w:val="18"/>
        </w:rPr>
        <w:t xml:space="preserve"> </w:t>
      </w:r>
      <w:r>
        <w:rPr>
          <w:sz w:val="18"/>
          <w:szCs w:val="18"/>
        </w:rPr>
        <w:t>of</w:t>
      </w:r>
      <w:r>
        <w:rPr>
          <w:spacing w:val="-5"/>
          <w:sz w:val="18"/>
          <w:szCs w:val="18"/>
        </w:rPr>
        <w:t xml:space="preserve"> </w:t>
      </w:r>
      <w:r>
        <w:rPr>
          <w:sz w:val="18"/>
          <w:szCs w:val="18"/>
        </w:rPr>
        <w:t>Rating</w:t>
      </w:r>
      <w:r>
        <w:rPr>
          <w:spacing w:val="-6"/>
          <w:sz w:val="18"/>
          <w:szCs w:val="18"/>
        </w:rPr>
        <w:t xml:space="preserve"> </w:t>
      </w:r>
      <w:r>
        <w:rPr>
          <w:sz w:val="18"/>
          <w:szCs w:val="18"/>
        </w:rPr>
        <w:t>Agency</w:t>
      </w:r>
      <w:r>
        <w:rPr>
          <w:spacing w:val="-7"/>
          <w:sz w:val="18"/>
          <w:szCs w:val="18"/>
        </w:rPr>
        <w:t xml:space="preserve"> </w:t>
      </w:r>
      <w:r>
        <w:rPr>
          <w:sz w:val="18"/>
          <w:szCs w:val="18"/>
        </w:rPr>
        <w:t>Confirmation</w:t>
      </w:r>
      <w:r>
        <w:rPr>
          <w:spacing w:val="-7"/>
          <w:sz w:val="18"/>
          <w:szCs w:val="18"/>
        </w:rPr>
        <w:t xml:space="preserve"> </w:t>
      </w:r>
      <w:r>
        <w:rPr>
          <w:sz w:val="18"/>
          <w:szCs w:val="18"/>
        </w:rPr>
        <w:t>from</w:t>
      </w:r>
      <w:r>
        <w:rPr>
          <w:spacing w:val="-6"/>
          <w:sz w:val="18"/>
          <w:szCs w:val="18"/>
        </w:rPr>
        <w:t xml:space="preserve"> </w:t>
      </w:r>
      <w:r>
        <w:rPr>
          <w:sz w:val="18"/>
          <w:szCs w:val="18"/>
        </w:rPr>
        <w:t>S&amp;P,</w:t>
      </w:r>
      <w:r>
        <w:rPr>
          <w:spacing w:val="-5"/>
          <w:sz w:val="18"/>
          <w:szCs w:val="18"/>
        </w:rPr>
        <w:t xml:space="preserve"> </w:t>
      </w:r>
      <w:r>
        <w:rPr>
          <w:sz w:val="18"/>
          <w:szCs w:val="18"/>
        </w:rPr>
        <w:t>in</w:t>
      </w:r>
      <w:r>
        <w:rPr>
          <w:spacing w:val="-6"/>
          <w:sz w:val="18"/>
          <w:szCs w:val="18"/>
        </w:rPr>
        <w:t xml:space="preserve"> </w:t>
      </w:r>
      <w:r>
        <w:rPr>
          <w:sz w:val="18"/>
          <w:szCs w:val="18"/>
        </w:rPr>
        <w:t>order</w:t>
      </w:r>
      <w:r>
        <w:rPr>
          <w:spacing w:val="-8"/>
          <w:sz w:val="18"/>
          <w:szCs w:val="18"/>
        </w:rPr>
        <w:t xml:space="preserve"> </w:t>
      </w:r>
      <w:r>
        <w:rPr>
          <w:sz w:val="18"/>
          <w:szCs w:val="18"/>
        </w:rPr>
        <w:t>to</w:t>
      </w:r>
      <w:r>
        <w:rPr>
          <w:spacing w:val="-5"/>
          <w:sz w:val="18"/>
          <w:szCs w:val="18"/>
        </w:rPr>
        <w:t xml:space="preserve"> </w:t>
      </w:r>
      <w:r>
        <w:rPr>
          <w:sz w:val="18"/>
          <w:szCs w:val="18"/>
        </w:rPr>
        <w:t>conform</w:t>
      </w:r>
      <w:r>
        <w:rPr>
          <w:spacing w:val="-6"/>
          <w:sz w:val="18"/>
          <w:szCs w:val="18"/>
        </w:rPr>
        <w:t xml:space="preserve"> </w:t>
      </w:r>
      <w:r>
        <w:rPr>
          <w:sz w:val="18"/>
          <w:szCs w:val="18"/>
        </w:rPr>
        <w:t>to</w:t>
      </w:r>
      <w:r>
        <w:rPr>
          <w:spacing w:val="-6"/>
          <w:sz w:val="18"/>
          <w:szCs w:val="18"/>
        </w:rPr>
        <w:t xml:space="preserve"> </w:t>
      </w:r>
      <w:r>
        <w:rPr>
          <w:sz w:val="18"/>
          <w:szCs w:val="18"/>
        </w:rPr>
        <w:t>S&amp;P</w:t>
      </w:r>
      <w:r>
        <w:rPr>
          <w:spacing w:val="-6"/>
          <w:sz w:val="18"/>
          <w:szCs w:val="18"/>
        </w:rPr>
        <w:t xml:space="preserve"> </w:t>
      </w:r>
      <w:r>
        <w:rPr>
          <w:sz w:val="18"/>
          <w:szCs w:val="18"/>
        </w:rPr>
        <w:t>then-current</w:t>
      </w:r>
      <w:r>
        <w:rPr>
          <w:spacing w:val="-6"/>
          <w:sz w:val="18"/>
          <w:szCs w:val="18"/>
        </w:rPr>
        <w:t xml:space="preserve"> </w:t>
      </w:r>
      <w:r>
        <w:rPr>
          <w:sz w:val="18"/>
          <w:szCs w:val="18"/>
        </w:rPr>
        <w:t>criteria for</w:t>
      </w:r>
      <w:r>
        <w:rPr>
          <w:spacing w:val="-5"/>
          <w:sz w:val="18"/>
          <w:szCs w:val="18"/>
        </w:rPr>
        <w:t xml:space="preserve"> </w:t>
      </w:r>
      <w:r>
        <w:rPr>
          <w:sz w:val="18"/>
          <w:szCs w:val="18"/>
        </w:rPr>
        <w:t>such</w:t>
      </w:r>
      <w:r>
        <w:rPr>
          <w:spacing w:val="-7"/>
          <w:sz w:val="18"/>
          <w:szCs w:val="18"/>
        </w:rPr>
        <w:t xml:space="preserve"> </w:t>
      </w:r>
      <w:r>
        <w:rPr>
          <w:sz w:val="18"/>
          <w:szCs w:val="18"/>
        </w:rPr>
        <w:t>loans</w:t>
      </w:r>
      <w:r>
        <w:rPr>
          <w:spacing w:val="-7"/>
          <w:sz w:val="18"/>
          <w:szCs w:val="18"/>
        </w:rPr>
        <w:t xml:space="preserve"> </w:t>
      </w:r>
      <w:r>
        <w:rPr>
          <w:sz w:val="18"/>
          <w:szCs w:val="18"/>
        </w:rPr>
        <w:t>and</w:t>
      </w:r>
      <w:r>
        <w:rPr>
          <w:spacing w:val="-6"/>
          <w:sz w:val="18"/>
          <w:szCs w:val="18"/>
        </w:rPr>
        <w:t xml:space="preserve"> </w:t>
      </w:r>
      <w:r>
        <w:rPr>
          <w:sz w:val="18"/>
          <w:szCs w:val="18"/>
        </w:rPr>
        <w:t>(c)</w:t>
      </w:r>
      <w:r>
        <w:rPr>
          <w:spacing w:val="-2"/>
          <w:sz w:val="18"/>
          <w:szCs w:val="18"/>
        </w:rPr>
        <w:t xml:space="preserve"> </w:t>
      </w:r>
      <w:r>
        <w:rPr>
          <w:sz w:val="18"/>
          <w:szCs w:val="18"/>
        </w:rPr>
        <w:t>is</w:t>
      </w:r>
      <w:r>
        <w:rPr>
          <w:spacing w:val="-7"/>
          <w:sz w:val="18"/>
          <w:szCs w:val="18"/>
        </w:rPr>
        <w:t xml:space="preserve"> </w:t>
      </w:r>
      <w:r>
        <w:rPr>
          <w:sz w:val="18"/>
          <w:szCs w:val="18"/>
        </w:rPr>
        <w:t>not</w:t>
      </w:r>
      <w:r>
        <w:rPr>
          <w:spacing w:val="-6"/>
          <w:sz w:val="18"/>
          <w:szCs w:val="18"/>
        </w:rPr>
        <w:t xml:space="preserve"> </w:t>
      </w:r>
      <w:r>
        <w:rPr>
          <w:sz w:val="18"/>
          <w:szCs w:val="18"/>
        </w:rPr>
        <w:t>subordinate</w:t>
      </w:r>
      <w:r>
        <w:rPr>
          <w:spacing w:val="-6"/>
          <w:sz w:val="18"/>
          <w:szCs w:val="18"/>
        </w:rPr>
        <w:t xml:space="preserve"> </w:t>
      </w:r>
      <w:r>
        <w:rPr>
          <w:sz w:val="18"/>
          <w:szCs w:val="18"/>
        </w:rPr>
        <w:t>to</w:t>
      </w:r>
      <w:r>
        <w:rPr>
          <w:spacing w:val="-6"/>
          <w:sz w:val="18"/>
          <w:szCs w:val="18"/>
        </w:rPr>
        <w:t xml:space="preserve"> </w:t>
      </w:r>
      <w:r>
        <w:rPr>
          <w:sz w:val="18"/>
          <w:szCs w:val="18"/>
        </w:rPr>
        <w:t>any</w:t>
      </w:r>
      <w:r>
        <w:rPr>
          <w:spacing w:val="-6"/>
          <w:sz w:val="18"/>
          <w:szCs w:val="18"/>
        </w:rPr>
        <w:t xml:space="preserve"> </w:t>
      </w:r>
      <w:r>
        <w:rPr>
          <w:sz w:val="18"/>
          <w:szCs w:val="18"/>
        </w:rPr>
        <w:t>other</w:t>
      </w:r>
      <w:r>
        <w:rPr>
          <w:spacing w:val="-5"/>
          <w:sz w:val="18"/>
          <w:szCs w:val="18"/>
        </w:rPr>
        <w:t xml:space="preserve"> </w:t>
      </w:r>
      <w:r>
        <w:rPr>
          <w:sz w:val="18"/>
          <w:szCs w:val="18"/>
        </w:rPr>
        <w:t>obligation;</w:t>
      </w:r>
      <w:r>
        <w:rPr>
          <w:spacing w:val="-4"/>
          <w:sz w:val="18"/>
          <w:szCs w:val="18"/>
        </w:rPr>
        <w:t xml:space="preserve"> </w:t>
      </w:r>
      <w:r>
        <w:rPr>
          <w:i/>
          <w:iCs/>
          <w:sz w:val="18"/>
          <w:szCs w:val="18"/>
        </w:rPr>
        <w:t>provided,</w:t>
      </w:r>
      <w:r>
        <w:rPr>
          <w:i/>
          <w:iCs/>
          <w:spacing w:val="-6"/>
          <w:sz w:val="18"/>
          <w:szCs w:val="18"/>
        </w:rPr>
        <w:t xml:space="preserve"> </w:t>
      </w:r>
      <w:r>
        <w:rPr>
          <w:i/>
          <w:iCs/>
          <w:sz w:val="18"/>
          <w:szCs w:val="18"/>
        </w:rPr>
        <w:t>further,</w:t>
      </w:r>
      <w:r>
        <w:rPr>
          <w:i/>
          <w:iCs/>
          <w:spacing w:val="-6"/>
          <w:sz w:val="18"/>
          <w:szCs w:val="18"/>
        </w:rPr>
        <w:t xml:space="preserve"> </w:t>
      </w:r>
      <w:r>
        <w:rPr>
          <w:sz w:val="18"/>
          <w:szCs w:val="18"/>
        </w:rPr>
        <w:t>that</w:t>
      </w:r>
      <w:r>
        <w:rPr>
          <w:spacing w:val="-6"/>
          <w:sz w:val="18"/>
          <w:szCs w:val="18"/>
        </w:rPr>
        <w:t xml:space="preserve"> </w:t>
      </w:r>
      <w:r>
        <w:rPr>
          <w:sz w:val="18"/>
          <w:szCs w:val="18"/>
        </w:rPr>
        <w:t>if</w:t>
      </w:r>
      <w:r>
        <w:rPr>
          <w:spacing w:val="-6"/>
          <w:sz w:val="18"/>
          <w:szCs w:val="18"/>
        </w:rPr>
        <w:t xml:space="preserve"> </w:t>
      </w:r>
      <w:r>
        <w:rPr>
          <w:sz w:val="18"/>
          <w:szCs w:val="18"/>
        </w:rPr>
        <w:t>the</w:t>
      </w:r>
      <w:r>
        <w:rPr>
          <w:spacing w:val="-6"/>
          <w:sz w:val="18"/>
          <w:szCs w:val="18"/>
        </w:rPr>
        <w:t xml:space="preserve"> </w:t>
      </w:r>
      <w:r>
        <w:rPr>
          <w:sz w:val="18"/>
          <w:szCs w:val="18"/>
        </w:rPr>
        <w:t>value</w:t>
      </w:r>
      <w:r>
        <w:rPr>
          <w:spacing w:val="-6"/>
          <w:sz w:val="18"/>
          <w:szCs w:val="18"/>
        </w:rPr>
        <w:t xml:space="preserve"> </w:t>
      </w:r>
      <w:r>
        <w:rPr>
          <w:sz w:val="18"/>
          <w:szCs w:val="18"/>
        </w:rPr>
        <w:t>of</w:t>
      </w:r>
      <w:r>
        <w:rPr>
          <w:spacing w:val="-5"/>
          <w:sz w:val="18"/>
          <w:szCs w:val="18"/>
        </w:rPr>
        <w:t xml:space="preserve"> </w:t>
      </w:r>
      <w:r>
        <w:rPr>
          <w:sz w:val="18"/>
          <w:szCs w:val="18"/>
        </w:rPr>
        <w:t>such</w:t>
      </w:r>
      <w:r>
        <w:rPr>
          <w:spacing w:val="-7"/>
          <w:sz w:val="18"/>
          <w:szCs w:val="18"/>
        </w:rPr>
        <w:t xml:space="preserve"> </w:t>
      </w:r>
      <w:r>
        <w:rPr>
          <w:sz w:val="18"/>
          <w:szCs w:val="18"/>
        </w:rPr>
        <w:t>loan</w:t>
      </w:r>
      <w:r>
        <w:rPr>
          <w:spacing w:val="-6"/>
          <w:sz w:val="18"/>
          <w:szCs w:val="18"/>
        </w:rPr>
        <w:t xml:space="preserve"> </w:t>
      </w:r>
      <w:r>
        <w:rPr>
          <w:sz w:val="18"/>
          <w:szCs w:val="18"/>
        </w:rPr>
        <w:t>is</w:t>
      </w:r>
      <w:r>
        <w:rPr>
          <w:spacing w:val="-7"/>
          <w:sz w:val="18"/>
          <w:szCs w:val="18"/>
        </w:rPr>
        <w:t xml:space="preserve"> </w:t>
      </w:r>
      <w:r>
        <w:rPr>
          <w:sz w:val="18"/>
          <w:szCs w:val="18"/>
        </w:rPr>
        <w:t>primarily derived</w:t>
      </w:r>
      <w:r>
        <w:rPr>
          <w:spacing w:val="-3"/>
          <w:sz w:val="18"/>
          <w:szCs w:val="18"/>
        </w:rPr>
        <w:t xml:space="preserve"> </w:t>
      </w:r>
      <w:r>
        <w:rPr>
          <w:sz w:val="18"/>
          <w:szCs w:val="18"/>
        </w:rPr>
        <w:t>from</w:t>
      </w:r>
      <w:r>
        <w:rPr>
          <w:spacing w:val="-4"/>
          <w:sz w:val="18"/>
          <w:szCs w:val="18"/>
        </w:rPr>
        <w:t xml:space="preserve"> </w:t>
      </w:r>
      <w:r>
        <w:rPr>
          <w:sz w:val="18"/>
          <w:szCs w:val="18"/>
        </w:rPr>
        <w:t>the</w:t>
      </w:r>
      <w:r>
        <w:rPr>
          <w:spacing w:val="-2"/>
          <w:sz w:val="18"/>
          <w:szCs w:val="18"/>
        </w:rPr>
        <w:t xml:space="preserve"> </w:t>
      </w:r>
      <w:r>
        <w:rPr>
          <w:sz w:val="18"/>
          <w:szCs w:val="18"/>
        </w:rPr>
        <w:t>enterprise</w:t>
      </w:r>
      <w:r>
        <w:rPr>
          <w:spacing w:val="-3"/>
          <w:sz w:val="18"/>
          <w:szCs w:val="18"/>
        </w:rPr>
        <w:t xml:space="preserve"> </w:t>
      </w:r>
      <w:r>
        <w:rPr>
          <w:sz w:val="18"/>
          <w:szCs w:val="18"/>
        </w:rPr>
        <w:t>value</w:t>
      </w:r>
      <w:r>
        <w:rPr>
          <w:spacing w:val="-3"/>
          <w:sz w:val="18"/>
          <w:szCs w:val="18"/>
        </w:rPr>
        <w:t xml:space="preserve"> </w:t>
      </w:r>
      <w:r>
        <w:rPr>
          <w:sz w:val="18"/>
          <w:szCs w:val="18"/>
        </w:rPr>
        <w:t>of</w:t>
      </w:r>
      <w:r>
        <w:rPr>
          <w:spacing w:val="-3"/>
          <w:sz w:val="18"/>
          <w:szCs w:val="18"/>
        </w:rPr>
        <w:t xml:space="preserve"> </w:t>
      </w:r>
      <w:r>
        <w:rPr>
          <w:sz w:val="18"/>
          <w:szCs w:val="18"/>
        </w:rPr>
        <w:t>the</w:t>
      </w:r>
      <w:r>
        <w:rPr>
          <w:spacing w:val="-2"/>
          <w:sz w:val="18"/>
          <w:szCs w:val="18"/>
        </w:rPr>
        <w:t xml:space="preserve"> </w:t>
      </w:r>
      <w:r>
        <w:rPr>
          <w:sz w:val="18"/>
          <w:szCs w:val="18"/>
        </w:rPr>
        <w:t>issuer</w:t>
      </w:r>
      <w:r>
        <w:rPr>
          <w:spacing w:val="-3"/>
          <w:sz w:val="18"/>
          <w:szCs w:val="18"/>
        </w:rPr>
        <w:t xml:space="preserve"> </w:t>
      </w:r>
      <w:r>
        <w:rPr>
          <w:sz w:val="18"/>
          <w:szCs w:val="18"/>
        </w:rPr>
        <w:t>of</w:t>
      </w:r>
      <w:r>
        <w:rPr>
          <w:spacing w:val="-4"/>
          <w:sz w:val="18"/>
          <w:szCs w:val="18"/>
        </w:rPr>
        <w:t xml:space="preserve"> </w:t>
      </w:r>
      <w:r>
        <w:rPr>
          <w:sz w:val="18"/>
          <w:szCs w:val="18"/>
        </w:rPr>
        <w:t>such loan</w:t>
      </w:r>
      <w:r>
        <w:rPr>
          <w:spacing w:val="-2"/>
          <w:sz w:val="18"/>
          <w:szCs w:val="18"/>
        </w:rPr>
        <w:t xml:space="preserve"> </w:t>
      </w:r>
      <w:r>
        <w:rPr>
          <w:sz w:val="18"/>
          <w:szCs w:val="18"/>
        </w:rPr>
        <w:t>or</w:t>
      </w:r>
      <w:r>
        <w:rPr>
          <w:spacing w:val="-3"/>
          <w:sz w:val="18"/>
          <w:szCs w:val="18"/>
        </w:rPr>
        <w:t xml:space="preserve"> </w:t>
      </w:r>
      <w:r>
        <w:rPr>
          <w:sz w:val="18"/>
          <w:szCs w:val="18"/>
        </w:rPr>
        <w:t>such</w:t>
      </w:r>
      <w:r>
        <w:rPr>
          <w:spacing w:val="-2"/>
          <w:sz w:val="18"/>
          <w:szCs w:val="18"/>
        </w:rPr>
        <w:t xml:space="preserve"> </w:t>
      </w:r>
      <w:r>
        <w:rPr>
          <w:sz w:val="18"/>
          <w:szCs w:val="18"/>
        </w:rPr>
        <w:t>loan</w:t>
      </w:r>
      <w:r>
        <w:rPr>
          <w:spacing w:val="-2"/>
          <w:sz w:val="18"/>
          <w:szCs w:val="18"/>
        </w:rPr>
        <w:t xml:space="preserve"> </w:t>
      </w:r>
      <w:r>
        <w:rPr>
          <w:sz w:val="18"/>
          <w:szCs w:val="18"/>
        </w:rPr>
        <w:t>is</w:t>
      </w:r>
      <w:r>
        <w:rPr>
          <w:spacing w:val="-2"/>
          <w:sz w:val="18"/>
          <w:szCs w:val="18"/>
        </w:rPr>
        <w:t xml:space="preserve"> </w:t>
      </w:r>
      <w:r>
        <w:rPr>
          <w:sz w:val="18"/>
          <w:szCs w:val="18"/>
        </w:rPr>
        <w:t>secured</w:t>
      </w:r>
      <w:r>
        <w:rPr>
          <w:spacing w:val="-3"/>
          <w:sz w:val="18"/>
          <w:szCs w:val="18"/>
        </w:rPr>
        <w:t xml:space="preserve"> </w:t>
      </w:r>
      <w:r>
        <w:rPr>
          <w:sz w:val="18"/>
          <w:szCs w:val="18"/>
        </w:rPr>
        <w:t>solely</w:t>
      </w:r>
      <w:r>
        <w:rPr>
          <w:spacing w:val="-2"/>
          <w:sz w:val="18"/>
          <w:szCs w:val="18"/>
        </w:rPr>
        <w:t xml:space="preserve"> </w:t>
      </w:r>
      <w:r>
        <w:rPr>
          <w:sz w:val="18"/>
          <w:szCs w:val="18"/>
        </w:rPr>
        <w:t>or</w:t>
      </w:r>
      <w:r>
        <w:rPr>
          <w:spacing w:val="-3"/>
          <w:sz w:val="18"/>
          <w:szCs w:val="18"/>
        </w:rPr>
        <w:t xml:space="preserve"> </w:t>
      </w:r>
      <w:r>
        <w:rPr>
          <w:sz w:val="18"/>
          <w:szCs w:val="18"/>
        </w:rPr>
        <w:t>primarily</w:t>
      </w:r>
      <w:r>
        <w:rPr>
          <w:spacing w:val="-2"/>
          <w:sz w:val="18"/>
          <w:szCs w:val="18"/>
        </w:rPr>
        <w:t xml:space="preserve"> </w:t>
      </w:r>
      <w:r>
        <w:rPr>
          <w:sz w:val="18"/>
          <w:szCs w:val="18"/>
        </w:rPr>
        <w:t>by</w:t>
      </w:r>
      <w:r>
        <w:rPr>
          <w:spacing w:val="-2"/>
          <w:sz w:val="18"/>
          <w:szCs w:val="18"/>
        </w:rPr>
        <w:t xml:space="preserve"> </w:t>
      </w:r>
      <w:r>
        <w:rPr>
          <w:sz w:val="18"/>
          <w:szCs w:val="18"/>
        </w:rPr>
        <w:t>common</w:t>
      </w:r>
      <w:r>
        <w:rPr>
          <w:spacing w:val="-2"/>
          <w:sz w:val="18"/>
          <w:szCs w:val="18"/>
        </w:rPr>
        <w:t xml:space="preserve"> </w:t>
      </w:r>
      <w:r>
        <w:rPr>
          <w:sz w:val="18"/>
          <w:szCs w:val="18"/>
        </w:rPr>
        <w:t>stock</w:t>
      </w:r>
      <w:r>
        <w:rPr>
          <w:spacing w:val="-3"/>
          <w:sz w:val="18"/>
          <w:szCs w:val="18"/>
        </w:rPr>
        <w:t xml:space="preserve"> </w:t>
      </w:r>
      <w:r>
        <w:rPr>
          <w:sz w:val="18"/>
          <w:szCs w:val="18"/>
        </w:rPr>
        <w:t>or other</w:t>
      </w:r>
      <w:r>
        <w:rPr>
          <w:spacing w:val="-9"/>
          <w:sz w:val="18"/>
          <w:szCs w:val="18"/>
        </w:rPr>
        <w:t xml:space="preserve"> </w:t>
      </w:r>
      <w:r>
        <w:rPr>
          <w:sz w:val="18"/>
          <w:szCs w:val="18"/>
        </w:rPr>
        <w:t>equity</w:t>
      </w:r>
      <w:r>
        <w:rPr>
          <w:spacing w:val="-8"/>
          <w:sz w:val="18"/>
          <w:szCs w:val="18"/>
        </w:rPr>
        <w:t xml:space="preserve"> </w:t>
      </w:r>
      <w:r>
        <w:rPr>
          <w:sz w:val="18"/>
          <w:szCs w:val="18"/>
        </w:rPr>
        <w:t>interests,</w:t>
      </w:r>
      <w:r>
        <w:rPr>
          <w:spacing w:val="-8"/>
          <w:sz w:val="18"/>
          <w:szCs w:val="18"/>
        </w:rPr>
        <w:t xml:space="preserve"> </w:t>
      </w:r>
      <w:r>
        <w:rPr>
          <w:sz w:val="18"/>
          <w:szCs w:val="18"/>
        </w:rPr>
        <w:t>such</w:t>
      </w:r>
      <w:r>
        <w:rPr>
          <w:spacing w:val="-10"/>
          <w:sz w:val="18"/>
          <w:szCs w:val="18"/>
        </w:rPr>
        <w:t xml:space="preserve"> </w:t>
      </w:r>
      <w:r>
        <w:rPr>
          <w:sz w:val="18"/>
          <w:szCs w:val="18"/>
        </w:rPr>
        <w:t>loan</w:t>
      </w:r>
      <w:r>
        <w:rPr>
          <w:spacing w:val="-9"/>
          <w:sz w:val="18"/>
          <w:szCs w:val="18"/>
        </w:rPr>
        <w:t xml:space="preserve"> </w:t>
      </w:r>
      <w:r>
        <w:rPr>
          <w:sz w:val="18"/>
          <w:szCs w:val="18"/>
        </w:rPr>
        <w:t>will</w:t>
      </w:r>
      <w:r>
        <w:rPr>
          <w:spacing w:val="-9"/>
          <w:sz w:val="18"/>
          <w:szCs w:val="18"/>
        </w:rPr>
        <w:t xml:space="preserve"> </w:t>
      </w:r>
      <w:r>
        <w:rPr>
          <w:sz w:val="18"/>
          <w:szCs w:val="18"/>
        </w:rPr>
        <w:t>have</w:t>
      </w:r>
      <w:r>
        <w:rPr>
          <w:spacing w:val="-9"/>
          <w:sz w:val="18"/>
          <w:szCs w:val="18"/>
        </w:rPr>
        <w:t xml:space="preserve"> </w:t>
      </w:r>
      <w:r>
        <w:rPr>
          <w:sz w:val="18"/>
          <w:szCs w:val="18"/>
        </w:rPr>
        <w:t>either</w:t>
      </w:r>
      <w:r>
        <w:rPr>
          <w:spacing w:val="-9"/>
          <w:sz w:val="18"/>
          <w:szCs w:val="18"/>
        </w:rPr>
        <w:t xml:space="preserve"> </w:t>
      </w:r>
      <w:r>
        <w:rPr>
          <w:sz w:val="18"/>
          <w:szCs w:val="18"/>
        </w:rPr>
        <w:t>(1)</w:t>
      </w:r>
      <w:r>
        <w:rPr>
          <w:spacing w:val="-2"/>
          <w:sz w:val="18"/>
          <w:szCs w:val="18"/>
        </w:rPr>
        <w:t xml:space="preserve"> </w:t>
      </w:r>
      <w:r>
        <w:rPr>
          <w:sz w:val="18"/>
          <w:szCs w:val="18"/>
        </w:rPr>
        <w:t>the</w:t>
      </w:r>
      <w:r>
        <w:rPr>
          <w:spacing w:val="-8"/>
          <w:sz w:val="18"/>
          <w:szCs w:val="18"/>
        </w:rPr>
        <w:t xml:space="preserve"> </w:t>
      </w:r>
      <w:r>
        <w:rPr>
          <w:sz w:val="18"/>
          <w:szCs w:val="18"/>
        </w:rPr>
        <w:t>S&amp;P</w:t>
      </w:r>
      <w:r>
        <w:rPr>
          <w:spacing w:val="-8"/>
          <w:sz w:val="18"/>
          <w:szCs w:val="18"/>
        </w:rPr>
        <w:t xml:space="preserve"> </w:t>
      </w:r>
      <w:r>
        <w:rPr>
          <w:sz w:val="18"/>
          <w:szCs w:val="18"/>
        </w:rPr>
        <w:t>Recovery</w:t>
      </w:r>
      <w:r>
        <w:rPr>
          <w:spacing w:val="-7"/>
          <w:sz w:val="18"/>
          <w:szCs w:val="18"/>
        </w:rPr>
        <w:t xml:space="preserve"> </w:t>
      </w:r>
      <w:r>
        <w:rPr>
          <w:sz w:val="18"/>
          <w:szCs w:val="18"/>
        </w:rPr>
        <w:t>Rate</w:t>
      </w:r>
      <w:r>
        <w:rPr>
          <w:spacing w:val="-8"/>
          <w:sz w:val="18"/>
          <w:szCs w:val="18"/>
        </w:rPr>
        <w:t xml:space="preserve"> </w:t>
      </w:r>
      <w:r>
        <w:rPr>
          <w:sz w:val="18"/>
          <w:szCs w:val="18"/>
        </w:rPr>
        <w:t>specified</w:t>
      </w:r>
      <w:r>
        <w:rPr>
          <w:spacing w:val="-9"/>
          <w:sz w:val="18"/>
          <w:szCs w:val="18"/>
        </w:rPr>
        <w:t xml:space="preserve"> </w:t>
      </w:r>
      <w:r>
        <w:rPr>
          <w:sz w:val="18"/>
          <w:szCs w:val="18"/>
        </w:rPr>
        <w:t>for</w:t>
      </w:r>
      <w:r>
        <w:rPr>
          <w:spacing w:val="-9"/>
          <w:sz w:val="18"/>
          <w:szCs w:val="18"/>
        </w:rPr>
        <w:t xml:space="preserve"> </w:t>
      </w:r>
      <w:r>
        <w:rPr>
          <w:sz w:val="18"/>
          <w:szCs w:val="18"/>
        </w:rPr>
        <w:t>senior</w:t>
      </w:r>
      <w:r>
        <w:rPr>
          <w:spacing w:val="-9"/>
          <w:sz w:val="18"/>
          <w:szCs w:val="18"/>
        </w:rPr>
        <w:t xml:space="preserve"> </w:t>
      </w:r>
      <w:r>
        <w:rPr>
          <w:sz w:val="18"/>
          <w:szCs w:val="18"/>
        </w:rPr>
        <w:t>unsecured</w:t>
      </w:r>
      <w:r>
        <w:rPr>
          <w:spacing w:val="-9"/>
          <w:sz w:val="18"/>
          <w:szCs w:val="18"/>
        </w:rPr>
        <w:t xml:space="preserve"> </w:t>
      </w:r>
      <w:r>
        <w:rPr>
          <w:sz w:val="18"/>
          <w:szCs w:val="18"/>
        </w:rPr>
        <w:t>loans</w:t>
      </w:r>
      <w:r>
        <w:rPr>
          <w:spacing w:val="-9"/>
          <w:sz w:val="18"/>
          <w:szCs w:val="18"/>
        </w:rPr>
        <w:t xml:space="preserve"> </w:t>
      </w:r>
      <w:r>
        <w:rPr>
          <w:sz w:val="18"/>
          <w:szCs w:val="18"/>
        </w:rPr>
        <w:t>in</w:t>
      </w:r>
      <w:r>
        <w:rPr>
          <w:spacing w:val="-9"/>
          <w:sz w:val="18"/>
          <w:szCs w:val="18"/>
        </w:rPr>
        <w:t xml:space="preserve"> </w:t>
      </w:r>
      <w:r>
        <w:rPr>
          <w:sz w:val="18"/>
          <w:szCs w:val="18"/>
        </w:rPr>
        <w:t>the</w:t>
      </w:r>
      <w:r>
        <w:rPr>
          <w:spacing w:val="-9"/>
          <w:sz w:val="18"/>
          <w:szCs w:val="18"/>
        </w:rPr>
        <w:t xml:space="preserve"> </w:t>
      </w:r>
      <w:r>
        <w:rPr>
          <w:sz w:val="18"/>
          <w:szCs w:val="18"/>
        </w:rPr>
        <w:t>table above, or (2) the S&amp;P Recovery Rate determined by S&amp;P on a case by case basis.</w:t>
      </w:r>
    </w:p>
    <w:p w14:paraId="10E8BA0D" w14:textId="77777777" w:rsidR="00173BB3" w:rsidRDefault="00173BB3">
      <w:pPr>
        <w:pStyle w:val="BodyText"/>
        <w:kinsoku w:val="0"/>
        <w:overflowPunct w:val="0"/>
        <w:spacing w:before="120"/>
        <w:ind w:left="1020" w:right="477" w:hanging="540"/>
        <w:jc w:val="both"/>
        <w:rPr>
          <w:sz w:val="18"/>
          <w:szCs w:val="18"/>
        </w:rPr>
      </w:pPr>
      <w:r>
        <w:rPr>
          <w:sz w:val="18"/>
          <w:szCs w:val="18"/>
        </w:rPr>
        <w:t>***</w:t>
      </w:r>
      <w:r>
        <w:rPr>
          <w:spacing w:val="80"/>
          <w:w w:val="150"/>
          <w:sz w:val="18"/>
          <w:szCs w:val="18"/>
        </w:rPr>
        <w:t xml:space="preserve"> </w:t>
      </w:r>
      <w:r>
        <w:rPr>
          <w:sz w:val="18"/>
          <w:szCs w:val="18"/>
        </w:rPr>
        <w:t>Solely for the purpose of determining the S&amp;P Recovery Rate for such loan, the aggregate principal balance of all senior unsecured loans and Second Lien Loans that, in the aggregate, represent up to 15% of the Maximum Investment Amount will have the S&amp;P Recovery Rate specified for senior unsecured loans and Second Lien Loans in the table above and the aggregate principal balance of all senior unsecured loans and Second Lien Loans in excess of</w:t>
      </w:r>
      <w:r>
        <w:rPr>
          <w:spacing w:val="-3"/>
          <w:sz w:val="18"/>
          <w:szCs w:val="18"/>
        </w:rPr>
        <w:t xml:space="preserve"> </w:t>
      </w:r>
      <w:r>
        <w:rPr>
          <w:sz w:val="18"/>
          <w:szCs w:val="18"/>
        </w:rPr>
        <w:t>15% of the Maximum Investment Amount will have the S&amp;P Recovery Rate specified for Subordinated loans in the table above.</w:t>
      </w:r>
    </w:p>
    <w:p w14:paraId="4B362E7F" w14:textId="77777777" w:rsidR="00173BB3" w:rsidRDefault="00173BB3">
      <w:pPr>
        <w:pStyle w:val="BodyText"/>
        <w:kinsoku w:val="0"/>
        <w:overflowPunct w:val="0"/>
        <w:spacing w:before="121"/>
        <w:ind w:left="480"/>
        <w:rPr>
          <w:spacing w:val="-2"/>
          <w:sz w:val="18"/>
          <w:szCs w:val="18"/>
        </w:rPr>
      </w:pPr>
      <w:r>
        <w:rPr>
          <w:sz w:val="18"/>
          <w:szCs w:val="18"/>
        </w:rPr>
        <w:t>****</w:t>
      </w:r>
      <w:r>
        <w:rPr>
          <w:spacing w:val="42"/>
          <w:sz w:val="18"/>
          <w:szCs w:val="18"/>
        </w:rPr>
        <w:t xml:space="preserve">  </w:t>
      </w:r>
      <w:r>
        <w:rPr>
          <w:sz w:val="18"/>
          <w:szCs w:val="18"/>
        </w:rPr>
        <w:t>As</w:t>
      </w:r>
      <w:r>
        <w:rPr>
          <w:spacing w:val="-2"/>
          <w:sz w:val="18"/>
          <w:szCs w:val="18"/>
        </w:rPr>
        <w:t xml:space="preserve"> </w:t>
      </w:r>
      <w:r>
        <w:rPr>
          <w:sz w:val="18"/>
          <w:szCs w:val="18"/>
        </w:rPr>
        <w:t>determined</w:t>
      </w:r>
      <w:r>
        <w:rPr>
          <w:spacing w:val="-2"/>
          <w:sz w:val="18"/>
          <w:szCs w:val="18"/>
        </w:rPr>
        <w:t xml:space="preserve"> </w:t>
      </w:r>
      <w:r>
        <w:rPr>
          <w:sz w:val="18"/>
          <w:szCs w:val="18"/>
        </w:rPr>
        <w:t>by S&amp;P</w:t>
      </w:r>
      <w:r>
        <w:rPr>
          <w:spacing w:val="-2"/>
          <w:sz w:val="18"/>
          <w:szCs w:val="18"/>
        </w:rPr>
        <w:t xml:space="preserve"> </w:t>
      </w:r>
      <w:r>
        <w:rPr>
          <w:sz w:val="18"/>
          <w:szCs w:val="18"/>
        </w:rPr>
        <w:t>on</w:t>
      </w:r>
      <w:r>
        <w:rPr>
          <w:spacing w:val="-2"/>
          <w:sz w:val="18"/>
          <w:szCs w:val="18"/>
        </w:rPr>
        <w:t xml:space="preserve"> </w:t>
      </w:r>
      <w:r>
        <w:rPr>
          <w:sz w:val="18"/>
          <w:szCs w:val="18"/>
        </w:rPr>
        <w:t>a</w:t>
      </w:r>
      <w:r>
        <w:rPr>
          <w:spacing w:val="-2"/>
          <w:sz w:val="18"/>
          <w:szCs w:val="18"/>
        </w:rPr>
        <w:t xml:space="preserve"> </w:t>
      </w:r>
      <w:r>
        <w:rPr>
          <w:sz w:val="18"/>
          <w:szCs w:val="18"/>
        </w:rPr>
        <w:t>case</w:t>
      </w:r>
      <w:r>
        <w:rPr>
          <w:spacing w:val="-2"/>
          <w:sz w:val="18"/>
          <w:szCs w:val="18"/>
        </w:rPr>
        <w:t xml:space="preserve"> </w:t>
      </w:r>
      <w:r>
        <w:rPr>
          <w:sz w:val="18"/>
          <w:szCs w:val="18"/>
        </w:rPr>
        <w:t>by case</w:t>
      </w:r>
      <w:r>
        <w:rPr>
          <w:spacing w:val="-3"/>
          <w:sz w:val="18"/>
          <w:szCs w:val="18"/>
        </w:rPr>
        <w:t xml:space="preserve"> </w:t>
      </w:r>
      <w:r>
        <w:rPr>
          <w:spacing w:val="-2"/>
          <w:sz w:val="18"/>
          <w:szCs w:val="18"/>
        </w:rPr>
        <w:t>basis.</w:t>
      </w:r>
    </w:p>
    <w:p w14:paraId="78A28EF2" w14:textId="77777777" w:rsidR="00173BB3" w:rsidRDefault="00173BB3">
      <w:pPr>
        <w:pStyle w:val="BodyText"/>
        <w:kinsoku w:val="0"/>
        <w:overflowPunct w:val="0"/>
        <w:spacing w:before="121"/>
        <w:ind w:left="480"/>
        <w:rPr>
          <w:spacing w:val="-2"/>
          <w:sz w:val="18"/>
          <w:szCs w:val="18"/>
        </w:rPr>
        <w:sectPr w:rsidR="00173BB3">
          <w:pgSz w:w="12240" w:h="15840"/>
          <w:pgMar w:top="1620" w:right="960" w:bottom="1220" w:left="960" w:header="0" w:footer="1027" w:gutter="0"/>
          <w:cols w:space="720"/>
          <w:noEndnote/>
        </w:sectPr>
      </w:pPr>
    </w:p>
    <w:p w14:paraId="0F52C31E" w14:textId="77777777" w:rsidR="00173BB3" w:rsidRDefault="00173BB3">
      <w:pPr>
        <w:pStyle w:val="BodyText"/>
        <w:kinsoku w:val="0"/>
        <w:overflowPunct w:val="0"/>
        <w:spacing w:before="60"/>
        <w:ind w:left="935" w:right="935"/>
        <w:jc w:val="center"/>
        <w:rPr>
          <w:b/>
          <w:bCs/>
          <w:spacing w:val="-10"/>
          <w:sz w:val="24"/>
          <w:szCs w:val="24"/>
        </w:rPr>
      </w:pPr>
      <w:r>
        <w:rPr>
          <w:b/>
          <w:bCs/>
          <w:sz w:val="24"/>
          <w:szCs w:val="24"/>
        </w:rPr>
        <w:lastRenderedPageBreak/>
        <w:t>SCHEDULE</w:t>
      </w:r>
      <w:r>
        <w:rPr>
          <w:b/>
          <w:bCs/>
          <w:spacing w:val="-15"/>
          <w:sz w:val="24"/>
          <w:szCs w:val="24"/>
        </w:rPr>
        <w:t xml:space="preserve"> </w:t>
      </w:r>
      <w:r>
        <w:rPr>
          <w:b/>
          <w:bCs/>
          <w:spacing w:val="-10"/>
          <w:sz w:val="24"/>
          <w:szCs w:val="24"/>
        </w:rPr>
        <w:t>F</w:t>
      </w:r>
    </w:p>
    <w:p w14:paraId="75140A45" w14:textId="77777777" w:rsidR="00173BB3" w:rsidRDefault="00173BB3">
      <w:pPr>
        <w:pStyle w:val="BodyText"/>
        <w:kinsoku w:val="0"/>
        <w:overflowPunct w:val="0"/>
        <w:ind w:left="935" w:right="935"/>
        <w:jc w:val="center"/>
        <w:rPr>
          <w:b/>
          <w:bCs/>
          <w:spacing w:val="-2"/>
          <w:sz w:val="24"/>
          <w:szCs w:val="24"/>
        </w:rPr>
      </w:pPr>
      <w:r>
        <w:rPr>
          <w:b/>
          <w:bCs/>
          <w:sz w:val="24"/>
          <w:szCs w:val="24"/>
        </w:rPr>
        <w:t>S&amp;P</w:t>
      </w:r>
      <w:r>
        <w:rPr>
          <w:b/>
          <w:bCs/>
          <w:spacing w:val="-10"/>
          <w:sz w:val="24"/>
          <w:szCs w:val="24"/>
        </w:rPr>
        <w:t xml:space="preserve"> </w:t>
      </w:r>
      <w:r>
        <w:rPr>
          <w:b/>
          <w:bCs/>
          <w:sz w:val="24"/>
          <w:szCs w:val="24"/>
        </w:rPr>
        <w:t>NON-MODEL</w:t>
      </w:r>
      <w:r>
        <w:rPr>
          <w:b/>
          <w:bCs/>
          <w:spacing w:val="-11"/>
          <w:sz w:val="24"/>
          <w:szCs w:val="24"/>
        </w:rPr>
        <w:t xml:space="preserve"> </w:t>
      </w:r>
      <w:r>
        <w:rPr>
          <w:b/>
          <w:bCs/>
          <w:sz w:val="24"/>
          <w:szCs w:val="24"/>
        </w:rPr>
        <w:t>VERSION</w:t>
      </w:r>
      <w:r>
        <w:rPr>
          <w:b/>
          <w:bCs/>
          <w:spacing w:val="-9"/>
          <w:sz w:val="24"/>
          <w:szCs w:val="24"/>
        </w:rPr>
        <w:t xml:space="preserve"> </w:t>
      </w:r>
      <w:r>
        <w:rPr>
          <w:b/>
          <w:bCs/>
          <w:sz w:val="24"/>
          <w:szCs w:val="24"/>
        </w:rPr>
        <w:t>CDO</w:t>
      </w:r>
      <w:r>
        <w:rPr>
          <w:b/>
          <w:bCs/>
          <w:spacing w:val="-10"/>
          <w:sz w:val="24"/>
          <w:szCs w:val="24"/>
        </w:rPr>
        <w:t xml:space="preserve"> </w:t>
      </w:r>
      <w:r>
        <w:rPr>
          <w:b/>
          <w:bCs/>
          <w:sz w:val="24"/>
          <w:szCs w:val="24"/>
        </w:rPr>
        <w:t>MONITOR</w:t>
      </w:r>
      <w:r>
        <w:rPr>
          <w:b/>
          <w:bCs/>
          <w:spacing w:val="-9"/>
          <w:sz w:val="24"/>
          <w:szCs w:val="24"/>
        </w:rPr>
        <w:t xml:space="preserve"> </w:t>
      </w:r>
      <w:r>
        <w:rPr>
          <w:b/>
          <w:bCs/>
          <w:spacing w:val="-2"/>
          <w:sz w:val="24"/>
          <w:szCs w:val="24"/>
        </w:rPr>
        <w:t>DEFINITIONS</w:t>
      </w:r>
    </w:p>
    <w:p w14:paraId="1CDAF7FF" w14:textId="77777777" w:rsidR="00173BB3" w:rsidRDefault="00173BB3">
      <w:pPr>
        <w:pStyle w:val="BodyText"/>
        <w:kinsoku w:val="0"/>
        <w:overflowPunct w:val="0"/>
        <w:spacing w:before="8"/>
        <w:rPr>
          <w:b/>
          <w:bCs/>
          <w:sz w:val="20"/>
          <w:szCs w:val="20"/>
        </w:rPr>
      </w:pPr>
    </w:p>
    <w:p w14:paraId="1768C017" w14:textId="77777777" w:rsidR="00173BB3" w:rsidRDefault="00173BB3">
      <w:pPr>
        <w:pStyle w:val="BodyText"/>
        <w:kinsoku w:val="0"/>
        <w:overflowPunct w:val="0"/>
        <w:ind w:left="480" w:right="482" w:firstLine="720"/>
        <w:rPr>
          <w:sz w:val="24"/>
          <w:szCs w:val="24"/>
        </w:rPr>
      </w:pPr>
      <w:r>
        <w:rPr>
          <w:sz w:val="24"/>
          <w:szCs w:val="24"/>
        </w:rPr>
        <w:t>If</w:t>
      </w:r>
      <w:r>
        <w:rPr>
          <w:spacing w:val="35"/>
          <w:sz w:val="24"/>
          <w:szCs w:val="24"/>
        </w:rPr>
        <w:t xml:space="preserve"> </w:t>
      </w:r>
      <w:r>
        <w:rPr>
          <w:sz w:val="24"/>
          <w:szCs w:val="24"/>
        </w:rPr>
        <w:t>so</w:t>
      </w:r>
      <w:r>
        <w:rPr>
          <w:spacing w:val="36"/>
          <w:sz w:val="24"/>
          <w:szCs w:val="24"/>
        </w:rPr>
        <w:t xml:space="preserve"> </w:t>
      </w:r>
      <w:r>
        <w:rPr>
          <w:sz w:val="24"/>
          <w:szCs w:val="24"/>
        </w:rPr>
        <w:t>elected</w:t>
      </w:r>
      <w:r>
        <w:rPr>
          <w:spacing w:val="36"/>
          <w:sz w:val="24"/>
          <w:szCs w:val="24"/>
        </w:rPr>
        <w:t xml:space="preserve"> </w:t>
      </w:r>
      <w:r>
        <w:rPr>
          <w:sz w:val="24"/>
          <w:szCs w:val="24"/>
        </w:rPr>
        <w:t>by</w:t>
      </w:r>
      <w:r>
        <w:rPr>
          <w:spacing w:val="36"/>
          <w:sz w:val="24"/>
          <w:szCs w:val="24"/>
        </w:rPr>
        <w:t xml:space="preserve"> </w:t>
      </w:r>
      <w:r>
        <w:rPr>
          <w:sz w:val="24"/>
          <w:szCs w:val="24"/>
        </w:rPr>
        <w:t>the</w:t>
      </w:r>
      <w:r>
        <w:rPr>
          <w:spacing w:val="37"/>
          <w:sz w:val="24"/>
          <w:szCs w:val="24"/>
        </w:rPr>
        <w:t xml:space="preserve"> </w:t>
      </w:r>
      <w:r>
        <w:rPr>
          <w:sz w:val="24"/>
          <w:szCs w:val="24"/>
        </w:rPr>
        <w:t>Collateral</w:t>
      </w:r>
      <w:r>
        <w:rPr>
          <w:spacing w:val="36"/>
          <w:sz w:val="24"/>
          <w:szCs w:val="24"/>
        </w:rPr>
        <w:t xml:space="preserve"> </w:t>
      </w:r>
      <w:r>
        <w:rPr>
          <w:sz w:val="24"/>
          <w:szCs w:val="24"/>
        </w:rPr>
        <w:t>Manager</w:t>
      </w:r>
      <w:r>
        <w:rPr>
          <w:spacing w:val="37"/>
          <w:sz w:val="24"/>
          <w:szCs w:val="24"/>
        </w:rPr>
        <w:t xml:space="preserve"> </w:t>
      </w:r>
      <w:r>
        <w:rPr>
          <w:sz w:val="24"/>
          <w:szCs w:val="24"/>
        </w:rPr>
        <w:t>by</w:t>
      </w:r>
      <w:r>
        <w:rPr>
          <w:spacing w:val="36"/>
          <w:sz w:val="24"/>
          <w:szCs w:val="24"/>
        </w:rPr>
        <w:t xml:space="preserve"> </w:t>
      </w:r>
      <w:r>
        <w:rPr>
          <w:sz w:val="24"/>
          <w:szCs w:val="24"/>
        </w:rPr>
        <w:t>written</w:t>
      </w:r>
      <w:r>
        <w:rPr>
          <w:spacing w:val="35"/>
          <w:sz w:val="24"/>
          <w:szCs w:val="24"/>
        </w:rPr>
        <w:t xml:space="preserve"> </w:t>
      </w:r>
      <w:r>
        <w:rPr>
          <w:sz w:val="24"/>
          <w:szCs w:val="24"/>
        </w:rPr>
        <w:t>notice</w:t>
      </w:r>
      <w:r>
        <w:rPr>
          <w:spacing w:val="35"/>
          <w:sz w:val="24"/>
          <w:szCs w:val="24"/>
        </w:rPr>
        <w:t xml:space="preserve"> </w:t>
      </w:r>
      <w:r>
        <w:rPr>
          <w:sz w:val="24"/>
          <w:szCs w:val="24"/>
        </w:rPr>
        <w:t>to</w:t>
      </w:r>
      <w:r>
        <w:rPr>
          <w:spacing w:val="36"/>
          <w:sz w:val="24"/>
          <w:szCs w:val="24"/>
        </w:rPr>
        <w:t xml:space="preserve"> </w:t>
      </w:r>
      <w:r>
        <w:rPr>
          <w:sz w:val="24"/>
          <w:szCs w:val="24"/>
        </w:rPr>
        <w:t>the</w:t>
      </w:r>
      <w:r>
        <w:rPr>
          <w:spacing w:val="37"/>
          <w:sz w:val="24"/>
          <w:szCs w:val="24"/>
        </w:rPr>
        <w:t xml:space="preserve"> </w:t>
      </w:r>
      <w:r>
        <w:rPr>
          <w:sz w:val="24"/>
          <w:szCs w:val="24"/>
        </w:rPr>
        <w:t>Issuer,</w:t>
      </w:r>
      <w:r>
        <w:rPr>
          <w:spacing w:val="35"/>
          <w:sz w:val="24"/>
          <w:szCs w:val="24"/>
        </w:rPr>
        <w:t xml:space="preserve"> </w:t>
      </w:r>
      <w:r>
        <w:rPr>
          <w:sz w:val="24"/>
          <w:szCs w:val="24"/>
        </w:rPr>
        <w:t>the</w:t>
      </w:r>
      <w:r>
        <w:rPr>
          <w:spacing w:val="40"/>
          <w:sz w:val="24"/>
          <w:szCs w:val="24"/>
        </w:rPr>
        <w:t xml:space="preserve"> </w:t>
      </w:r>
      <w:r>
        <w:rPr>
          <w:sz w:val="24"/>
          <w:szCs w:val="24"/>
        </w:rPr>
        <w:t>Collateral Administrator, the Trustee and S&amp;P, the S&amp;P CDO Monitor Test shall be defined as follows:</w:t>
      </w:r>
    </w:p>
    <w:p w14:paraId="289DECA7" w14:textId="77777777" w:rsidR="00173BB3" w:rsidRDefault="00173BB3">
      <w:pPr>
        <w:pStyle w:val="BodyText"/>
        <w:kinsoku w:val="0"/>
        <w:overflowPunct w:val="0"/>
        <w:spacing w:before="10"/>
        <w:rPr>
          <w:sz w:val="20"/>
          <w:szCs w:val="20"/>
        </w:rPr>
      </w:pPr>
    </w:p>
    <w:p w14:paraId="4D8C8248" w14:textId="77777777" w:rsidR="00173BB3" w:rsidRDefault="00173BB3">
      <w:pPr>
        <w:pStyle w:val="BodyText"/>
        <w:kinsoku w:val="0"/>
        <w:overflowPunct w:val="0"/>
        <w:ind w:left="480" w:right="477"/>
        <w:jc w:val="both"/>
        <w:rPr>
          <w:sz w:val="24"/>
          <w:szCs w:val="24"/>
        </w:rPr>
      </w:pPr>
      <w:r>
        <w:rPr>
          <w:sz w:val="24"/>
          <w:szCs w:val="24"/>
        </w:rPr>
        <w:t>The "</w:t>
      </w:r>
      <w:r>
        <w:rPr>
          <w:b/>
          <w:bCs/>
          <w:sz w:val="24"/>
          <w:szCs w:val="24"/>
        </w:rPr>
        <w:t>S&amp;P CDO Monitor Test</w:t>
      </w:r>
      <w:r>
        <w:rPr>
          <w:sz w:val="24"/>
          <w:szCs w:val="24"/>
        </w:rPr>
        <w:t>" will be satisfied on any date of determination on or after the Effective</w:t>
      </w:r>
      <w:r>
        <w:rPr>
          <w:spacing w:val="-9"/>
          <w:sz w:val="24"/>
          <w:szCs w:val="24"/>
        </w:rPr>
        <w:t xml:space="preserve"> </w:t>
      </w:r>
      <w:r>
        <w:rPr>
          <w:sz w:val="24"/>
          <w:szCs w:val="24"/>
        </w:rPr>
        <w:t>Date</w:t>
      </w:r>
      <w:r>
        <w:rPr>
          <w:spacing w:val="-9"/>
          <w:sz w:val="24"/>
          <w:szCs w:val="24"/>
        </w:rPr>
        <w:t xml:space="preserve"> </w:t>
      </w:r>
      <w:r>
        <w:rPr>
          <w:sz w:val="24"/>
          <w:szCs w:val="24"/>
        </w:rPr>
        <w:t>and</w:t>
      </w:r>
      <w:r>
        <w:rPr>
          <w:spacing w:val="-10"/>
          <w:sz w:val="24"/>
          <w:szCs w:val="24"/>
        </w:rPr>
        <w:t xml:space="preserve"> </w:t>
      </w:r>
      <w:r>
        <w:rPr>
          <w:sz w:val="24"/>
          <w:szCs w:val="24"/>
        </w:rPr>
        <w:t>during</w:t>
      </w:r>
      <w:r>
        <w:rPr>
          <w:spacing w:val="-9"/>
          <w:sz w:val="24"/>
          <w:szCs w:val="24"/>
        </w:rPr>
        <w:t xml:space="preserve"> </w:t>
      </w:r>
      <w:r>
        <w:rPr>
          <w:sz w:val="24"/>
          <w:szCs w:val="24"/>
        </w:rPr>
        <w:t>the</w:t>
      </w:r>
      <w:r>
        <w:rPr>
          <w:spacing w:val="-9"/>
          <w:sz w:val="24"/>
          <w:szCs w:val="24"/>
        </w:rPr>
        <w:t xml:space="preserve"> </w:t>
      </w:r>
      <w:r>
        <w:rPr>
          <w:sz w:val="24"/>
          <w:szCs w:val="24"/>
        </w:rPr>
        <w:t>Reinvestment</w:t>
      </w:r>
      <w:r>
        <w:rPr>
          <w:spacing w:val="-9"/>
          <w:sz w:val="24"/>
          <w:szCs w:val="24"/>
        </w:rPr>
        <w:t xml:space="preserve"> </w:t>
      </w:r>
      <w:r>
        <w:rPr>
          <w:sz w:val="24"/>
          <w:szCs w:val="24"/>
        </w:rPr>
        <w:t>Period</w:t>
      </w:r>
      <w:r>
        <w:rPr>
          <w:spacing w:val="-9"/>
          <w:sz w:val="24"/>
          <w:szCs w:val="24"/>
        </w:rPr>
        <w:t xml:space="preserve"> </w:t>
      </w:r>
      <w:r>
        <w:rPr>
          <w:sz w:val="24"/>
          <w:szCs w:val="24"/>
        </w:rPr>
        <w:t>following</w:t>
      </w:r>
      <w:r>
        <w:rPr>
          <w:spacing w:val="-10"/>
          <w:sz w:val="24"/>
          <w:szCs w:val="24"/>
        </w:rPr>
        <w:t xml:space="preserve"> </w:t>
      </w:r>
      <w:r>
        <w:rPr>
          <w:sz w:val="24"/>
          <w:szCs w:val="24"/>
        </w:rPr>
        <w:t>receipt</w:t>
      </w:r>
      <w:r>
        <w:rPr>
          <w:spacing w:val="-9"/>
          <w:sz w:val="24"/>
          <w:szCs w:val="24"/>
        </w:rPr>
        <w:t xml:space="preserve"> </w:t>
      </w:r>
      <w:r>
        <w:rPr>
          <w:sz w:val="24"/>
          <w:szCs w:val="24"/>
        </w:rPr>
        <w:t>by</w:t>
      </w:r>
      <w:r>
        <w:rPr>
          <w:spacing w:val="-11"/>
          <w:sz w:val="24"/>
          <w:szCs w:val="24"/>
        </w:rPr>
        <w:t xml:space="preserve"> </w:t>
      </w:r>
      <w:r>
        <w:rPr>
          <w:sz w:val="24"/>
          <w:szCs w:val="24"/>
        </w:rPr>
        <w:t>the</w:t>
      </w:r>
      <w:r>
        <w:rPr>
          <w:spacing w:val="-9"/>
          <w:sz w:val="24"/>
          <w:szCs w:val="24"/>
        </w:rPr>
        <w:t xml:space="preserve"> </w:t>
      </w:r>
      <w:r>
        <w:rPr>
          <w:sz w:val="24"/>
          <w:szCs w:val="24"/>
        </w:rPr>
        <w:t>Collateral</w:t>
      </w:r>
      <w:r>
        <w:rPr>
          <w:spacing w:val="-10"/>
          <w:sz w:val="24"/>
          <w:szCs w:val="24"/>
        </w:rPr>
        <w:t xml:space="preserve"> </w:t>
      </w:r>
      <w:r>
        <w:rPr>
          <w:sz w:val="24"/>
          <w:szCs w:val="24"/>
        </w:rPr>
        <w:t>Manager</w:t>
      </w:r>
      <w:r>
        <w:rPr>
          <w:spacing w:val="-10"/>
          <w:sz w:val="24"/>
          <w:szCs w:val="24"/>
        </w:rPr>
        <w:t xml:space="preserve"> </w:t>
      </w:r>
      <w:r>
        <w:rPr>
          <w:sz w:val="24"/>
          <w:szCs w:val="24"/>
        </w:rPr>
        <w:t>or the Collateral Administrator from S&amp;P of the S&amp;P CDO Monitor Input File to the S&amp;P CDO Monitor if, after giving effect to the purchase of any additional Collateral Obligation, the S&amp;P CDO Monitor Adjusted BDR is equal to or greater than the S&amp;P CDO Monitor SDR.</w:t>
      </w:r>
      <w:r>
        <w:rPr>
          <w:spacing w:val="40"/>
          <w:sz w:val="24"/>
          <w:szCs w:val="24"/>
        </w:rPr>
        <w:t xml:space="preserve"> </w:t>
      </w:r>
      <w:r>
        <w:rPr>
          <w:sz w:val="24"/>
          <w:szCs w:val="24"/>
        </w:rPr>
        <w:t xml:space="preserve">The S&amp;P CDO Monitor Test shall be considered to be maintained or improved if the result of (i) the S&amp;P CDO Monitor Adjusted BDR </w:t>
      </w:r>
      <w:r>
        <w:rPr>
          <w:i/>
          <w:iCs/>
          <w:sz w:val="24"/>
          <w:szCs w:val="24"/>
        </w:rPr>
        <w:t xml:space="preserve">minus </w:t>
      </w:r>
      <w:r>
        <w:rPr>
          <w:sz w:val="24"/>
          <w:szCs w:val="24"/>
        </w:rPr>
        <w:t xml:space="preserve">the S&amp;P CDO Monitor SDR, each with respect to the Proposed Portfolio is equal to or greater than the result of (ii) the S&amp;P CDO Monitor Adjusted BDR </w:t>
      </w:r>
      <w:r>
        <w:rPr>
          <w:i/>
          <w:iCs/>
          <w:sz w:val="24"/>
          <w:szCs w:val="24"/>
        </w:rPr>
        <w:t xml:space="preserve">minus </w:t>
      </w:r>
      <w:r>
        <w:rPr>
          <w:sz w:val="24"/>
          <w:szCs w:val="24"/>
        </w:rPr>
        <w:t>the S&amp;P CDO Monitor SDR, each with respect to the Current Portfolio.</w:t>
      </w:r>
      <w:r>
        <w:rPr>
          <w:spacing w:val="40"/>
          <w:sz w:val="24"/>
          <w:szCs w:val="24"/>
        </w:rPr>
        <w:t xml:space="preserve"> </w:t>
      </w:r>
      <w:r>
        <w:rPr>
          <w:sz w:val="24"/>
          <w:szCs w:val="24"/>
        </w:rPr>
        <w:t>The S&amp;P CDO Monitor Test shall only be applicable to the S&amp;P Highest Ranking Class.</w:t>
      </w:r>
    </w:p>
    <w:p w14:paraId="226EE62A" w14:textId="77777777" w:rsidR="00173BB3" w:rsidRDefault="00173BB3">
      <w:pPr>
        <w:pStyle w:val="BodyText"/>
        <w:kinsoku w:val="0"/>
        <w:overflowPunct w:val="0"/>
        <w:spacing w:before="10"/>
        <w:rPr>
          <w:sz w:val="20"/>
          <w:szCs w:val="20"/>
        </w:rPr>
      </w:pPr>
    </w:p>
    <w:p w14:paraId="1380A337" w14:textId="77777777" w:rsidR="00173BB3" w:rsidRDefault="00173BB3">
      <w:pPr>
        <w:pStyle w:val="BodyText"/>
        <w:kinsoku w:val="0"/>
        <w:overflowPunct w:val="0"/>
        <w:ind w:left="480" w:right="479"/>
        <w:jc w:val="both"/>
        <w:rPr>
          <w:sz w:val="24"/>
          <w:szCs w:val="24"/>
        </w:rPr>
      </w:pPr>
      <w:r>
        <w:rPr>
          <w:sz w:val="24"/>
          <w:szCs w:val="24"/>
        </w:rPr>
        <w:t>As</w:t>
      </w:r>
      <w:r>
        <w:rPr>
          <w:spacing w:val="-5"/>
          <w:sz w:val="24"/>
          <w:szCs w:val="24"/>
        </w:rPr>
        <w:t xml:space="preserve"> </w:t>
      </w:r>
      <w:r>
        <w:rPr>
          <w:sz w:val="24"/>
          <w:szCs w:val="24"/>
        </w:rPr>
        <w:t>used</w:t>
      </w:r>
      <w:r>
        <w:rPr>
          <w:spacing w:val="-4"/>
          <w:sz w:val="24"/>
          <w:szCs w:val="24"/>
        </w:rPr>
        <w:t xml:space="preserve"> </w:t>
      </w:r>
      <w:r>
        <w:rPr>
          <w:sz w:val="24"/>
          <w:szCs w:val="24"/>
        </w:rPr>
        <w:t>for</w:t>
      </w:r>
      <w:r>
        <w:rPr>
          <w:spacing w:val="-4"/>
          <w:sz w:val="24"/>
          <w:szCs w:val="24"/>
        </w:rPr>
        <w:t xml:space="preserve"> </w:t>
      </w:r>
      <w:r>
        <w:rPr>
          <w:sz w:val="24"/>
          <w:szCs w:val="24"/>
        </w:rPr>
        <w:t>purposes</w:t>
      </w:r>
      <w:r>
        <w:rPr>
          <w:spacing w:val="-4"/>
          <w:sz w:val="24"/>
          <w:szCs w:val="24"/>
        </w:rPr>
        <w:t xml:space="preserve"> </w:t>
      </w:r>
      <w:r>
        <w:rPr>
          <w:sz w:val="24"/>
          <w:szCs w:val="24"/>
        </w:rPr>
        <w:t>of</w:t>
      </w:r>
      <w:r>
        <w:rPr>
          <w:spacing w:val="-6"/>
          <w:sz w:val="24"/>
          <w:szCs w:val="24"/>
        </w:rPr>
        <w:t xml:space="preserve"> </w:t>
      </w:r>
      <w:r>
        <w:rPr>
          <w:sz w:val="24"/>
          <w:szCs w:val="24"/>
        </w:rPr>
        <w:t>the</w:t>
      </w:r>
      <w:r>
        <w:rPr>
          <w:spacing w:val="-4"/>
          <w:sz w:val="24"/>
          <w:szCs w:val="24"/>
        </w:rPr>
        <w:t xml:space="preserve"> </w:t>
      </w:r>
      <w:r>
        <w:rPr>
          <w:sz w:val="24"/>
          <w:szCs w:val="24"/>
        </w:rPr>
        <w:t>S&amp;P</w:t>
      </w:r>
      <w:r>
        <w:rPr>
          <w:spacing w:val="-5"/>
          <w:sz w:val="24"/>
          <w:szCs w:val="24"/>
        </w:rPr>
        <w:t xml:space="preserve"> </w:t>
      </w:r>
      <w:r>
        <w:rPr>
          <w:sz w:val="24"/>
          <w:szCs w:val="24"/>
        </w:rPr>
        <w:t>CDO</w:t>
      </w:r>
      <w:r>
        <w:rPr>
          <w:spacing w:val="-5"/>
          <w:sz w:val="24"/>
          <w:szCs w:val="24"/>
        </w:rPr>
        <w:t xml:space="preserve"> </w:t>
      </w:r>
      <w:r>
        <w:rPr>
          <w:sz w:val="24"/>
          <w:szCs w:val="24"/>
        </w:rPr>
        <w:t>Monitor</w:t>
      </w:r>
      <w:r>
        <w:rPr>
          <w:spacing w:val="-4"/>
          <w:sz w:val="24"/>
          <w:szCs w:val="24"/>
        </w:rPr>
        <w:t xml:space="preserve"> </w:t>
      </w:r>
      <w:r>
        <w:rPr>
          <w:sz w:val="24"/>
          <w:szCs w:val="24"/>
        </w:rPr>
        <w:t>Test,</w:t>
      </w:r>
      <w:r>
        <w:rPr>
          <w:spacing w:val="-4"/>
          <w:sz w:val="24"/>
          <w:szCs w:val="24"/>
        </w:rPr>
        <w:t xml:space="preserve"> </w:t>
      </w:r>
      <w:r>
        <w:rPr>
          <w:sz w:val="24"/>
          <w:szCs w:val="24"/>
        </w:rPr>
        <w:t>the</w:t>
      </w:r>
      <w:r>
        <w:rPr>
          <w:spacing w:val="-4"/>
          <w:sz w:val="24"/>
          <w:szCs w:val="24"/>
        </w:rPr>
        <w:t xml:space="preserve"> </w:t>
      </w:r>
      <w:r>
        <w:rPr>
          <w:sz w:val="24"/>
          <w:szCs w:val="24"/>
        </w:rPr>
        <w:t>following</w:t>
      </w:r>
      <w:r>
        <w:rPr>
          <w:spacing w:val="-5"/>
          <w:sz w:val="24"/>
          <w:szCs w:val="24"/>
        </w:rPr>
        <w:t xml:space="preserve"> </w:t>
      </w:r>
      <w:r>
        <w:rPr>
          <w:sz w:val="24"/>
          <w:szCs w:val="24"/>
        </w:rPr>
        <w:t>terms</w:t>
      </w:r>
      <w:r>
        <w:rPr>
          <w:spacing w:val="-5"/>
          <w:sz w:val="24"/>
          <w:szCs w:val="24"/>
        </w:rPr>
        <w:t xml:space="preserve"> </w:t>
      </w:r>
      <w:r>
        <w:rPr>
          <w:sz w:val="24"/>
          <w:szCs w:val="24"/>
        </w:rPr>
        <w:t>shall</w:t>
      </w:r>
      <w:r>
        <w:rPr>
          <w:spacing w:val="-4"/>
          <w:sz w:val="24"/>
          <w:szCs w:val="24"/>
        </w:rPr>
        <w:t xml:space="preserve"> </w:t>
      </w:r>
      <w:r>
        <w:rPr>
          <w:sz w:val="24"/>
          <w:szCs w:val="24"/>
        </w:rPr>
        <w:t>have</w:t>
      </w:r>
      <w:r>
        <w:rPr>
          <w:spacing w:val="-4"/>
          <w:sz w:val="24"/>
          <w:szCs w:val="24"/>
        </w:rPr>
        <w:t xml:space="preserve"> </w:t>
      </w:r>
      <w:r>
        <w:rPr>
          <w:sz w:val="24"/>
          <w:szCs w:val="24"/>
        </w:rPr>
        <w:t>the</w:t>
      </w:r>
      <w:r>
        <w:rPr>
          <w:spacing w:val="-5"/>
          <w:sz w:val="24"/>
          <w:szCs w:val="24"/>
        </w:rPr>
        <w:t xml:space="preserve"> </w:t>
      </w:r>
      <w:r>
        <w:rPr>
          <w:sz w:val="24"/>
          <w:szCs w:val="24"/>
        </w:rPr>
        <w:t>meanings set forth below:</w:t>
      </w:r>
    </w:p>
    <w:p w14:paraId="4902332C" w14:textId="77777777" w:rsidR="00173BB3" w:rsidRDefault="00173BB3">
      <w:pPr>
        <w:pStyle w:val="BodyText"/>
        <w:kinsoku w:val="0"/>
        <w:overflowPunct w:val="0"/>
        <w:spacing w:before="10"/>
        <w:rPr>
          <w:sz w:val="20"/>
          <w:szCs w:val="20"/>
        </w:rPr>
      </w:pPr>
    </w:p>
    <w:p w14:paraId="7471EFAE" w14:textId="77777777" w:rsidR="00173BB3" w:rsidRDefault="00173BB3">
      <w:pPr>
        <w:pStyle w:val="BodyText"/>
        <w:kinsoku w:val="0"/>
        <w:overflowPunct w:val="0"/>
        <w:ind w:left="480" w:right="477"/>
        <w:jc w:val="both"/>
        <w:rPr>
          <w:spacing w:val="-2"/>
          <w:sz w:val="24"/>
          <w:szCs w:val="24"/>
        </w:rPr>
      </w:pPr>
      <w:r>
        <w:rPr>
          <w:sz w:val="24"/>
          <w:szCs w:val="24"/>
        </w:rPr>
        <w:t>"</w:t>
      </w:r>
      <w:r>
        <w:rPr>
          <w:b/>
          <w:bCs/>
          <w:sz w:val="24"/>
          <w:szCs w:val="24"/>
        </w:rPr>
        <w:t>S&amp;P</w:t>
      </w:r>
      <w:r>
        <w:rPr>
          <w:b/>
          <w:bCs/>
          <w:spacing w:val="-11"/>
          <w:sz w:val="24"/>
          <w:szCs w:val="24"/>
        </w:rPr>
        <w:t xml:space="preserve"> </w:t>
      </w:r>
      <w:r>
        <w:rPr>
          <w:b/>
          <w:bCs/>
          <w:sz w:val="24"/>
          <w:szCs w:val="24"/>
        </w:rPr>
        <w:t>CDO</w:t>
      </w:r>
      <w:r>
        <w:rPr>
          <w:b/>
          <w:bCs/>
          <w:spacing w:val="-9"/>
          <w:sz w:val="24"/>
          <w:szCs w:val="24"/>
        </w:rPr>
        <w:t xml:space="preserve"> </w:t>
      </w:r>
      <w:r>
        <w:rPr>
          <w:b/>
          <w:bCs/>
          <w:sz w:val="24"/>
          <w:szCs w:val="24"/>
        </w:rPr>
        <w:t>Monitor</w:t>
      </w:r>
      <w:r>
        <w:rPr>
          <w:b/>
          <w:bCs/>
          <w:spacing w:val="-10"/>
          <w:sz w:val="24"/>
          <w:szCs w:val="24"/>
        </w:rPr>
        <w:t xml:space="preserve"> </w:t>
      </w:r>
      <w:r>
        <w:rPr>
          <w:b/>
          <w:bCs/>
          <w:sz w:val="24"/>
          <w:szCs w:val="24"/>
        </w:rPr>
        <w:t>Adjusted</w:t>
      </w:r>
      <w:r>
        <w:rPr>
          <w:b/>
          <w:bCs/>
          <w:spacing w:val="-11"/>
          <w:sz w:val="24"/>
          <w:szCs w:val="24"/>
        </w:rPr>
        <w:t xml:space="preserve"> </w:t>
      </w:r>
      <w:r>
        <w:rPr>
          <w:b/>
          <w:bCs/>
          <w:sz w:val="24"/>
          <w:szCs w:val="24"/>
        </w:rPr>
        <w:t>BDR</w:t>
      </w:r>
      <w:r>
        <w:rPr>
          <w:sz w:val="24"/>
          <w:szCs w:val="24"/>
        </w:rPr>
        <w:t>"</w:t>
      </w:r>
      <w:r>
        <w:rPr>
          <w:spacing w:val="-9"/>
          <w:sz w:val="24"/>
          <w:szCs w:val="24"/>
        </w:rPr>
        <w:t xml:space="preserve"> </w:t>
      </w:r>
      <w:r>
        <w:rPr>
          <w:sz w:val="24"/>
          <w:szCs w:val="24"/>
        </w:rPr>
        <w:t>means</w:t>
      </w:r>
      <w:r>
        <w:rPr>
          <w:spacing w:val="-10"/>
          <w:sz w:val="24"/>
          <w:szCs w:val="24"/>
        </w:rPr>
        <w:t xml:space="preserve"> </w:t>
      </w:r>
      <w:r>
        <w:rPr>
          <w:sz w:val="24"/>
          <w:szCs w:val="24"/>
        </w:rPr>
        <w:t>the</w:t>
      </w:r>
      <w:r>
        <w:rPr>
          <w:spacing w:val="-10"/>
          <w:sz w:val="24"/>
          <w:szCs w:val="24"/>
        </w:rPr>
        <w:t xml:space="preserve"> </w:t>
      </w:r>
      <w:r>
        <w:rPr>
          <w:sz w:val="24"/>
          <w:szCs w:val="24"/>
        </w:rPr>
        <w:t>threshold</w:t>
      </w:r>
      <w:r>
        <w:rPr>
          <w:spacing w:val="-10"/>
          <w:sz w:val="24"/>
          <w:szCs w:val="24"/>
        </w:rPr>
        <w:t xml:space="preserve"> </w:t>
      </w:r>
      <w:r>
        <w:rPr>
          <w:sz w:val="24"/>
          <w:szCs w:val="24"/>
        </w:rPr>
        <w:t>value</w:t>
      </w:r>
      <w:r>
        <w:rPr>
          <w:spacing w:val="-10"/>
          <w:sz w:val="24"/>
          <w:szCs w:val="24"/>
        </w:rPr>
        <w:t xml:space="preserve"> </w:t>
      </w:r>
      <w:r>
        <w:rPr>
          <w:sz w:val="24"/>
          <w:szCs w:val="24"/>
        </w:rPr>
        <w:t>for</w:t>
      </w:r>
      <w:r>
        <w:rPr>
          <w:spacing w:val="-11"/>
          <w:sz w:val="24"/>
          <w:szCs w:val="24"/>
        </w:rPr>
        <w:t xml:space="preserve"> </w:t>
      </w:r>
      <w:r>
        <w:rPr>
          <w:sz w:val="24"/>
          <w:szCs w:val="24"/>
        </w:rPr>
        <w:t>the</w:t>
      </w:r>
      <w:r>
        <w:rPr>
          <w:spacing w:val="-10"/>
          <w:sz w:val="24"/>
          <w:szCs w:val="24"/>
        </w:rPr>
        <w:t xml:space="preserve"> </w:t>
      </w:r>
      <w:r>
        <w:rPr>
          <w:sz w:val="24"/>
          <w:szCs w:val="24"/>
        </w:rPr>
        <w:t>S&amp;P</w:t>
      </w:r>
      <w:r>
        <w:rPr>
          <w:spacing w:val="-11"/>
          <w:sz w:val="24"/>
          <w:szCs w:val="24"/>
        </w:rPr>
        <w:t xml:space="preserve"> </w:t>
      </w:r>
      <w:r>
        <w:rPr>
          <w:sz w:val="24"/>
          <w:szCs w:val="24"/>
        </w:rPr>
        <w:t>CDO</w:t>
      </w:r>
      <w:r>
        <w:rPr>
          <w:spacing w:val="-10"/>
          <w:sz w:val="24"/>
          <w:szCs w:val="24"/>
        </w:rPr>
        <w:t xml:space="preserve"> </w:t>
      </w:r>
      <w:r>
        <w:rPr>
          <w:sz w:val="24"/>
          <w:szCs w:val="24"/>
        </w:rPr>
        <w:t>Monitor</w:t>
      </w:r>
      <w:r>
        <w:rPr>
          <w:spacing w:val="-10"/>
          <w:sz w:val="24"/>
          <w:szCs w:val="24"/>
        </w:rPr>
        <w:t xml:space="preserve"> </w:t>
      </w:r>
      <w:r>
        <w:rPr>
          <w:sz w:val="24"/>
          <w:szCs w:val="24"/>
        </w:rPr>
        <w:t>Test, calculated as a percentage by adjusting the S&amp;P CDO Monitor BDR for changes in the Principal Balance</w:t>
      </w:r>
      <w:r>
        <w:rPr>
          <w:spacing w:val="-2"/>
          <w:sz w:val="24"/>
          <w:szCs w:val="24"/>
        </w:rPr>
        <w:t xml:space="preserve"> </w:t>
      </w:r>
      <w:r>
        <w:rPr>
          <w:sz w:val="24"/>
          <w:szCs w:val="24"/>
        </w:rPr>
        <w:t>of</w:t>
      </w:r>
      <w:r>
        <w:rPr>
          <w:spacing w:val="-1"/>
          <w:sz w:val="24"/>
          <w:szCs w:val="24"/>
        </w:rPr>
        <w:t xml:space="preserve"> </w:t>
      </w:r>
      <w:r>
        <w:rPr>
          <w:sz w:val="24"/>
          <w:szCs w:val="24"/>
        </w:rPr>
        <w:t>the</w:t>
      </w:r>
      <w:r>
        <w:rPr>
          <w:spacing w:val="-1"/>
          <w:sz w:val="24"/>
          <w:szCs w:val="24"/>
        </w:rPr>
        <w:t xml:space="preserve"> </w:t>
      </w:r>
      <w:r>
        <w:rPr>
          <w:sz w:val="24"/>
          <w:szCs w:val="24"/>
        </w:rPr>
        <w:t>Collateral</w:t>
      </w:r>
      <w:r>
        <w:rPr>
          <w:spacing w:val="-1"/>
          <w:sz w:val="24"/>
          <w:szCs w:val="24"/>
        </w:rPr>
        <w:t xml:space="preserve"> </w:t>
      </w:r>
      <w:r>
        <w:rPr>
          <w:sz w:val="24"/>
          <w:szCs w:val="24"/>
        </w:rPr>
        <w:t>Obligations</w:t>
      </w:r>
      <w:r>
        <w:rPr>
          <w:spacing w:val="-2"/>
          <w:sz w:val="24"/>
          <w:szCs w:val="24"/>
        </w:rPr>
        <w:t xml:space="preserve"> </w:t>
      </w:r>
      <w:r>
        <w:rPr>
          <w:sz w:val="24"/>
          <w:szCs w:val="24"/>
        </w:rPr>
        <w:t>relative</w:t>
      </w:r>
      <w:r>
        <w:rPr>
          <w:spacing w:val="-1"/>
          <w:sz w:val="24"/>
          <w:szCs w:val="24"/>
        </w:rPr>
        <w:t xml:space="preserve"> </w:t>
      </w:r>
      <w:r>
        <w:rPr>
          <w:sz w:val="24"/>
          <w:szCs w:val="24"/>
        </w:rPr>
        <w:t>to</w:t>
      </w:r>
      <w:r>
        <w:rPr>
          <w:spacing w:val="-2"/>
          <w:sz w:val="24"/>
          <w:szCs w:val="24"/>
        </w:rPr>
        <w:t xml:space="preserve"> </w:t>
      </w:r>
      <w:r>
        <w:rPr>
          <w:sz w:val="24"/>
          <w:szCs w:val="24"/>
        </w:rPr>
        <w:t>the</w:t>
      </w:r>
      <w:r>
        <w:rPr>
          <w:spacing w:val="-1"/>
          <w:sz w:val="24"/>
          <w:szCs w:val="24"/>
        </w:rPr>
        <w:t xml:space="preserve"> </w:t>
      </w:r>
      <w:r>
        <w:rPr>
          <w:sz w:val="24"/>
          <w:szCs w:val="24"/>
        </w:rPr>
        <w:t>Reinvestment</w:t>
      </w:r>
      <w:r>
        <w:rPr>
          <w:spacing w:val="-2"/>
          <w:sz w:val="24"/>
          <w:szCs w:val="24"/>
        </w:rPr>
        <w:t xml:space="preserve"> </w:t>
      </w:r>
      <w:r>
        <w:rPr>
          <w:sz w:val="24"/>
          <w:szCs w:val="24"/>
        </w:rPr>
        <w:t>Target</w:t>
      </w:r>
      <w:r>
        <w:rPr>
          <w:spacing w:val="-1"/>
          <w:sz w:val="24"/>
          <w:szCs w:val="24"/>
        </w:rPr>
        <w:t xml:space="preserve"> </w:t>
      </w:r>
      <w:r>
        <w:rPr>
          <w:sz w:val="24"/>
          <w:szCs w:val="24"/>
        </w:rPr>
        <w:t>Par</w:t>
      </w:r>
      <w:r>
        <w:rPr>
          <w:spacing w:val="-1"/>
          <w:sz w:val="24"/>
          <w:szCs w:val="24"/>
        </w:rPr>
        <w:t xml:space="preserve"> </w:t>
      </w:r>
      <w:r>
        <w:rPr>
          <w:sz w:val="24"/>
          <w:szCs w:val="24"/>
        </w:rPr>
        <w:t>Balance</w:t>
      </w:r>
      <w:r>
        <w:rPr>
          <w:spacing w:val="-2"/>
          <w:sz w:val="24"/>
          <w:szCs w:val="24"/>
        </w:rPr>
        <w:t xml:space="preserve"> </w:t>
      </w:r>
      <w:r>
        <w:rPr>
          <w:sz w:val="24"/>
          <w:szCs w:val="24"/>
        </w:rPr>
        <w:t>as</w:t>
      </w:r>
      <w:r>
        <w:rPr>
          <w:spacing w:val="-2"/>
          <w:sz w:val="24"/>
          <w:szCs w:val="24"/>
        </w:rPr>
        <w:t xml:space="preserve"> follows:</w:t>
      </w:r>
    </w:p>
    <w:p w14:paraId="5204D81A" w14:textId="77777777" w:rsidR="00173BB3" w:rsidRDefault="00173BB3">
      <w:pPr>
        <w:pStyle w:val="BodyText"/>
        <w:kinsoku w:val="0"/>
        <w:overflowPunct w:val="0"/>
        <w:spacing w:before="10"/>
        <w:rPr>
          <w:sz w:val="20"/>
          <w:szCs w:val="20"/>
        </w:rPr>
      </w:pPr>
    </w:p>
    <w:p w14:paraId="1EE33AE2" w14:textId="77777777" w:rsidR="00173BB3" w:rsidRDefault="00173BB3">
      <w:pPr>
        <w:pStyle w:val="BodyText"/>
        <w:kinsoku w:val="0"/>
        <w:overflowPunct w:val="0"/>
        <w:spacing w:before="1"/>
        <w:ind w:left="480" w:right="477"/>
        <w:jc w:val="both"/>
        <w:rPr>
          <w:sz w:val="24"/>
          <w:szCs w:val="24"/>
        </w:rPr>
      </w:pPr>
      <w:r>
        <w:rPr>
          <w:sz w:val="24"/>
          <w:szCs w:val="24"/>
        </w:rPr>
        <w:t>S&amp;P</w:t>
      </w:r>
      <w:r>
        <w:rPr>
          <w:spacing w:val="-11"/>
          <w:sz w:val="24"/>
          <w:szCs w:val="24"/>
        </w:rPr>
        <w:t xml:space="preserve"> </w:t>
      </w:r>
      <w:r>
        <w:rPr>
          <w:sz w:val="24"/>
          <w:szCs w:val="24"/>
        </w:rPr>
        <w:t>CDO</w:t>
      </w:r>
      <w:r>
        <w:rPr>
          <w:spacing w:val="-10"/>
          <w:sz w:val="24"/>
          <w:szCs w:val="24"/>
        </w:rPr>
        <w:t xml:space="preserve"> </w:t>
      </w:r>
      <w:r>
        <w:rPr>
          <w:sz w:val="24"/>
          <w:szCs w:val="24"/>
        </w:rPr>
        <w:t>Monitor</w:t>
      </w:r>
      <w:r>
        <w:rPr>
          <w:spacing w:val="-10"/>
          <w:sz w:val="24"/>
          <w:szCs w:val="24"/>
        </w:rPr>
        <w:t xml:space="preserve"> </w:t>
      </w:r>
      <w:r>
        <w:rPr>
          <w:sz w:val="24"/>
          <w:szCs w:val="24"/>
        </w:rPr>
        <w:t>BDR</w:t>
      </w:r>
      <w:r>
        <w:rPr>
          <w:spacing w:val="-11"/>
          <w:sz w:val="24"/>
          <w:szCs w:val="24"/>
        </w:rPr>
        <w:t xml:space="preserve"> </w:t>
      </w:r>
      <w:r>
        <w:rPr>
          <w:sz w:val="24"/>
          <w:szCs w:val="24"/>
        </w:rPr>
        <w:t>*</w:t>
      </w:r>
      <w:r>
        <w:rPr>
          <w:spacing w:val="-11"/>
          <w:sz w:val="24"/>
          <w:szCs w:val="24"/>
        </w:rPr>
        <w:t xml:space="preserve"> </w:t>
      </w:r>
      <w:r>
        <w:rPr>
          <w:sz w:val="24"/>
          <w:szCs w:val="24"/>
        </w:rPr>
        <w:t>(OP</w:t>
      </w:r>
      <w:r>
        <w:rPr>
          <w:spacing w:val="-11"/>
          <w:sz w:val="24"/>
          <w:szCs w:val="24"/>
        </w:rPr>
        <w:t xml:space="preserve"> </w:t>
      </w:r>
      <w:r>
        <w:rPr>
          <w:sz w:val="24"/>
          <w:szCs w:val="24"/>
        </w:rPr>
        <w:t>/</w:t>
      </w:r>
      <w:r>
        <w:rPr>
          <w:spacing w:val="-9"/>
          <w:sz w:val="24"/>
          <w:szCs w:val="24"/>
        </w:rPr>
        <w:t xml:space="preserve"> </w:t>
      </w:r>
      <w:r>
        <w:rPr>
          <w:sz w:val="24"/>
          <w:szCs w:val="24"/>
        </w:rPr>
        <w:t>NP)</w:t>
      </w:r>
      <w:r>
        <w:rPr>
          <w:spacing w:val="-10"/>
          <w:sz w:val="24"/>
          <w:szCs w:val="24"/>
        </w:rPr>
        <w:t xml:space="preserve"> </w:t>
      </w:r>
      <w:r>
        <w:rPr>
          <w:sz w:val="24"/>
          <w:szCs w:val="24"/>
        </w:rPr>
        <w:t>+</w:t>
      </w:r>
      <w:r>
        <w:rPr>
          <w:spacing w:val="-11"/>
          <w:sz w:val="24"/>
          <w:szCs w:val="24"/>
        </w:rPr>
        <w:t xml:space="preserve"> </w:t>
      </w:r>
      <w:r>
        <w:rPr>
          <w:sz w:val="24"/>
          <w:szCs w:val="24"/>
        </w:rPr>
        <w:t>(NP</w:t>
      </w:r>
      <w:r>
        <w:rPr>
          <w:spacing w:val="-10"/>
          <w:sz w:val="24"/>
          <w:szCs w:val="24"/>
        </w:rPr>
        <w:t xml:space="preserve"> </w:t>
      </w:r>
      <w:r>
        <w:rPr>
          <w:sz w:val="24"/>
          <w:szCs w:val="24"/>
        </w:rPr>
        <w:t>-</w:t>
      </w:r>
      <w:r>
        <w:rPr>
          <w:spacing w:val="-10"/>
          <w:sz w:val="24"/>
          <w:szCs w:val="24"/>
        </w:rPr>
        <w:t xml:space="preserve"> </w:t>
      </w:r>
      <w:r>
        <w:rPr>
          <w:sz w:val="24"/>
          <w:szCs w:val="24"/>
        </w:rPr>
        <w:t>OP)</w:t>
      </w:r>
      <w:r>
        <w:rPr>
          <w:spacing w:val="-10"/>
          <w:sz w:val="24"/>
          <w:szCs w:val="24"/>
        </w:rPr>
        <w:t xml:space="preserve"> </w:t>
      </w:r>
      <w:r>
        <w:rPr>
          <w:sz w:val="24"/>
          <w:szCs w:val="24"/>
        </w:rPr>
        <w:t>/</w:t>
      </w:r>
      <w:r>
        <w:rPr>
          <w:spacing w:val="-10"/>
          <w:sz w:val="24"/>
          <w:szCs w:val="24"/>
        </w:rPr>
        <w:t xml:space="preserve"> </w:t>
      </w:r>
      <w:r>
        <w:rPr>
          <w:sz w:val="24"/>
          <w:szCs w:val="24"/>
        </w:rPr>
        <w:t>[NP</w:t>
      </w:r>
      <w:r>
        <w:rPr>
          <w:spacing w:val="-12"/>
          <w:sz w:val="24"/>
          <w:szCs w:val="24"/>
        </w:rPr>
        <w:t xml:space="preserve"> </w:t>
      </w:r>
      <w:r>
        <w:rPr>
          <w:sz w:val="24"/>
          <w:szCs w:val="24"/>
        </w:rPr>
        <w:t>*</w:t>
      </w:r>
      <w:r>
        <w:rPr>
          <w:spacing w:val="-10"/>
          <w:sz w:val="24"/>
          <w:szCs w:val="24"/>
        </w:rPr>
        <w:t xml:space="preserve"> </w:t>
      </w:r>
      <w:r>
        <w:rPr>
          <w:sz w:val="24"/>
          <w:szCs w:val="24"/>
        </w:rPr>
        <w:t>(1</w:t>
      </w:r>
      <w:r>
        <w:rPr>
          <w:spacing w:val="-10"/>
          <w:sz w:val="24"/>
          <w:szCs w:val="24"/>
        </w:rPr>
        <w:t xml:space="preserve"> </w:t>
      </w:r>
      <w:r>
        <w:rPr>
          <w:sz w:val="24"/>
          <w:szCs w:val="24"/>
        </w:rPr>
        <w:t>—</w:t>
      </w:r>
      <w:r>
        <w:rPr>
          <w:spacing w:val="-11"/>
          <w:sz w:val="24"/>
          <w:szCs w:val="24"/>
        </w:rPr>
        <w:t xml:space="preserve"> </w:t>
      </w:r>
      <w:r>
        <w:rPr>
          <w:sz w:val="24"/>
          <w:szCs w:val="24"/>
        </w:rPr>
        <w:t>S&amp;P</w:t>
      </w:r>
      <w:r>
        <w:rPr>
          <w:spacing w:val="-10"/>
          <w:sz w:val="24"/>
          <w:szCs w:val="24"/>
        </w:rPr>
        <w:t xml:space="preserve"> </w:t>
      </w:r>
      <w:r>
        <w:rPr>
          <w:sz w:val="24"/>
          <w:szCs w:val="24"/>
        </w:rPr>
        <w:t>Weighted</w:t>
      </w:r>
      <w:r>
        <w:rPr>
          <w:spacing w:val="-11"/>
          <w:sz w:val="24"/>
          <w:szCs w:val="24"/>
        </w:rPr>
        <w:t xml:space="preserve"> </w:t>
      </w:r>
      <w:r>
        <w:rPr>
          <w:sz w:val="24"/>
          <w:szCs w:val="24"/>
        </w:rPr>
        <w:t>Average</w:t>
      </w:r>
      <w:r>
        <w:rPr>
          <w:spacing w:val="-10"/>
          <w:sz w:val="24"/>
          <w:szCs w:val="24"/>
        </w:rPr>
        <w:t xml:space="preserve"> </w:t>
      </w:r>
      <w:r>
        <w:rPr>
          <w:sz w:val="24"/>
          <w:szCs w:val="24"/>
        </w:rPr>
        <w:t>Recovery Rate)], where OP = Effective Date Target Par Amount; and NP = the sum of the Aggregate Principal Balances of the Collateral Obligations with an S&amp;P Rating of "CCC-" or higher, Principal Proceeds, and the sum of the lower of S&amp;P Recovery Amount or the Market Value of each obligation with an S&amp;P Rating below "CCC-".</w:t>
      </w:r>
    </w:p>
    <w:p w14:paraId="0E56B6FD" w14:textId="77777777" w:rsidR="00173BB3" w:rsidRDefault="00173BB3">
      <w:pPr>
        <w:pStyle w:val="BodyText"/>
        <w:kinsoku w:val="0"/>
        <w:overflowPunct w:val="0"/>
        <w:spacing w:before="10"/>
        <w:rPr>
          <w:sz w:val="20"/>
          <w:szCs w:val="20"/>
        </w:rPr>
      </w:pPr>
    </w:p>
    <w:p w14:paraId="2FB6B4F2" w14:textId="77777777" w:rsidR="00173BB3" w:rsidRDefault="00173BB3">
      <w:pPr>
        <w:pStyle w:val="BodyText"/>
        <w:kinsoku w:val="0"/>
        <w:overflowPunct w:val="0"/>
        <w:ind w:left="480" w:right="482"/>
        <w:jc w:val="both"/>
        <w:rPr>
          <w:sz w:val="24"/>
          <w:szCs w:val="24"/>
        </w:rPr>
      </w:pPr>
      <w:r>
        <w:rPr>
          <w:sz w:val="24"/>
          <w:szCs w:val="24"/>
        </w:rPr>
        <w:t>"</w:t>
      </w:r>
      <w:r>
        <w:rPr>
          <w:b/>
          <w:bCs/>
          <w:sz w:val="24"/>
          <w:szCs w:val="24"/>
        </w:rPr>
        <w:t>S&amp;P CDO Monitor BDR</w:t>
      </w:r>
      <w:r>
        <w:rPr>
          <w:sz w:val="24"/>
          <w:szCs w:val="24"/>
        </w:rPr>
        <w:t>" means the value calculated using the formula provided in the S&amp;P CDO Monitor Input File.</w:t>
      </w:r>
    </w:p>
    <w:p w14:paraId="0F4861C3" w14:textId="77777777" w:rsidR="00173BB3" w:rsidRDefault="00173BB3">
      <w:pPr>
        <w:pStyle w:val="BodyText"/>
        <w:kinsoku w:val="0"/>
        <w:overflowPunct w:val="0"/>
        <w:spacing w:before="9"/>
        <w:rPr>
          <w:sz w:val="20"/>
          <w:szCs w:val="20"/>
        </w:rPr>
      </w:pPr>
    </w:p>
    <w:p w14:paraId="66DB3201" w14:textId="77777777" w:rsidR="00173BB3" w:rsidRDefault="00173BB3">
      <w:pPr>
        <w:pStyle w:val="BodyText"/>
        <w:kinsoku w:val="0"/>
        <w:overflowPunct w:val="0"/>
        <w:ind w:left="480" w:right="478"/>
        <w:jc w:val="both"/>
        <w:rPr>
          <w:sz w:val="24"/>
          <w:szCs w:val="24"/>
        </w:rPr>
      </w:pPr>
      <w:r>
        <w:rPr>
          <w:sz w:val="24"/>
          <w:szCs w:val="24"/>
        </w:rPr>
        <w:t>"</w:t>
      </w:r>
      <w:r>
        <w:rPr>
          <w:b/>
          <w:bCs/>
          <w:sz w:val="24"/>
          <w:szCs w:val="24"/>
        </w:rPr>
        <w:t>S&amp;P CDO Monitor Input File</w:t>
      </w:r>
      <w:r>
        <w:rPr>
          <w:sz w:val="24"/>
          <w:szCs w:val="24"/>
        </w:rPr>
        <w:t>" means a file containing the formula relating to the Issuer's portfolio used to calculate the S&amp;P CDO Monitor BDR, which formula is: S&amp;P CDO Monitor BDR</w:t>
      </w:r>
      <w:r>
        <w:rPr>
          <w:spacing w:val="-2"/>
          <w:sz w:val="24"/>
          <w:szCs w:val="24"/>
        </w:rPr>
        <w:t xml:space="preserve"> </w:t>
      </w:r>
      <w:r>
        <w:rPr>
          <w:sz w:val="24"/>
          <w:szCs w:val="24"/>
        </w:rPr>
        <w:t>=</w:t>
      </w:r>
      <w:r>
        <w:rPr>
          <w:spacing w:val="-1"/>
          <w:sz w:val="24"/>
          <w:szCs w:val="24"/>
        </w:rPr>
        <w:t xml:space="preserve"> </w:t>
      </w:r>
      <w:r>
        <w:rPr>
          <w:sz w:val="24"/>
          <w:szCs w:val="24"/>
        </w:rPr>
        <w:t>CO</w:t>
      </w:r>
      <w:r>
        <w:rPr>
          <w:spacing w:val="-2"/>
          <w:sz w:val="24"/>
          <w:szCs w:val="24"/>
        </w:rPr>
        <w:t xml:space="preserve"> </w:t>
      </w:r>
      <w:r>
        <w:rPr>
          <w:sz w:val="24"/>
          <w:szCs w:val="24"/>
        </w:rPr>
        <w:t>+</w:t>
      </w:r>
      <w:r>
        <w:rPr>
          <w:spacing w:val="-1"/>
          <w:sz w:val="24"/>
          <w:szCs w:val="24"/>
        </w:rPr>
        <w:t xml:space="preserve"> </w:t>
      </w:r>
      <w:r>
        <w:rPr>
          <w:sz w:val="24"/>
          <w:szCs w:val="24"/>
        </w:rPr>
        <w:t>(C1</w:t>
      </w:r>
      <w:r>
        <w:rPr>
          <w:spacing w:val="-2"/>
          <w:sz w:val="24"/>
          <w:szCs w:val="24"/>
        </w:rPr>
        <w:t xml:space="preserve"> </w:t>
      </w:r>
      <w:r>
        <w:rPr>
          <w:sz w:val="24"/>
          <w:szCs w:val="24"/>
        </w:rPr>
        <w:t>*</w:t>
      </w:r>
      <w:r>
        <w:rPr>
          <w:spacing w:val="-2"/>
          <w:sz w:val="24"/>
          <w:szCs w:val="24"/>
        </w:rPr>
        <w:t xml:space="preserve"> </w:t>
      </w:r>
      <w:r>
        <w:rPr>
          <w:sz w:val="24"/>
          <w:szCs w:val="24"/>
        </w:rPr>
        <w:t>Weighted</w:t>
      </w:r>
      <w:r>
        <w:rPr>
          <w:spacing w:val="-1"/>
          <w:sz w:val="24"/>
          <w:szCs w:val="24"/>
        </w:rPr>
        <w:t xml:space="preserve"> </w:t>
      </w:r>
      <w:r>
        <w:rPr>
          <w:sz w:val="24"/>
          <w:szCs w:val="24"/>
        </w:rPr>
        <w:t>Average</w:t>
      </w:r>
      <w:r>
        <w:rPr>
          <w:spacing w:val="-1"/>
          <w:sz w:val="24"/>
          <w:szCs w:val="24"/>
        </w:rPr>
        <w:t xml:space="preserve"> </w:t>
      </w:r>
      <w:r>
        <w:rPr>
          <w:sz w:val="24"/>
          <w:szCs w:val="24"/>
        </w:rPr>
        <w:t>Spread)</w:t>
      </w:r>
      <w:r>
        <w:rPr>
          <w:spacing w:val="-2"/>
          <w:sz w:val="24"/>
          <w:szCs w:val="24"/>
        </w:rPr>
        <w:t xml:space="preserve"> </w:t>
      </w:r>
      <w:r>
        <w:rPr>
          <w:sz w:val="24"/>
          <w:szCs w:val="24"/>
        </w:rPr>
        <w:t>+</w:t>
      </w:r>
      <w:r>
        <w:rPr>
          <w:spacing w:val="-2"/>
          <w:sz w:val="24"/>
          <w:szCs w:val="24"/>
        </w:rPr>
        <w:t xml:space="preserve"> </w:t>
      </w:r>
      <w:r>
        <w:rPr>
          <w:sz w:val="24"/>
          <w:szCs w:val="24"/>
        </w:rPr>
        <w:t>(C2</w:t>
      </w:r>
      <w:r>
        <w:rPr>
          <w:spacing w:val="-2"/>
          <w:sz w:val="24"/>
          <w:szCs w:val="24"/>
        </w:rPr>
        <w:t xml:space="preserve"> </w:t>
      </w:r>
      <w:r>
        <w:rPr>
          <w:sz w:val="24"/>
          <w:szCs w:val="24"/>
        </w:rPr>
        <w:t>*</w:t>
      </w:r>
      <w:r>
        <w:rPr>
          <w:spacing w:val="-2"/>
          <w:sz w:val="24"/>
          <w:szCs w:val="24"/>
        </w:rPr>
        <w:t xml:space="preserve"> </w:t>
      </w:r>
      <w:r>
        <w:rPr>
          <w:sz w:val="24"/>
          <w:szCs w:val="24"/>
        </w:rPr>
        <w:t>S&amp;P</w:t>
      </w:r>
      <w:r>
        <w:rPr>
          <w:spacing w:val="-1"/>
          <w:sz w:val="24"/>
          <w:szCs w:val="24"/>
        </w:rPr>
        <w:t xml:space="preserve"> </w:t>
      </w:r>
      <w:r>
        <w:rPr>
          <w:sz w:val="24"/>
          <w:szCs w:val="24"/>
        </w:rPr>
        <w:t>Weighted</w:t>
      </w:r>
      <w:r>
        <w:rPr>
          <w:spacing w:val="-2"/>
          <w:sz w:val="24"/>
          <w:szCs w:val="24"/>
        </w:rPr>
        <w:t xml:space="preserve"> </w:t>
      </w:r>
      <w:r>
        <w:rPr>
          <w:sz w:val="24"/>
          <w:szCs w:val="24"/>
        </w:rPr>
        <w:t>Average</w:t>
      </w:r>
      <w:r>
        <w:rPr>
          <w:spacing w:val="-1"/>
          <w:sz w:val="24"/>
          <w:szCs w:val="24"/>
        </w:rPr>
        <w:t xml:space="preserve"> </w:t>
      </w:r>
      <w:r>
        <w:rPr>
          <w:sz w:val="24"/>
          <w:szCs w:val="24"/>
        </w:rPr>
        <w:t>Recovery</w:t>
      </w:r>
      <w:r>
        <w:rPr>
          <w:spacing w:val="-2"/>
          <w:sz w:val="24"/>
          <w:szCs w:val="24"/>
        </w:rPr>
        <w:t xml:space="preserve"> </w:t>
      </w:r>
      <w:r>
        <w:rPr>
          <w:sz w:val="24"/>
          <w:szCs w:val="24"/>
        </w:rPr>
        <w:t>Rate), where CO, Cl and C2 shall be provided to the Collateral Manager by S&amp;P upon request.</w:t>
      </w:r>
      <w:r>
        <w:rPr>
          <w:spacing w:val="40"/>
          <w:sz w:val="24"/>
          <w:szCs w:val="24"/>
        </w:rPr>
        <w:t xml:space="preserve"> </w:t>
      </w:r>
      <w:r>
        <w:rPr>
          <w:sz w:val="24"/>
          <w:szCs w:val="24"/>
        </w:rPr>
        <w:t>CO, Cl and C2 will not change unless S&amp;P provides an updated S&amp;P CDO Monitor Input File at the request of the Collateral Manager following the Closing Date.</w:t>
      </w:r>
    </w:p>
    <w:p w14:paraId="021A4B1A" w14:textId="77777777" w:rsidR="00173BB3" w:rsidRDefault="00173BB3">
      <w:pPr>
        <w:pStyle w:val="BodyText"/>
        <w:kinsoku w:val="0"/>
        <w:overflowPunct w:val="0"/>
        <w:spacing w:before="10"/>
        <w:rPr>
          <w:sz w:val="20"/>
          <w:szCs w:val="20"/>
        </w:rPr>
      </w:pPr>
    </w:p>
    <w:p w14:paraId="45BFC5CA" w14:textId="77777777" w:rsidR="00173BB3" w:rsidRDefault="00173BB3">
      <w:pPr>
        <w:pStyle w:val="BodyText"/>
        <w:kinsoku w:val="0"/>
        <w:overflowPunct w:val="0"/>
        <w:ind w:left="480"/>
        <w:jc w:val="both"/>
        <w:rPr>
          <w:spacing w:val="-2"/>
          <w:sz w:val="24"/>
          <w:szCs w:val="24"/>
        </w:rPr>
      </w:pPr>
      <w:r>
        <w:rPr>
          <w:sz w:val="24"/>
          <w:szCs w:val="24"/>
        </w:rPr>
        <w:t>"</w:t>
      </w:r>
      <w:r>
        <w:rPr>
          <w:b/>
          <w:bCs/>
          <w:sz w:val="24"/>
          <w:szCs w:val="24"/>
        </w:rPr>
        <w:t>S&amp;P</w:t>
      </w:r>
      <w:r>
        <w:rPr>
          <w:b/>
          <w:bCs/>
          <w:spacing w:val="-8"/>
          <w:sz w:val="24"/>
          <w:szCs w:val="24"/>
        </w:rPr>
        <w:t xml:space="preserve"> </w:t>
      </w:r>
      <w:r>
        <w:rPr>
          <w:b/>
          <w:bCs/>
          <w:sz w:val="24"/>
          <w:szCs w:val="24"/>
        </w:rPr>
        <w:t>CDO</w:t>
      </w:r>
      <w:r>
        <w:rPr>
          <w:b/>
          <w:bCs/>
          <w:spacing w:val="-6"/>
          <w:sz w:val="24"/>
          <w:szCs w:val="24"/>
        </w:rPr>
        <w:t xml:space="preserve"> </w:t>
      </w:r>
      <w:r>
        <w:rPr>
          <w:b/>
          <w:bCs/>
          <w:sz w:val="24"/>
          <w:szCs w:val="24"/>
        </w:rPr>
        <w:t>Monitor</w:t>
      </w:r>
      <w:r>
        <w:rPr>
          <w:b/>
          <w:bCs/>
          <w:spacing w:val="-7"/>
          <w:sz w:val="24"/>
          <w:szCs w:val="24"/>
        </w:rPr>
        <w:t xml:space="preserve"> </w:t>
      </w:r>
      <w:r>
        <w:rPr>
          <w:b/>
          <w:bCs/>
          <w:sz w:val="24"/>
          <w:szCs w:val="24"/>
        </w:rPr>
        <w:t>SDR</w:t>
      </w:r>
      <w:r>
        <w:rPr>
          <w:sz w:val="24"/>
          <w:szCs w:val="24"/>
        </w:rPr>
        <w:t>"</w:t>
      </w:r>
      <w:r>
        <w:rPr>
          <w:spacing w:val="-6"/>
          <w:sz w:val="24"/>
          <w:szCs w:val="24"/>
        </w:rPr>
        <w:t xml:space="preserve"> </w:t>
      </w:r>
      <w:r>
        <w:rPr>
          <w:sz w:val="24"/>
          <w:szCs w:val="24"/>
        </w:rPr>
        <w:t>means</w:t>
      </w:r>
      <w:r>
        <w:rPr>
          <w:spacing w:val="-7"/>
          <w:sz w:val="24"/>
          <w:szCs w:val="24"/>
        </w:rPr>
        <w:t xml:space="preserve"> </w:t>
      </w:r>
      <w:r>
        <w:rPr>
          <w:sz w:val="24"/>
          <w:szCs w:val="24"/>
        </w:rPr>
        <w:t>the</w:t>
      </w:r>
      <w:r>
        <w:rPr>
          <w:spacing w:val="-7"/>
          <w:sz w:val="24"/>
          <w:szCs w:val="24"/>
        </w:rPr>
        <w:t xml:space="preserve"> </w:t>
      </w:r>
      <w:r>
        <w:rPr>
          <w:sz w:val="24"/>
          <w:szCs w:val="24"/>
        </w:rPr>
        <w:t>percentage</w:t>
      </w:r>
      <w:r>
        <w:rPr>
          <w:spacing w:val="-7"/>
          <w:sz w:val="24"/>
          <w:szCs w:val="24"/>
        </w:rPr>
        <w:t xml:space="preserve"> </w:t>
      </w:r>
      <w:r>
        <w:rPr>
          <w:sz w:val="24"/>
          <w:szCs w:val="24"/>
        </w:rPr>
        <w:t>derived</w:t>
      </w:r>
      <w:r>
        <w:rPr>
          <w:spacing w:val="-6"/>
          <w:sz w:val="24"/>
          <w:szCs w:val="24"/>
        </w:rPr>
        <w:t xml:space="preserve"> </w:t>
      </w:r>
      <w:r>
        <w:rPr>
          <w:sz w:val="24"/>
          <w:szCs w:val="24"/>
        </w:rPr>
        <w:t>from</w:t>
      </w:r>
      <w:r>
        <w:rPr>
          <w:spacing w:val="-8"/>
          <w:sz w:val="24"/>
          <w:szCs w:val="24"/>
        </w:rPr>
        <w:t xml:space="preserve"> </w:t>
      </w:r>
      <w:r>
        <w:rPr>
          <w:sz w:val="24"/>
          <w:szCs w:val="24"/>
        </w:rPr>
        <w:t>the</w:t>
      </w:r>
      <w:r>
        <w:rPr>
          <w:spacing w:val="-7"/>
          <w:sz w:val="24"/>
          <w:szCs w:val="24"/>
        </w:rPr>
        <w:t xml:space="preserve"> </w:t>
      </w:r>
      <w:r>
        <w:rPr>
          <w:sz w:val="24"/>
          <w:szCs w:val="24"/>
        </w:rPr>
        <w:t>following</w:t>
      </w:r>
      <w:r>
        <w:rPr>
          <w:spacing w:val="-7"/>
          <w:sz w:val="24"/>
          <w:szCs w:val="24"/>
        </w:rPr>
        <w:t xml:space="preserve"> </w:t>
      </w:r>
      <w:r>
        <w:rPr>
          <w:sz w:val="24"/>
          <w:szCs w:val="24"/>
        </w:rPr>
        <w:t>equation:</w:t>
      </w:r>
      <w:r>
        <w:rPr>
          <w:spacing w:val="-6"/>
          <w:sz w:val="24"/>
          <w:szCs w:val="24"/>
        </w:rPr>
        <w:t xml:space="preserve"> </w:t>
      </w:r>
      <w:r>
        <w:rPr>
          <w:spacing w:val="-2"/>
          <w:sz w:val="24"/>
          <w:szCs w:val="24"/>
        </w:rPr>
        <w:t>0.247621</w:t>
      </w:r>
    </w:p>
    <w:p w14:paraId="6913A9B4" w14:textId="77777777" w:rsidR="00173BB3" w:rsidRDefault="00173BB3">
      <w:pPr>
        <w:pStyle w:val="BodyText"/>
        <w:kinsoku w:val="0"/>
        <w:overflowPunct w:val="0"/>
        <w:ind w:left="480"/>
        <w:jc w:val="both"/>
        <w:rPr>
          <w:spacing w:val="-10"/>
          <w:sz w:val="24"/>
          <w:szCs w:val="24"/>
        </w:rPr>
      </w:pPr>
      <w:r>
        <w:rPr>
          <w:sz w:val="24"/>
          <w:szCs w:val="24"/>
        </w:rPr>
        <w:t>+</w:t>
      </w:r>
      <w:r>
        <w:rPr>
          <w:spacing w:val="16"/>
          <w:sz w:val="24"/>
          <w:szCs w:val="24"/>
        </w:rPr>
        <w:t xml:space="preserve"> </w:t>
      </w:r>
      <w:r>
        <w:rPr>
          <w:sz w:val="24"/>
          <w:szCs w:val="24"/>
        </w:rPr>
        <w:t>(SPWARF/9125.65)</w:t>
      </w:r>
      <w:r>
        <w:rPr>
          <w:spacing w:val="15"/>
          <w:sz w:val="24"/>
          <w:szCs w:val="24"/>
        </w:rPr>
        <w:t xml:space="preserve"> </w:t>
      </w:r>
      <w:r>
        <w:rPr>
          <w:sz w:val="24"/>
          <w:szCs w:val="24"/>
        </w:rPr>
        <w:t>–</w:t>
      </w:r>
      <w:r>
        <w:rPr>
          <w:spacing w:val="16"/>
          <w:sz w:val="24"/>
          <w:szCs w:val="24"/>
        </w:rPr>
        <w:t xml:space="preserve"> </w:t>
      </w:r>
      <w:r>
        <w:rPr>
          <w:sz w:val="24"/>
          <w:szCs w:val="24"/>
        </w:rPr>
        <w:t>(DRD/16757.2)</w:t>
      </w:r>
      <w:r>
        <w:rPr>
          <w:spacing w:val="16"/>
          <w:sz w:val="24"/>
          <w:szCs w:val="24"/>
        </w:rPr>
        <w:t xml:space="preserve"> </w:t>
      </w:r>
      <w:r>
        <w:rPr>
          <w:sz w:val="24"/>
          <w:szCs w:val="24"/>
        </w:rPr>
        <w:t>-</w:t>
      </w:r>
      <w:r>
        <w:rPr>
          <w:spacing w:val="15"/>
          <w:sz w:val="24"/>
          <w:szCs w:val="24"/>
        </w:rPr>
        <w:t xml:space="preserve"> </w:t>
      </w:r>
      <w:r>
        <w:rPr>
          <w:sz w:val="24"/>
          <w:szCs w:val="24"/>
        </w:rPr>
        <w:t>(ODM/7677.8)</w:t>
      </w:r>
      <w:r>
        <w:rPr>
          <w:spacing w:val="15"/>
          <w:sz w:val="24"/>
          <w:szCs w:val="24"/>
        </w:rPr>
        <w:t xml:space="preserve"> </w:t>
      </w:r>
      <w:r>
        <w:rPr>
          <w:sz w:val="24"/>
          <w:szCs w:val="24"/>
        </w:rPr>
        <w:t>-</w:t>
      </w:r>
      <w:r>
        <w:rPr>
          <w:spacing w:val="15"/>
          <w:sz w:val="24"/>
          <w:szCs w:val="24"/>
        </w:rPr>
        <w:t xml:space="preserve"> </w:t>
      </w:r>
      <w:r>
        <w:rPr>
          <w:sz w:val="24"/>
          <w:szCs w:val="24"/>
        </w:rPr>
        <w:t>(IDM/2177.56)</w:t>
      </w:r>
      <w:r>
        <w:rPr>
          <w:spacing w:val="16"/>
          <w:sz w:val="24"/>
          <w:szCs w:val="24"/>
        </w:rPr>
        <w:t xml:space="preserve"> </w:t>
      </w:r>
      <w:r>
        <w:rPr>
          <w:sz w:val="24"/>
          <w:szCs w:val="24"/>
        </w:rPr>
        <w:t>-</w:t>
      </w:r>
      <w:r>
        <w:rPr>
          <w:spacing w:val="15"/>
          <w:sz w:val="24"/>
          <w:szCs w:val="24"/>
        </w:rPr>
        <w:t xml:space="preserve"> </w:t>
      </w:r>
      <w:r>
        <w:rPr>
          <w:sz w:val="24"/>
          <w:szCs w:val="24"/>
        </w:rPr>
        <w:t>(RDM/34.0948)</w:t>
      </w:r>
      <w:r>
        <w:rPr>
          <w:spacing w:val="16"/>
          <w:sz w:val="24"/>
          <w:szCs w:val="24"/>
        </w:rPr>
        <w:t xml:space="preserve"> </w:t>
      </w:r>
      <w:r>
        <w:rPr>
          <w:spacing w:val="-10"/>
          <w:sz w:val="24"/>
          <w:szCs w:val="24"/>
        </w:rPr>
        <w:t>+</w:t>
      </w:r>
    </w:p>
    <w:p w14:paraId="32624EA2" w14:textId="77777777" w:rsidR="00173BB3" w:rsidRDefault="00173BB3">
      <w:pPr>
        <w:pStyle w:val="BodyText"/>
        <w:kinsoku w:val="0"/>
        <w:overflowPunct w:val="0"/>
        <w:ind w:left="480" w:right="476"/>
        <w:jc w:val="both"/>
        <w:rPr>
          <w:sz w:val="24"/>
          <w:szCs w:val="24"/>
        </w:rPr>
      </w:pPr>
      <w:r>
        <w:rPr>
          <w:sz w:val="24"/>
          <w:szCs w:val="24"/>
        </w:rPr>
        <w:t>(WAL/27.3896),</w:t>
      </w:r>
      <w:r>
        <w:rPr>
          <w:spacing w:val="-1"/>
          <w:sz w:val="24"/>
          <w:szCs w:val="24"/>
        </w:rPr>
        <w:t xml:space="preserve"> </w:t>
      </w:r>
      <w:r>
        <w:rPr>
          <w:sz w:val="24"/>
          <w:szCs w:val="24"/>
        </w:rPr>
        <w:t>where</w:t>
      </w:r>
      <w:r>
        <w:rPr>
          <w:spacing w:val="-1"/>
          <w:sz w:val="24"/>
          <w:szCs w:val="24"/>
        </w:rPr>
        <w:t xml:space="preserve"> </w:t>
      </w:r>
      <w:r>
        <w:rPr>
          <w:sz w:val="24"/>
          <w:szCs w:val="24"/>
        </w:rPr>
        <w:t>SPWARF</w:t>
      </w:r>
      <w:r>
        <w:rPr>
          <w:spacing w:val="-1"/>
          <w:sz w:val="24"/>
          <w:szCs w:val="24"/>
        </w:rPr>
        <w:t xml:space="preserve"> </w:t>
      </w:r>
      <w:r>
        <w:rPr>
          <w:sz w:val="24"/>
          <w:szCs w:val="24"/>
        </w:rPr>
        <w:t>is the S&amp;P Weighted Average Rating</w:t>
      </w:r>
      <w:r>
        <w:rPr>
          <w:spacing w:val="-2"/>
          <w:sz w:val="24"/>
          <w:szCs w:val="24"/>
        </w:rPr>
        <w:t xml:space="preserve"> </w:t>
      </w:r>
      <w:r>
        <w:rPr>
          <w:sz w:val="24"/>
          <w:szCs w:val="24"/>
        </w:rPr>
        <w:t>Factor; DRD</w:t>
      </w:r>
      <w:r>
        <w:rPr>
          <w:spacing w:val="-1"/>
          <w:sz w:val="24"/>
          <w:szCs w:val="24"/>
        </w:rPr>
        <w:t xml:space="preserve"> </w:t>
      </w:r>
      <w:r>
        <w:rPr>
          <w:sz w:val="24"/>
          <w:szCs w:val="24"/>
        </w:rPr>
        <w:t>is the S&amp;P Default Rate Dispersion; ODM is the S&amp;P Obligor Diversity Measure; IDM is the S&amp;P Industry Diversity</w:t>
      </w:r>
      <w:r>
        <w:rPr>
          <w:spacing w:val="-11"/>
          <w:sz w:val="24"/>
          <w:szCs w:val="24"/>
        </w:rPr>
        <w:t xml:space="preserve"> </w:t>
      </w:r>
      <w:r>
        <w:rPr>
          <w:sz w:val="24"/>
          <w:szCs w:val="24"/>
        </w:rPr>
        <w:t>Measure;</w:t>
      </w:r>
      <w:r>
        <w:rPr>
          <w:spacing w:val="-11"/>
          <w:sz w:val="24"/>
          <w:szCs w:val="24"/>
        </w:rPr>
        <w:t xml:space="preserve"> </w:t>
      </w:r>
      <w:r>
        <w:rPr>
          <w:sz w:val="24"/>
          <w:szCs w:val="24"/>
        </w:rPr>
        <w:t>RDM</w:t>
      </w:r>
      <w:r>
        <w:rPr>
          <w:spacing w:val="-10"/>
          <w:sz w:val="24"/>
          <w:szCs w:val="24"/>
        </w:rPr>
        <w:t xml:space="preserve"> </w:t>
      </w:r>
      <w:r>
        <w:rPr>
          <w:sz w:val="24"/>
          <w:szCs w:val="24"/>
        </w:rPr>
        <w:t>is</w:t>
      </w:r>
      <w:r>
        <w:rPr>
          <w:spacing w:val="-11"/>
          <w:sz w:val="24"/>
          <w:szCs w:val="24"/>
        </w:rPr>
        <w:t xml:space="preserve"> </w:t>
      </w:r>
      <w:r>
        <w:rPr>
          <w:sz w:val="24"/>
          <w:szCs w:val="24"/>
        </w:rPr>
        <w:t>the</w:t>
      </w:r>
      <w:r>
        <w:rPr>
          <w:spacing w:val="-10"/>
          <w:sz w:val="24"/>
          <w:szCs w:val="24"/>
        </w:rPr>
        <w:t xml:space="preserve"> </w:t>
      </w:r>
      <w:r>
        <w:rPr>
          <w:sz w:val="24"/>
          <w:szCs w:val="24"/>
        </w:rPr>
        <w:t>S&amp;P</w:t>
      </w:r>
      <w:r>
        <w:rPr>
          <w:spacing w:val="-11"/>
          <w:sz w:val="24"/>
          <w:szCs w:val="24"/>
        </w:rPr>
        <w:t xml:space="preserve"> </w:t>
      </w:r>
      <w:r>
        <w:rPr>
          <w:sz w:val="24"/>
          <w:szCs w:val="24"/>
        </w:rPr>
        <w:t>Regional</w:t>
      </w:r>
      <w:r>
        <w:rPr>
          <w:spacing w:val="-11"/>
          <w:sz w:val="24"/>
          <w:szCs w:val="24"/>
        </w:rPr>
        <w:t xml:space="preserve"> </w:t>
      </w:r>
      <w:r>
        <w:rPr>
          <w:sz w:val="24"/>
          <w:szCs w:val="24"/>
        </w:rPr>
        <w:t>Diversity</w:t>
      </w:r>
      <w:r>
        <w:rPr>
          <w:spacing w:val="-11"/>
          <w:sz w:val="24"/>
          <w:szCs w:val="24"/>
        </w:rPr>
        <w:t xml:space="preserve"> </w:t>
      </w:r>
      <w:r>
        <w:rPr>
          <w:sz w:val="24"/>
          <w:szCs w:val="24"/>
        </w:rPr>
        <w:t>Measure;</w:t>
      </w:r>
      <w:r>
        <w:rPr>
          <w:spacing w:val="-11"/>
          <w:sz w:val="24"/>
          <w:szCs w:val="24"/>
        </w:rPr>
        <w:t xml:space="preserve"> </w:t>
      </w:r>
      <w:r>
        <w:rPr>
          <w:sz w:val="24"/>
          <w:szCs w:val="24"/>
        </w:rPr>
        <w:t>and</w:t>
      </w:r>
      <w:r>
        <w:rPr>
          <w:spacing w:val="-12"/>
          <w:sz w:val="24"/>
          <w:szCs w:val="24"/>
        </w:rPr>
        <w:t xml:space="preserve"> </w:t>
      </w:r>
      <w:r>
        <w:rPr>
          <w:sz w:val="24"/>
          <w:szCs w:val="24"/>
        </w:rPr>
        <w:t>WAL</w:t>
      </w:r>
      <w:r>
        <w:rPr>
          <w:spacing w:val="-11"/>
          <w:sz w:val="24"/>
          <w:szCs w:val="24"/>
        </w:rPr>
        <w:t xml:space="preserve"> </w:t>
      </w:r>
      <w:r>
        <w:rPr>
          <w:sz w:val="24"/>
          <w:szCs w:val="24"/>
        </w:rPr>
        <w:t>is</w:t>
      </w:r>
      <w:r>
        <w:rPr>
          <w:spacing w:val="-10"/>
          <w:sz w:val="24"/>
          <w:szCs w:val="24"/>
        </w:rPr>
        <w:t xml:space="preserve"> </w:t>
      </w:r>
      <w:r>
        <w:rPr>
          <w:sz w:val="24"/>
          <w:szCs w:val="24"/>
        </w:rPr>
        <w:t>the</w:t>
      </w:r>
      <w:r>
        <w:rPr>
          <w:spacing w:val="-11"/>
          <w:sz w:val="24"/>
          <w:szCs w:val="24"/>
        </w:rPr>
        <w:t xml:space="preserve"> </w:t>
      </w:r>
      <w:r>
        <w:rPr>
          <w:sz w:val="24"/>
          <w:szCs w:val="24"/>
        </w:rPr>
        <w:t>S&amp;P</w:t>
      </w:r>
      <w:r>
        <w:rPr>
          <w:spacing w:val="-11"/>
          <w:sz w:val="24"/>
          <w:szCs w:val="24"/>
        </w:rPr>
        <w:t xml:space="preserve"> </w:t>
      </w:r>
      <w:r>
        <w:rPr>
          <w:sz w:val="24"/>
          <w:szCs w:val="24"/>
        </w:rPr>
        <w:t>Weighted Average Life.</w:t>
      </w:r>
    </w:p>
    <w:p w14:paraId="006F7A71" w14:textId="77777777" w:rsidR="00173BB3" w:rsidRDefault="00173BB3">
      <w:pPr>
        <w:pStyle w:val="BodyText"/>
        <w:kinsoku w:val="0"/>
        <w:overflowPunct w:val="0"/>
        <w:ind w:left="480" w:right="476"/>
        <w:jc w:val="both"/>
        <w:rPr>
          <w:sz w:val="24"/>
          <w:szCs w:val="24"/>
        </w:rPr>
        <w:sectPr w:rsidR="00173BB3">
          <w:footerReference w:type="default" r:id="rId17"/>
          <w:pgSz w:w="12240" w:h="15840"/>
          <w:pgMar w:top="1380" w:right="960" w:bottom="1220" w:left="960" w:header="0" w:footer="1027" w:gutter="0"/>
          <w:pgNumType w:start="1"/>
          <w:cols w:space="720"/>
          <w:noEndnote/>
        </w:sectPr>
      </w:pPr>
    </w:p>
    <w:p w14:paraId="4FB8EF81" w14:textId="77777777" w:rsidR="00173BB3" w:rsidRDefault="00173BB3">
      <w:pPr>
        <w:pStyle w:val="BodyText"/>
        <w:kinsoku w:val="0"/>
        <w:overflowPunct w:val="0"/>
        <w:spacing w:before="78"/>
        <w:ind w:left="480" w:right="477"/>
        <w:jc w:val="both"/>
        <w:rPr>
          <w:sz w:val="24"/>
          <w:szCs w:val="24"/>
        </w:rPr>
      </w:pPr>
      <w:r>
        <w:rPr>
          <w:sz w:val="24"/>
          <w:szCs w:val="24"/>
        </w:rPr>
        <w:lastRenderedPageBreak/>
        <w:t>"</w:t>
      </w:r>
      <w:r>
        <w:rPr>
          <w:b/>
          <w:bCs/>
          <w:sz w:val="24"/>
          <w:szCs w:val="24"/>
        </w:rPr>
        <w:t>S&amp;P Default Rate Dispersion</w:t>
      </w:r>
      <w:r>
        <w:rPr>
          <w:sz w:val="24"/>
          <w:szCs w:val="24"/>
        </w:rPr>
        <w:t>" means, with respect to all Collateral Obligations with an S&amp;P Rating of "CCC-" or higher, (A)</w:t>
      </w:r>
      <w:r>
        <w:rPr>
          <w:spacing w:val="-1"/>
          <w:sz w:val="24"/>
          <w:szCs w:val="24"/>
        </w:rPr>
        <w:t xml:space="preserve"> </w:t>
      </w:r>
      <w:r>
        <w:rPr>
          <w:sz w:val="24"/>
          <w:szCs w:val="24"/>
        </w:rPr>
        <w:t>the sum of the product of (i) the Principal Balance of each such Collateral Obligation and (ii)</w:t>
      </w:r>
      <w:r>
        <w:rPr>
          <w:spacing w:val="-2"/>
          <w:sz w:val="24"/>
          <w:szCs w:val="24"/>
        </w:rPr>
        <w:t xml:space="preserve"> </w:t>
      </w:r>
      <w:r>
        <w:rPr>
          <w:sz w:val="24"/>
          <w:szCs w:val="24"/>
        </w:rPr>
        <w:t xml:space="preserve">the absolute value of (x) the S&amp;P Rating Factor </w:t>
      </w:r>
      <w:r>
        <w:rPr>
          <w:i/>
          <w:iCs/>
          <w:sz w:val="24"/>
          <w:szCs w:val="24"/>
        </w:rPr>
        <w:t>minus (y)</w:t>
      </w:r>
      <w:r>
        <w:rPr>
          <w:i/>
          <w:iCs/>
          <w:spacing w:val="-4"/>
          <w:sz w:val="24"/>
          <w:szCs w:val="24"/>
        </w:rPr>
        <w:t xml:space="preserve"> </w:t>
      </w:r>
      <w:r>
        <w:rPr>
          <w:sz w:val="24"/>
          <w:szCs w:val="24"/>
        </w:rPr>
        <w:t xml:space="preserve">the S&amp;P Weighted Average Rating Factor </w:t>
      </w:r>
      <w:r>
        <w:rPr>
          <w:i/>
          <w:iCs/>
          <w:sz w:val="24"/>
          <w:szCs w:val="24"/>
        </w:rPr>
        <w:t xml:space="preserve">divided by </w:t>
      </w:r>
      <w:r>
        <w:rPr>
          <w:sz w:val="24"/>
          <w:szCs w:val="24"/>
        </w:rPr>
        <w:t>(B)</w:t>
      </w:r>
      <w:r>
        <w:rPr>
          <w:spacing w:val="-2"/>
          <w:sz w:val="24"/>
          <w:szCs w:val="24"/>
        </w:rPr>
        <w:t xml:space="preserve"> </w:t>
      </w:r>
      <w:r>
        <w:rPr>
          <w:sz w:val="24"/>
          <w:szCs w:val="24"/>
        </w:rPr>
        <w:t>the Aggregate Principal Balance for all such Collateral Obligations.</w:t>
      </w:r>
    </w:p>
    <w:p w14:paraId="04C91962" w14:textId="77777777" w:rsidR="00173BB3" w:rsidRDefault="00173BB3">
      <w:pPr>
        <w:pStyle w:val="BodyText"/>
        <w:kinsoku w:val="0"/>
        <w:overflowPunct w:val="0"/>
        <w:spacing w:before="10"/>
        <w:rPr>
          <w:sz w:val="20"/>
          <w:szCs w:val="20"/>
        </w:rPr>
      </w:pPr>
    </w:p>
    <w:p w14:paraId="31DF8AA9" w14:textId="77777777" w:rsidR="00173BB3" w:rsidRDefault="00173BB3">
      <w:pPr>
        <w:pStyle w:val="BodyText"/>
        <w:kinsoku w:val="0"/>
        <w:overflowPunct w:val="0"/>
        <w:ind w:left="480" w:right="476"/>
        <w:jc w:val="both"/>
        <w:rPr>
          <w:sz w:val="24"/>
          <w:szCs w:val="24"/>
        </w:rPr>
      </w:pPr>
      <w:r>
        <w:rPr>
          <w:sz w:val="24"/>
          <w:szCs w:val="24"/>
        </w:rPr>
        <w:t>"</w:t>
      </w:r>
      <w:r>
        <w:rPr>
          <w:b/>
          <w:bCs/>
          <w:sz w:val="24"/>
          <w:szCs w:val="24"/>
        </w:rPr>
        <w:t>S&amp;P Effective Date Adjustments</w:t>
      </w:r>
      <w:r>
        <w:rPr>
          <w:sz w:val="24"/>
          <w:szCs w:val="24"/>
        </w:rPr>
        <w:t>" means, in connection with determining whether the S&amp;P CDO Monitor Test is satisfied in connection with the Effective Date, if an S&amp;P CDO Monitor Formula Election has been made, the following adjustments will apply: (i) the Effective Spread will be calculated without regard to clause (iii) of the proviso to the definition thereof and (ii) in calculating</w:t>
      </w:r>
      <w:r>
        <w:rPr>
          <w:spacing w:val="-15"/>
          <w:sz w:val="24"/>
          <w:szCs w:val="24"/>
        </w:rPr>
        <w:t xml:space="preserve"> </w:t>
      </w:r>
      <w:r>
        <w:rPr>
          <w:sz w:val="24"/>
          <w:szCs w:val="24"/>
        </w:rPr>
        <w:t>the</w:t>
      </w:r>
      <w:r>
        <w:rPr>
          <w:spacing w:val="-15"/>
          <w:sz w:val="24"/>
          <w:szCs w:val="24"/>
        </w:rPr>
        <w:t xml:space="preserve"> </w:t>
      </w:r>
      <w:r>
        <w:rPr>
          <w:sz w:val="24"/>
          <w:szCs w:val="24"/>
        </w:rPr>
        <w:t>S&amp;P</w:t>
      </w:r>
      <w:r>
        <w:rPr>
          <w:spacing w:val="-15"/>
          <w:sz w:val="24"/>
          <w:szCs w:val="24"/>
        </w:rPr>
        <w:t xml:space="preserve"> </w:t>
      </w:r>
      <w:r>
        <w:rPr>
          <w:sz w:val="24"/>
          <w:szCs w:val="24"/>
        </w:rPr>
        <w:t>CDO</w:t>
      </w:r>
      <w:r>
        <w:rPr>
          <w:spacing w:val="-15"/>
          <w:sz w:val="24"/>
          <w:szCs w:val="24"/>
        </w:rPr>
        <w:t xml:space="preserve"> </w:t>
      </w:r>
      <w:r>
        <w:rPr>
          <w:sz w:val="24"/>
          <w:szCs w:val="24"/>
        </w:rPr>
        <w:t>Monitor</w:t>
      </w:r>
      <w:r>
        <w:rPr>
          <w:spacing w:val="-15"/>
          <w:sz w:val="24"/>
          <w:szCs w:val="24"/>
        </w:rPr>
        <w:t xml:space="preserve"> </w:t>
      </w:r>
      <w:r>
        <w:rPr>
          <w:sz w:val="24"/>
          <w:szCs w:val="24"/>
        </w:rPr>
        <w:t>Adjusted</w:t>
      </w:r>
      <w:r>
        <w:rPr>
          <w:spacing w:val="-15"/>
          <w:sz w:val="24"/>
          <w:szCs w:val="24"/>
        </w:rPr>
        <w:t xml:space="preserve"> </w:t>
      </w:r>
      <w:r>
        <w:rPr>
          <w:sz w:val="24"/>
          <w:szCs w:val="24"/>
        </w:rPr>
        <w:t>BDR,</w:t>
      </w:r>
      <w:r>
        <w:rPr>
          <w:spacing w:val="-15"/>
          <w:sz w:val="24"/>
          <w:szCs w:val="24"/>
        </w:rPr>
        <w:t xml:space="preserve"> </w:t>
      </w:r>
      <w:r>
        <w:rPr>
          <w:sz w:val="24"/>
          <w:szCs w:val="24"/>
        </w:rPr>
        <w:t>the</w:t>
      </w:r>
      <w:r>
        <w:rPr>
          <w:spacing w:val="-14"/>
          <w:sz w:val="24"/>
          <w:szCs w:val="24"/>
        </w:rPr>
        <w:t xml:space="preserve"> </w:t>
      </w:r>
      <w:r>
        <w:rPr>
          <w:sz w:val="24"/>
          <w:szCs w:val="24"/>
        </w:rPr>
        <w:t>Maximum</w:t>
      </w:r>
      <w:r>
        <w:rPr>
          <w:spacing w:val="-15"/>
          <w:sz w:val="24"/>
          <w:szCs w:val="24"/>
        </w:rPr>
        <w:t xml:space="preserve"> </w:t>
      </w:r>
      <w:r>
        <w:rPr>
          <w:sz w:val="24"/>
          <w:szCs w:val="24"/>
        </w:rPr>
        <w:t>Investment</w:t>
      </w:r>
      <w:r>
        <w:rPr>
          <w:spacing w:val="-12"/>
          <w:sz w:val="24"/>
          <w:szCs w:val="24"/>
        </w:rPr>
        <w:t xml:space="preserve"> </w:t>
      </w:r>
      <w:r>
        <w:rPr>
          <w:sz w:val="24"/>
          <w:szCs w:val="24"/>
        </w:rPr>
        <w:t>Amount</w:t>
      </w:r>
      <w:r>
        <w:rPr>
          <w:spacing w:val="-15"/>
          <w:sz w:val="24"/>
          <w:szCs w:val="24"/>
        </w:rPr>
        <w:t xml:space="preserve"> </w:t>
      </w:r>
      <w:r>
        <w:rPr>
          <w:sz w:val="24"/>
          <w:szCs w:val="24"/>
        </w:rPr>
        <w:t>will</w:t>
      </w:r>
      <w:r>
        <w:rPr>
          <w:spacing w:val="-15"/>
          <w:sz w:val="24"/>
          <w:szCs w:val="24"/>
        </w:rPr>
        <w:t xml:space="preserve"> </w:t>
      </w:r>
      <w:r>
        <w:rPr>
          <w:sz w:val="24"/>
          <w:szCs w:val="24"/>
        </w:rPr>
        <w:t>exclude any</w:t>
      </w:r>
      <w:r>
        <w:rPr>
          <w:spacing w:val="-13"/>
          <w:sz w:val="24"/>
          <w:szCs w:val="24"/>
        </w:rPr>
        <w:t xml:space="preserve"> </w:t>
      </w:r>
      <w:r>
        <w:rPr>
          <w:sz w:val="24"/>
          <w:szCs w:val="24"/>
        </w:rPr>
        <w:t>Unused</w:t>
      </w:r>
      <w:r>
        <w:rPr>
          <w:spacing w:val="-13"/>
          <w:sz w:val="24"/>
          <w:szCs w:val="24"/>
        </w:rPr>
        <w:t xml:space="preserve"> </w:t>
      </w:r>
      <w:r>
        <w:rPr>
          <w:sz w:val="24"/>
          <w:szCs w:val="24"/>
        </w:rPr>
        <w:t>Proceeds</w:t>
      </w:r>
      <w:r>
        <w:rPr>
          <w:spacing w:val="-13"/>
          <w:sz w:val="24"/>
          <w:szCs w:val="24"/>
        </w:rPr>
        <w:t xml:space="preserve"> </w:t>
      </w:r>
      <w:r>
        <w:rPr>
          <w:sz w:val="24"/>
          <w:szCs w:val="24"/>
        </w:rPr>
        <w:t>in</w:t>
      </w:r>
      <w:r>
        <w:rPr>
          <w:spacing w:val="-13"/>
          <w:sz w:val="24"/>
          <w:szCs w:val="24"/>
        </w:rPr>
        <w:t xml:space="preserve"> </w:t>
      </w:r>
      <w:r>
        <w:rPr>
          <w:sz w:val="24"/>
          <w:szCs w:val="24"/>
        </w:rPr>
        <w:t>the</w:t>
      </w:r>
      <w:r>
        <w:rPr>
          <w:spacing w:val="-13"/>
          <w:sz w:val="24"/>
          <w:szCs w:val="24"/>
        </w:rPr>
        <w:t xml:space="preserve"> </w:t>
      </w:r>
      <w:r>
        <w:rPr>
          <w:sz w:val="24"/>
          <w:szCs w:val="24"/>
        </w:rPr>
        <w:t>Unused</w:t>
      </w:r>
      <w:r>
        <w:rPr>
          <w:spacing w:val="-13"/>
          <w:sz w:val="24"/>
          <w:szCs w:val="24"/>
        </w:rPr>
        <w:t xml:space="preserve"> </w:t>
      </w:r>
      <w:r>
        <w:rPr>
          <w:sz w:val="24"/>
          <w:szCs w:val="24"/>
        </w:rPr>
        <w:t>Proceeds</w:t>
      </w:r>
      <w:r>
        <w:rPr>
          <w:spacing w:val="-13"/>
          <w:sz w:val="24"/>
          <w:szCs w:val="24"/>
        </w:rPr>
        <w:t xml:space="preserve"> </w:t>
      </w:r>
      <w:r>
        <w:rPr>
          <w:sz w:val="24"/>
          <w:szCs w:val="24"/>
        </w:rPr>
        <w:t>Account</w:t>
      </w:r>
      <w:r>
        <w:rPr>
          <w:spacing w:val="-11"/>
          <w:sz w:val="24"/>
          <w:szCs w:val="24"/>
        </w:rPr>
        <w:t xml:space="preserve"> </w:t>
      </w:r>
      <w:r>
        <w:rPr>
          <w:sz w:val="24"/>
          <w:szCs w:val="24"/>
        </w:rPr>
        <w:t>that</w:t>
      </w:r>
      <w:r>
        <w:rPr>
          <w:spacing w:val="-12"/>
          <w:sz w:val="24"/>
          <w:szCs w:val="24"/>
        </w:rPr>
        <w:t xml:space="preserve"> </w:t>
      </w:r>
      <w:r>
        <w:rPr>
          <w:sz w:val="24"/>
          <w:szCs w:val="24"/>
        </w:rPr>
        <w:t>may</w:t>
      </w:r>
      <w:r>
        <w:rPr>
          <w:spacing w:val="-13"/>
          <w:sz w:val="24"/>
          <w:szCs w:val="24"/>
        </w:rPr>
        <w:t xml:space="preserve"> </w:t>
      </w:r>
      <w:r>
        <w:rPr>
          <w:sz w:val="24"/>
          <w:szCs w:val="24"/>
        </w:rPr>
        <w:t>be</w:t>
      </w:r>
      <w:r>
        <w:rPr>
          <w:spacing w:val="-13"/>
          <w:sz w:val="24"/>
          <w:szCs w:val="24"/>
        </w:rPr>
        <w:t xml:space="preserve"> </w:t>
      </w:r>
      <w:r>
        <w:rPr>
          <w:sz w:val="24"/>
          <w:szCs w:val="24"/>
        </w:rPr>
        <w:t>designated</w:t>
      </w:r>
      <w:r>
        <w:rPr>
          <w:spacing w:val="-12"/>
          <w:sz w:val="24"/>
          <w:szCs w:val="24"/>
        </w:rPr>
        <w:t xml:space="preserve"> </w:t>
      </w:r>
      <w:r>
        <w:rPr>
          <w:sz w:val="24"/>
          <w:szCs w:val="24"/>
        </w:rPr>
        <w:t>as</w:t>
      </w:r>
      <w:r>
        <w:rPr>
          <w:spacing w:val="-13"/>
          <w:sz w:val="24"/>
          <w:szCs w:val="24"/>
        </w:rPr>
        <w:t xml:space="preserve"> </w:t>
      </w:r>
      <w:r>
        <w:rPr>
          <w:sz w:val="24"/>
          <w:szCs w:val="24"/>
        </w:rPr>
        <w:t>Interest</w:t>
      </w:r>
      <w:r>
        <w:rPr>
          <w:spacing w:val="-13"/>
          <w:sz w:val="24"/>
          <w:szCs w:val="24"/>
        </w:rPr>
        <w:t xml:space="preserve"> </w:t>
      </w:r>
      <w:r>
        <w:rPr>
          <w:sz w:val="24"/>
          <w:szCs w:val="24"/>
        </w:rPr>
        <w:t>Proceeds by</w:t>
      </w:r>
      <w:r>
        <w:rPr>
          <w:spacing w:val="-8"/>
          <w:sz w:val="24"/>
          <w:szCs w:val="24"/>
        </w:rPr>
        <w:t xml:space="preserve"> </w:t>
      </w:r>
      <w:r>
        <w:rPr>
          <w:sz w:val="24"/>
          <w:szCs w:val="24"/>
        </w:rPr>
        <w:t>the</w:t>
      </w:r>
      <w:r>
        <w:rPr>
          <w:spacing w:val="-8"/>
          <w:sz w:val="24"/>
          <w:szCs w:val="24"/>
        </w:rPr>
        <w:t xml:space="preserve"> </w:t>
      </w:r>
      <w:r>
        <w:rPr>
          <w:sz w:val="24"/>
          <w:szCs w:val="24"/>
        </w:rPr>
        <w:t>Collateral</w:t>
      </w:r>
      <w:r>
        <w:rPr>
          <w:spacing w:val="-8"/>
          <w:sz w:val="24"/>
          <w:szCs w:val="24"/>
        </w:rPr>
        <w:t xml:space="preserve"> </w:t>
      </w:r>
      <w:r>
        <w:rPr>
          <w:sz w:val="24"/>
          <w:szCs w:val="24"/>
        </w:rPr>
        <w:t>Manager</w:t>
      </w:r>
      <w:r>
        <w:rPr>
          <w:spacing w:val="-8"/>
          <w:sz w:val="24"/>
          <w:szCs w:val="24"/>
        </w:rPr>
        <w:t xml:space="preserve"> </w:t>
      </w:r>
      <w:r>
        <w:rPr>
          <w:sz w:val="24"/>
          <w:szCs w:val="24"/>
        </w:rPr>
        <w:t>on</w:t>
      </w:r>
      <w:r>
        <w:rPr>
          <w:spacing w:val="-8"/>
          <w:sz w:val="24"/>
          <w:szCs w:val="24"/>
        </w:rPr>
        <w:t xml:space="preserve"> </w:t>
      </w:r>
      <w:r>
        <w:rPr>
          <w:sz w:val="24"/>
          <w:szCs w:val="24"/>
        </w:rPr>
        <w:t>or</w:t>
      </w:r>
      <w:r>
        <w:rPr>
          <w:spacing w:val="-8"/>
          <w:sz w:val="24"/>
          <w:szCs w:val="24"/>
        </w:rPr>
        <w:t xml:space="preserve"> </w:t>
      </w:r>
      <w:r>
        <w:rPr>
          <w:sz w:val="24"/>
          <w:szCs w:val="24"/>
        </w:rPr>
        <w:t>prior</w:t>
      </w:r>
      <w:r>
        <w:rPr>
          <w:spacing w:val="-8"/>
          <w:sz w:val="24"/>
          <w:szCs w:val="24"/>
        </w:rPr>
        <w:t xml:space="preserve"> </w:t>
      </w:r>
      <w:r>
        <w:rPr>
          <w:sz w:val="24"/>
          <w:szCs w:val="24"/>
        </w:rPr>
        <w:t>to</w:t>
      </w:r>
      <w:r>
        <w:rPr>
          <w:spacing w:val="-9"/>
          <w:sz w:val="24"/>
          <w:szCs w:val="24"/>
        </w:rPr>
        <w:t xml:space="preserve"> </w:t>
      </w:r>
      <w:r>
        <w:rPr>
          <w:sz w:val="24"/>
          <w:szCs w:val="24"/>
        </w:rPr>
        <w:t>the</w:t>
      </w:r>
      <w:r>
        <w:rPr>
          <w:spacing w:val="-9"/>
          <w:sz w:val="24"/>
          <w:szCs w:val="24"/>
        </w:rPr>
        <w:t xml:space="preserve"> </w:t>
      </w:r>
      <w:r>
        <w:rPr>
          <w:sz w:val="24"/>
          <w:szCs w:val="24"/>
        </w:rPr>
        <w:t>second</w:t>
      </w:r>
      <w:r>
        <w:rPr>
          <w:spacing w:val="-9"/>
          <w:sz w:val="24"/>
          <w:szCs w:val="24"/>
        </w:rPr>
        <w:t xml:space="preserve"> </w:t>
      </w:r>
      <w:r>
        <w:rPr>
          <w:sz w:val="24"/>
          <w:szCs w:val="24"/>
        </w:rPr>
        <w:t>Payment</w:t>
      </w:r>
      <w:r>
        <w:rPr>
          <w:spacing w:val="-8"/>
          <w:sz w:val="24"/>
          <w:szCs w:val="24"/>
        </w:rPr>
        <w:t xml:space="preserve"> </w:t>
      </w:r>
      <w:r>
        <w:rPr>
          <w:sz w:val="24"/>
          <w:szCs w:val="24"/>
        </w:rPr>
        <w:t>Date,</w:t>
      </w:r>
      <w:r>
        <w:rPr>
          <w:spacing w:val="-8"/>
          <w:sz w:val="24"/>
          <w:szCs w:val="24"/>
        </w:rPr>
        <w:t xml:space="preserve"> </w:t>
      </w:r>
      <w:r>
        <w:rPr>
          <w:sz w:val="24"/>
          <w:szCs w:val="24"/>
        </w:rPr>
        <w:t>subject</w:t>
      </w:r>
      <w:r>
        <w:rPr>
          <w:spacing w:val="-8"/>
          <w:sz w:val="24"/>
          <w:szCs w:val="24"/>
        </w:rPr>
        <w:t xml:space="preserve"> </w:t>
      </w:r>
      <w:r>
        <w:rPr>
          <w:sz w:val="24"/>
          <w:szCs w:val="24"/>
        </w:rPr>
        <w:t>to</w:t>
      </w:r>
      <w:r>
        <w:rPr>
          <w:spacing w:val="-9"/>
          <w:sz w:val="24"/>
          <w:szCs w:val="24"/>
        </w:rPr>
        <w:t xml:space="preserve"> </w:t>
      </w:r>
      <w:r>
        <w:rPr>
          <w:sz w:val="24"/>
          <w:szCs w:val="24"/>
        </w:rPr>
        <w:t>the</w:t>
      </w:r>
      <w:r>
        <w:rPr>
          <w:spacing w:val="-9"/>
          <w:sz w:val="24"/>
          <w:szCs w:val="24"/>
        </w:rPr>
        <w:t xml:space="preserve"> </w:t>
      </w:r>
      <w:r>
        <w:rPr>
          <w:sz w:val="24"/>
          <w:szCs w:val="24"/>
        </w:rPr>
        <w:t>Interest</w:t>
      </w:r>
      <w:r>
        <w:rPr>
          <w:spacing w:val="-8"/>
          <w:sz w:val="24"/>
          <w:szCs w:val="24"/>
        </w:rPr>
        <w:t xml:space="preserve"> </w:t>
      </w:r>
      <w:r>
        <w:rPr>
          <w:sz w:val="24"/>
          <w:szCs w:val="24"/>
        </w:rPr>
        <w:t>Proceeds Designation Restriction.</w:t>
      </w:r>
    </w:p>
    <w:p w14:paraId="67D748DD" w14:textId="77777777" w:rsidR="00173BB3" w:rsidRDefault="00173BB3">
      <w:pPr>
        <w:pStyle w:val="BodyText"/>
        <w:kinsoku w:val="0"/>
        <w:overflowPunct w:val="0"/>
        <w:spacing w:before="10"/>
        <w:rPr>
          <w:sz w:val="20"/>
          <w:szCs w:val="20"/>
        </w:rPr>
      </w:pPr>
    </w:p>
    <w:p w14:paraId="49132D76" w14:textId="77777777" w:rsidR="00173BB3" w:rsidRDefault="00173BB3">
      <w:pPr>
        <w:pStyle w:val="BodyText"/>
        <w:kinsoku w:val="0"/>
        <w:overflowPunct w:val="0"/>
        <w:ind w:left="480" w:right="476"/>
        <w:jc w:val="both"/>
        <w:rPr>
          <w:sz w:val="24"/>
          <w:szCs w:val="24"/>
        </w:rPr>
      </w:pPr>
      <w:r>
        <w:rPr>
          <w:sz w:val="24"/>
          <w:szCs w:val="24"/>
        </w:rPr>
        <w:t>"</w:t>
      </w:r>
      <w:r>
        <w:rPr>
          <w:b/>
          <w:bCs/>
          <w:sz w:val="24"/>
          <w:szCs w:val="24"/>
        </w:rPr>
        <w:t>S&amp;P Industry Diversity Measure</w:t>
      </w:r>
      <w:r>
        <w:rPr>
          <w:sz w:val="24"/>
          <w:szCs w:val="24"/>
        </w:rPr>
        <w:t>" means a measure calculated by determining the Aggregate Principal</w:t>
      </w:r>
      <w:r>
        <w:rPr>
          <w:spacing w:val="-1"/>
          <w:sz w:val="24"/>
          <w:szCs w:val="24"/>
        </w:rPr>
        <w:t xml:space="preserve"> </w:t>
      </w:r>
      <w:r>
        <w:rPr>
          <w:sz w:val="24"/>
          <w:szCs w:val="24"/>
        </w:rPr>
        <w:t>Balance</w:t>
      </w:r>
      <w:r>
        <w:rPr>
          <w:spacing w:val="-1"/>
          <w:sz w:val="24"/>
          <w:szCs w:val="24"/>
        </w:rPr>
        <w:t xml:space="preserve"> </w:t>
      </w:r>
      <w:r>
        <w:rPr>
          <w:sz w:val="24"/>
          <w:szCs w:val="24"/>
        </w:rPr>
        <w:t>of</w:t>
      </w:r>
      <w:r>
        <w:rPr>
          <w:spacing w:val="-2"/>
          <w:sz w:val="24"/>
          <w:szCs w:val="24"/>
        </w:rPr>
        <w:t xml:space="preserve"> </w:t>
      </w:r>
      <w:r>
        <w:rPr>
          <w:sz w:val="24"/>
          <w:szCs w:val="24"/>
        </w:rPr>
        <w:t>the</w:t>
      </w:r>
      <w:r>
        <w:rPr>
          <w:spacing w:val="-2"/>
          <w:sz w:val="24"/>
          <w:szCs w:val="24"/>
        </w:rPr>
        <w:t xml:space="preserve"> </w:t>
      </w:r>
      <w:r>
        <w:rPr>
          <w:sz w:val="24"/>
          <w:szCs w:val="24"/>
        </w:rPr>
        <w:t>Collateral</w:t>
      </w:r>
      <w:r>
        <w:rPr>
          <w:spacing w:val="-1"/>
          <w:sz w:val="24"/>
          <w:szCs w:val="24"/>
        </w:rPr>
        <w:t xml:space="preserve"> </w:t>
      </w:r>
      <w:r>
        <w:rPr>
          <w:sz w:val="24"/>
          <w:szCs w:val="24"/>
        </w:rPr>
        <w:t>Obligations</w:t>
      </w:r>
      <w:r>
        <w:rPr>
          <w:spacing w:val="-2"/>
          <w:sz w:val="24"/>
          <w:szCs w:val="24"/>
        </w:rPr>
        <w:t xml:space="preserve"> </w:t>
      </w:r>
      <w:r>
        <w:rPr>
          <w:sz w:val="24"/>
          <w:szCs w:val="24"/>
        </w:rPr>
        <w:t>(with an S&amp;P</w:t>
      </w:r>
      <w:r>
        <w:rPr>
          <w:spacing w:val="-1"/>
          <w:sz w:val="24"/>
          <w:szCs w:val="24"/>
        </w:rPr>
        <w:t xml:space="preserve"> </w:t>
      </w:r>
      <w:r>
        <w:rPr>
          <w:sz w:val="24"/>
          <w:szCs w:val="24"/>
        </w:rPr>
        <w:t>Rating of</w:t>
      </w:r>
      <w:r>
        <w:rPr>
          <w:spacing w:val="-1"/>
          <w:sz w:val="24"/>
          <w:szCs w:val="24"/>
        </w:rPr>
        <w:t xml:space="preserve"> </w:t>
      </w:r>
      <w:r>
        <w:rPr>
          <w:sz w:val="24"/>
          <w:szCs w:val="24"/>
        </w:rPr>
        <w:t>"CCC-" or higher)</w:t>
      </w:r>
      <w:r>
        <w:rPr>
          <w:spacing w:val="-1"/>
          <w:sz w:val="24"/>
          <w:szCs w:val="24"/>
        </w:rPr>
        <w:t xml:space="preserve"> </w:t>
      </w:r>
      <w:r>
        <w:rPr>
          <w:sz w:val="24"/>
          <w:szCs w:val="24"/>
        </w:rPr>
        <w:t>within each S&amp;P Industry Classification in the portfolio, then dividing each of these amounts by the Aggregate Principal Balance of the Collateral Obligations (with an S&amp;P Rating of "CCC-" or higher) from all the S&amp;P Industry Classifications in the portfolio, squaring the result for each industry, then taking the reciprocal of the sum of these squares.</w:t>
      </w:r>
    </w:p>
    <w:p w14:paraId="7FC3E646" w14:textId="77777777" w:rsidR="00173BB3" w:rsidRDefault="00173BB3">
      <w:pPr>
        <w:pStyle w:val="BodyText"/>
        <w:kinsoku w:val="0"/>
        <w:overflowPunct w:val="0"/>
        <w:spacing w:before="10"/>
        <w:rPr>
          <w:sz w:val="20"/>
          <w:szCs w:val="20"/>
        </w:rPr>
      </w:pPr>
    </w:p>
    <w:p w14:paraId="1966068A" w14:textId="77777777" w:rsidR="00173BB3" w:rsidRDefault="00173BB3">
      <w:pPr>
        <w:pStyle w:val="BodyText"/>
        <w:kinsoku w:val="0"/>
        <w:overflowPunct w:val="0"/>
        <w:spacing w:before="1"/>
        <w:ind w:left="480" w:right="476"/>
        <w:jc w:val="both"/>
        <w:rPr>
          <w:sz w:val="24"/>
          <w:szCs w:val="24"/>
        </w:rPr>
      </w:pPr>
      <w:r>
        <w:rPr>
          <w:sz w:val="24"/>
          <w:szCs w:val="24"/>
        </w:rPr>
        <w:t>"</w:t>
      </w:r>
      <w:r>
        <w:rPr>
          <w:b/>
          <w:bCs/>
          <w:sz w:val="24"/>
          <w:szCs w:val="24"/>
        </w:rPr>
        <w:t>S&amp;P Obligor Diversity Measure</w:t>
      </w:r>
      <w:r>
        <w:rPr>
          <w:sz w:val="24"/>
          <w:szCs w:val="24"/>
        </w:rPr>
        <w:t>" means a measure calculated by determining the Aggregate Principal Balance of the Collateral Obligations (with an S&amp;P Rating of "CCC-" or higher) from each obligor and its affiliates, then dividing each such Aggregate Principal Balance by the Aggregate</w:t>
      </w:r>
      <w:r>
        <w:rPr>
          <w:spacing w:val="-3"/>
          <w:sz w:val="24"/>
          <w:szCs w:val="24"/>
        </w:rPr>
        <w:t xml:space="preserve"> </w:t>
      </w:r>
      <w:r>
        <w:rPr>
          <w:sz w:val="24"/>
          <w:szCs w:val="24"/>
        </w:rPr>
        <w:t>Principal</w:t>
      </w:r>
      <w:r>
        <w:rPr>
          <w:spacing w:val="-3"/>
          <w:sz w:val="24"/>
          <w:szCs w:val="24"/>
        </w:rPr>
        <w:t xml:space="preserve"> </w:t>
      </w:r>
      <w:r>
        <w:rPr>
          <w:sz w:val="24"/>
          <w:szCs w:val="24"/>
        </w:rPr>
        <w:t>Balance</w:t>
      </w:r>
      <w:r>
        <w:rPr>
          <w:spacing w:val="-3"/>
          <w:sz w:val="24"/>
          <w:szCs w:val="24"/>
        </w:rPr>
        <w:t xml:space="preserve"> </w:t>
      </w:r>
      <w:r>
        <w:rPr>
          <w:sz w:val="24"/>
          <w:szCs w:val="24"/>
        </w:rPr>
        <w:t>of</w:t>
      </w:r>
      <w:r>
        <w:rPr>
          <w:spacing w:val="-4"/>
          <w:sz w:val="24"/>
          <w:szCs w:val="24"/>
        </w:rPr>
        <w:t xml:space="preserve"> </w:t>
      </w:r>
      <w:r>
        <w:rPr>
          <w:sz w:val="24"/>
          <w:szCs w:val="24"/>
        </w:rPr>
        <w:t>Collateral</w:t>
      </w:r>
      <w:r>
        <w:rPr>
          <w:spacing w:val="-3"/>
          <w:sz w:val="24"/>
          <w:szCs w:val="24"/>
        </w:rPr>
        <w:t xml:space="preserve"> </w:t>
      </w:r>
      <w:r>
        <w:rPr>
          <w:sz w:val="24"/>
          <w:szCs w:val="24"/>
        </w:rPr>
        <w:t>Obligations</w:t>
      </w:r>
      <w:r>
        <w:rPr>
          <w:spacing w:val="-4"/>
          <w:sz w:val="24"/>
          <w:szCs w:val="24"/>
        </w:rPr>
        <w:t xml:space="preserve"> </w:t>
      </w:r>
      <w:r>
        <w:rPr>
          <w:sz w:val="24"/>
          <w:szCs w:val="24"/>
        </w:rPr>
        <w:t>(with</w:t>
      </w:r>
      <w:r>
        <w:rPr>
          <w:spacing w:val="-5"/>
          <w:sz w:val="24"/>
          <w:szCs w:val="24"/>
        </w:rPr>
        <w:t xml:space="preserve"> </w:t>
      </w:r>
      <w:r>
        <w:rPr>
          <w:sz w:val="24"/>
          <w:szCs w:val="24"/>
        </w:rPr>
        <w:t>an</w:t>
      </w:r>
      <w:r>
        <w:rPr>
          <w:spacing w:val="-3"/>
          <w:sz w:val="24"/>
          <w:szCs w:val="24"/>
        </w:rPr>
        <w:t xml:space="preserve"> </w:t>
      </w:r>
      <w:r>
        <w:rPr>
          <w:sz w:val="24"/>
          <w:szCs w:val="24"/>
        </w:rPr>
        <w:t>S&amp;P</w:t>
      </w:r>
      <w:r>
        <w:rPr>
          <w:spacing w:val="-3"/>
          <w:sz w:val="24"/>
          <w:szCs w:val="24"/>
        </w:rPr>
        <w:t xml:space="preserve"> </w:t>
      </w:r>
      <w:r>
        <w:rPr>
          <w:sz w:val="24"/>
          <w:szCs w:val="24"/>
        </w:rPr>
        <w:t>Rating</w:t>
      </w:r>
      <w:r>
        <w:rPr>
          <w:spacing w:val="-3"/>
          <w:sz w:val="24"/>
          <w:szCs w:val="24"/>
        </w:rPr>
        <w:t xml:space="preserve"> </w:t>
      </w:r>
      <w:r>
        <w:rPr>
          <w:sz w:val="24"/>
          <w:szCs w:val="24"/>
        </w:rPr>
        <w:t>of</w:t>
      </w:r>
      <w:r>
        <w:rPr>
          <w:spacing w:val="-4"/>
          <w:sz w:val="24"/>
          <w:szCs w:val="24"/>
        </w:rPr>
        <w:t xml:space="preserve"> </w:t>
      </w:r>
      <w:r>
        <w:rPr>
          <w:sz w:val="24"/>
          <w:szCs w:val="24"/>
        </w:rPr>
        <w:t>"CCC-"</w:t>
      </w:r>
      <w:r>
        <w:rPr>
          <w:spacing w:val="-3"/>
          <w:sz w:val="24"/>
          <w:szCs w:val="24"/>
        </w:rPr>
        <w:t xml:space="preserve"> </w:t>
      </w:r>
      <w:r>
        <w:rPr>
          <w:sz w:val="24"/>
          <w:szCs w:val="24"/>
        </w:rPr>
        <w:t>or</w:t>
      </w:r>
      <w:r>
        <w:rPr>
          <w:spacing w:val="-3"/>
          <w:sz w:val="24"/>
          <w:szCs w:val="24"/>
        </w:rPr>
        <w:t xml:space="preserve"> </w:t>
      </w:r>
      <w:r>
        <w:rPr>
          <w:sz w:val="24"/>
          <w:szCs w:val="24"/>
        </w:rPr>
        <w:t>higher) from all the obligors in the portfolio, then squaring the result for each obligor, then taking the reciprocal of the sum of these squares.</w:t>
      </w:r>
    </w:p>
    <w:p w14:paraId="7A15A064" w14:textId="77777777" w:rsidR="00173BB3" w:rsidRDefault="00173BB3">
      <w:pPr>
        <w:pStyle w:val="BodyText"/>
        <w:kinsoku w:val="0"/>
        <w:overflowPunct w:val="0"/>
        <w:spacing w:before="9"/>
        <w:rPr>
          <w:sz w:val="20"/>
          <w:szCs w:val="20"/>
        </w:rPr>
      </w:pPr>
    </w:p>
    <w:p w14:paraId="2AB70860" w14:textId="77777777" w:rsidR="00173BB3" w:rsidRDefault="00173BB3">
      <w:pPr>
        <w:pStyle w:val="BodyText"/>
        <w:kinsoku w:val="0"/>
        <w:overflowPunct w:val="0"/>
        <w:ind w:left="480" w:right="477"/>
        <w:jc w:val="both"/>
        <w:rPr>
          <w:sz w:val="24"/>
          <w:szCs w:val="24"/>
        </w:rPr>
      </w:pPr>
      <w:r>
        <w:rPr>
          <w:sz w:val="24"/>
          <w:szCs w:val="24"/>
        </w:rPr>
        <w:t>"</w:t>
      </w:r>
      <w:r>
        <w:rPr>
          <w:b/>
          <w:bCs/>
          <w:sz w:val="24"/>
          <w:szCs w:val="24"/>
        </w:rPr>
        <w:t>S&amp;P Rating Factor</w:t>
      </w:r>
      <w:r>
        <w:rPr>
          <w:sz w:val="24"/>
          <w:szCs w:val="24"/>
        </w:rPr>
        <w:t>" means, with respect to all Collateral Obligations with an S&amp;P Rating of "CCC-"</w:t>
      </w:r>
      <w:r>
        <w:rPr>
          <w:spacing w:val="-6"/>
          <w:sz w:val="24"/>
          <w:szCs w:val="24"/>
        </w:rPr>
        <w:t xml:space="preserve"> </w:t>
      </w:r>
      <w:r>
        <w:rPr>
          <w:sz w:val="24"/>
          <w:szCs w:val="24"/>
        </w:rPr>
        <w:t>or</w:t>
      </w:r>
      <w:r>
        <w:rPr>
          <w:spacing w:val="-6"/>
          <w:sz w:val="24"/>
          <w:szCs w:val="24"/>
        </w:rPr>
        <w:t xml:space="preserve"> </w:t>
      </w:r>
      <w:r>
        <w:rPr>
          <w:sz w:val="24"/>
          <w:szCs w:val="24"/>
        </w:rPr>
        <w:t>higher,</w:t>
      </w:r>
      <w:r>
        <w:rPr>
          <w:spacing w:val="-7"/>
          <w:sz w:val="24"/>
          <w:szCs w:val="24"/>
        </w:rPr>
        <w:t xml:space="preserve"> </w:t>
      </w:r>
      <w:r>
        <w:rPr>
          <w:sz w:val="24"/>
          <w:szCs w:val="24"/>
        </w:rPr>
        <w:t>a</w:t>
      </w:r>
      <w:r>
        <w:rPr>
          <w:spacing w:val="-6"/>
          <w:sz w:val="24"/>
          <w:szCs w:val="24"/>
        </w:rPr>
        <w:t xml:space="preserve"> </w:t>
      </w:r>
      <w:r>
        <w:rPr>
          <w:sz w:val="24"/>
          <w:szCs w:val="24"/>
        </w:rPr>
        <w:t>number</w:t>
      </w:r>
      <w:r>
        <w:rPr>
          <w:spacing w:val="-6"/>
          <w:sz w:val="24"/>
          <w:szCs w:val="24"/>
        </w:rPr>
        <w:t xml:space="preserve"> </w:t>
      </w:r>
      <w:r>
        <w:rPr>
          <w:sz w:val="24"/>
          <w:szCs w:val="24"/>
        </w:rPr>
        <w:t>set</w:t>
      </w:r>
      <w:r>
        <w:rPr>
          <w:spacing w:val="-6"/>
          <w:sz w:val="24"/>
          <w:szCs w:val="24"/>
        </w:rPr>
        <w:t xml:space="preserve"> </w:t>
      </w:r>
      <w:r>
        <w:rPr>
          <w:sz w:val="24"/>
          <w:szCs w:val="24"/>
        </w:rPr>
        <w:t>forth</w:t>
      </w:r>
      <w:r>
        <w:rPr>
          <w:spacing w:val="-8"/>
          <w:sz w:val="24"/>
          <w:szCs w:val="24"/>
        </w:rPr>
        <w:t xml:space="preserve"> </w:t>
      </w:r>
      <w:r>
        <w:rPr>
          <w:sz w:val="24"/>
          <w:szCs w:val="24"/>
        </w:rPr>
        <w:t>to</w:t>
      </w:r>
      <w:r>
        <w:rPr>
          <w:spacing w:val="-6"/>
          <w:sz w:val="24"/>
          <w:szCs w:val="24"/>
        </w:rPr>
        <w:t xml:space="preserve"> </w:t>
      </w:r>
      <w:r>
        <w:rPr>
          <w:sz w:val="24"/>
          <w:szCs w:val="24"/>
        </w:rPr>
        <w:t>the</w:t>
      </w:r>
      <w:r>
        <w:rPr>
          <w:spacing w:val="-7"/>
          <w:sz w:val="24"/>
          <w:szCs w:val="24"/>
        </w:rPr>
        <w:t xml:space="preserve"> </w:t>
      </w:r>
      <w:r>
        <w:rPr>
          <w:sz w:val="24"/>
          <w:szCs w:val="24"/>
        </w:rPr>
        <w:t>right</w:t>
      </w:r>
      <w:r>
        <w:rPr>
          <w:spacing w:val="-6"/>
          <w:sz w:val="24"/>
          <w:szCs w:val="24"/>
        </w:rPr>
        <w:t xml:space="preserve"> </w:t>
      </w:r>
      <w:r>
        <w:rPr>
          <w:sz w:val="24"/>
          <w:szCs w:val="24"/>
        </w:rPr>
        <w:t>of</w:t>
      </w:r>
      <w:r>
        <w:rPr>
          <w:spacing w:val="-7"/>
          <w:sz w:val="24"/>
          <w:szCs w:val="24"/>
        </w:rPr>
        <w:t xml:space="preserve"> </w:t>
      </w:r>
      <w:r>
        <w:rPr>
          <w:sz w:val="24"/>
          <w:szCs w:val="24"/>
        </w:rPr>
        <w:t>the</w:t>
      </w:r>
      <w:r>
        <w:rPr>
          <w:spacing w:val="-5"/>
          <w:sz w:val="24"/>
          <w:szCs w:val="24"/>
        </w:rPr>
        <w:t xml:space="preserve"> </w:t>
      </w:r>
      <w:r>
        <w:rPr>
          <w:sz w:val="24"/>
          <w:szCs w:val="24"/>
        </w:rPr>
        <w:t>applicable</w:t>
      </w:r>
      <w:r>
        <w:rPr>
          <w:spacing w:val="-5"/>
          <w:sz w:val="24"/>
          <w:szCs w:val="24"/>
        </w:rPr>
        <w:t xml:space="preserve"> </w:t>
      </w:r>
      <w:r>
        <w:rPr>
          <w:sz w:val="24"/>
          <w:szCs w:val="24"/>
        </w:rPr>
        <w:t>S&amp;P</w:t>
      </w:r>
      <w:r>
        <w:rPr>
          <w:spacing w:val="-6"/>
          <w:sz w:val="24"/>
          <w:szCs w:val="24"/>
        </w:rPr>
        <w:t xml:space="preserve"> </w:t>
      </w:r>
      <w:r>
        <w:rPr>
          <w:sz w:val="24"/>
          <w:szCs w:val="24"/>
        </w:rPr>
        <w:t>Rating</w:t>
      </w:r>
      <w:r>
        <w:rPr>
          <w:spacing w:val="-6"/>
          <w:sz w:val="24"/>
          <w:szCs w:val="24"/>
        </w:rPr>
        <w:t xml:space="preserve"> </w:t>
      </w:r>
      <w:r>
        <w:rPr>
          <w:sz w:val="24"/>
          <w:szCs w:val="24"/>
        </w:rPr>
        <w:t>below,</w:t>
      </w:r>
      <w:r>
        <w:rPr>
          <w:spacing w:val="-7"/>
          <w:sz w:val="24"/>
          <w:szCs w:val="24"/>
        </w:rPr>
        <w:t xml:space="preserve"> </w:t>
      </w:r>
      <w:r>
        <w:rPr>
          <w:sz w:val="24"/>
          <w:szCs w:val="24"/>
        </w:rPr>
        <w:t>which</w:t>
      </w:r>
      <w:r>
        <w:rPr>
          <w:spacing w:val="-6"/>
          <w:sz w:val="24"/>
          <w:szCs w:val="24"/>
        </w:rPr>
        <w:t xml:space="preserve"> </w:t>
      </w:r>
      <w:r>
        <w:rPr>
          <w:sz w:val="24"/>
          <w:szCs w:val="24"/>
        </w:rPr>
        <w:t>table may be adjusted from time to time by S&amp;P:</w:t>
      </w:r>
    </w:p>
    <w:p w14:paraId="4AC92204" w14:textId="77777777" w:rsidR="00173BB3" w:rsidRDefault="00173BB3">
      <w:pPr>
        <w:pStyle w:val="BodyText"/>
        <w:kinsoku w:val="0"/>
        <w:overflowPunct w:val="0"/>
        <w:spacing w:before="1"/>
      </w:pPr>
    </w:p>
    <w:tbl>
      <w:tblPr>
        <w:tblW w:w="0" w:type="auto"/>
        <w:tblInd w:w="2790" w:type="dxa"/>
        <w:tblLayout w:type="fixed"/>
        <w:tblCellMar>
          <w:left w:w="0" w:type="dxa"/>
          <w:right w:w="0" w:type="dxa"/>
        </w:tblCellMar>
        <w:tblLook w:val="0000" w:firstRow="0" w:lastRow="0" w:firstColumn="0" w:lastColumn="0" w:noHBand="0" w:noVBand="0"/>
      </w:tblPr>
      <w:tblGrid>
        <w:gridCol w:w="2292"/>
        <w:gridCol w:w="156"/>
        <w:gridCol w:w="2292"/>
      </w:tblGrid>
      <w:tr w:rsidR="00173BB3" w14:paraId="48129FD1" w14:textId="77777777">
        <w:tblPrEx>
          <w:tblCellMar>
            <w:top w:w="0" w:type="dxa"/>
            <w:left w:w="0" w:type="dxa"/>
            <w:bottom w:w="0" w:type="dxa"/>
            <w:right w:w="0" w:type="dxa"/>
          </w:tblCellMar>
        </w:tblPrEx>
        <w:trPr>
          <w:trHeight w:val="284"/>
        </w:trPr>
        <w:tc>
          <w:tcPr>
            <w:tcW w:w="2292" w:type="dxa"/>
            <w:tcBorders>
              <w:top w:val="none" w:sz="6" w:space="0" w:color="auto"/>
              <w:left w:val="none" w:sz="6" w:space="0" w:color="auto"/>
              <w:bottom w:val="single" w:sz="4" w:space="0" w:color="000000"/>
              <w:right w:val="none" w:sz="6" w:space="0" w:color="auto"/>
            </w:tcBorders>
          </w:tcPr>
          <w:p w14:paraId="212AD6CF" w14:textId="77777777" w:rsidR="00173BB3" w:rsidRDefault="00173BB3">
            <w:pPr>
              <w:pStyle w:val="TableParagraph"/>
              <w:kinsoku w:val="0"/>
              <w:overflowPunct w:val="0"/>
              <w:spacing w:line="264" w:lineRule="exact"/>
              <w:ind w:left="152" w:right="152"/>
              <w:jc w:val="center"/>
              <w:rPr>
                <w:b/>
                <w:bCs/>
                <w:spacing w:val="-2"/>
              </w:rPr>
            </w:pPr>
            <w:r>
              <w:rPr>
                <w:b/>
                <w:bCs/>
              </w:rPr>
              <w:t>S&amp;P</w:t>
            </w:r>
            <w:r>
              <w:rPr>
                <w:b/>
                <w:bCs/>
                <w:spacing w:val="-6"/>
              </w:rPr>
              <w:t xml:space="preserve"> </w:t>
            </w:r>
            <w:r>
              <w:rPr>
                <w:b/>
                <w:bCs/>
                <w:spacing w:val="-2"/>
              </w:rPr>
              <w:t>Rating</w:t>
            </w:r>
          </w:p>
        </w:tc>
        <w:tc>
          <w:tcPr>
            <w:tcW w:w="156" w:type="dxa"/>
            <w:tcBorders>
              <w:top w:val="none" w:sz="6" w:space="0" w:color="auto"/>
              <w:left w:val="none" w:sz="6" w:space="0" w:color="auto"/>
              <w:bottom w:val="none" w:sz="6" w:space="0" w:color="auto"/>
              <w:right w:val="none" w:sz="6" w:space="0" w:color="auto"/>
            </w:tcBorders>
          </w:tcPr>
          <w:p w14:paraId="037F977F"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single" w:sz="4" w:space="0" w:color="000000"/>
              <w:right w:val="none" w:sz="6" w:space="0" w:color="auto"/>
            </w:tcBorders>
          </w:tcPr>
          <w:p w14:paraId="50E3A3E0" w14:textId="77777777" w:rsidR="00173BB3" w:rsidRDefault="00173BB3">
            <w:pPr>
              <w:pStyle w:val="TableParagraph"/>
              <w:kinsoku w:val="0"/>
              <w:overflowPunct w:val="0"/>
              <w:spacing w:line="264" w:lineRule="exact"/>
              <w:ind w:left="152" w:right="152"/>
              <w:jc w:val="center"/>
              <w:rPr>
                <w:b/>
                <w:bCs/>
                <w:spacing w:val="-2"/>
              </w:rPr>
            </w:pPr>
            <w:r>
              <w:rPr>
                <w:b/>
                <w:bCs/>
              </w:rPr>
              <w:t>S&amp;P</w:t>
            </w:r>
            <w:r>
              <w:rPr>
                <w:b/>
                <w:bCs/>
                <w:spacing w:val="-7"/>
              </w:rPr>
              <w:t xml:space="preserve"> </w:t>
            </w:r>
            <w:r>
              <w:rPr>
                <w:b/>
                <w:bCs/>
              </w:rPr>
              <w:t>Rating</w:t>
            </w:r>
            <w:r>
              <w:rPr>
                <w:b/>
                <w:bCs/>
                <w:spacing w:val="-6"/>
              </w:rPr>
              <w:t xml:space="preserve"> </w:t>
            </w:r>
            <w:r>
              <w:rPr>
                <w:b/>
                <w:bCs/>
                <w:spacing w:val="-2"/>
              </w:rPr>
              <w:t>Factor</w:t>
            </w:r>
          </w:p>
        </w:tc>
      </w:tr>
      <w:tr w:rsidR="00173BB3" w14:paraId="2D13F2CB" w14:textId="77777777">
        <w:tblPrEx>
          <w:tblCellMar>
            <w:top w:w="0" w:type="dxa"/>
            <w:left w:w="0" w:type="dxa"/>
            <w:bottom w:w="0" w:type="dxa"/>
            <w:right w:w="0" w:type="dxa"/>
          </w:tblCellMar>
        </w:tblPrEx>
        <w:trPr>
          <w:trHeight w:val="278"/>
        </w:trPr>
        <w:tc>
          <w:tcPr>
            <w:tcW w:w="2292" w:type="dxa"/>
            <w:tcBorders>
              <w:top w:val="single" w:sz="4" w:space="0" w:color="000000"/>
              <w:left w:val="none" w:sz="6" w:space="0" w:color="auto"/>
              <w:bottom w:val="none" w:sz="6" w:space="0" w:color="auto"/>
              <w:right w:val="none" w:sz="6" w:space="0" w:color="auto"/>
            </w:tcBorders>
          </w:tcPr>
          <w:p w14:paraId="0D89EDCB" w14:textId="77777777" w:rsidR="00173BB3" w:rsidRDefault="00173BB3">
            <w:pPr>
              <w:pStyle w:val="TableParagraph"/>
              <w:kinsoku w:val="0"/>
              <w:overflowPunct w:val="0"/>
              <w:spacing w:line="259" w:lineRule="exact"/>
              <w:ind w:left="152" w:right="152"/>
              <w:jc w:val="center"/>
              <w:rPr>
                <w:spacing w:val="-5"/>
              </w:rPr>
            </w:pPr>
            <w:r>
              <w:rPr>
                <w:spacing w:val="-5"/>
              </w:rPr>
              <w:t>AAA</w:t>
            </w:r>
          </w:p>
        </w:tc>
        <w:tc>
          <w:tcPr>
            <w:tcW w:w="156" w:type="dxa"/>
            <w:tcBorders>
              <w:top w:val="none" w:sz="6" w:space="0" w:color="auto"/>
              <w:left w:val="none" w:sz="6" w:space="0" w:color="auto"/>
              <w:bottom w:val="none" w:sz="6" w:space="0" w:color="auto"/>
              <w:right w:val="none" w:sz="6" w:space="0" w:color="auto"/>
            </w:tcBorders>
          </w:tcPr>
          <w:p w14:paraId="7F74488D" w14:textId="77777777" w:rsidR="00173BB3" w:rsidRDefault="00173BB3">
            <w:pPr>
              <w:pStyle w:val="TableParagraph"/>
              <w:kinsoku w:val="0"/>
              <w:overflowPunct w:val="0"/>
              <w:rPr>
                <w:sz w:val="20"/>
                <w:szCs w:val="20"/>
              </w:rPr>
            </w:pPr>
          </w:p>
        </w:tc>
        <w:tc>
          <w:tcPr>
            <w:tcW w:w="2292" w:type="dxa"/>
            <w:tcBorders>
              <w:top w:val="single" w:sz="4" w:space="0" w:color="000000"/>
              <w:left w:val="none" w:sz="6" w:space="0" w:color="auto"/>
              <w:bottom w:val="none" w:sz="6" w:space="0" w:color="auto"/>
              <w:right w:val="none" w:sz="6" w:space="0" w:color="auto"/>
            </w:tcBorders>
          </w:tcPr>
          <w:p w14:paraId="2B105830" w14:textId="77777777" w:rsidR="00173BB3" w:rsidRDefault="00173BB3">
            <w:pPr>
              <w:pStyle w:val="TableParagraph"/>
              <w:kinsoku w:val="0"/>
              <w:overflowPunct w:val="0"/>
              <w:spacing w:line="259" w:lineRule="exact"/>
              <w:ind w:left="152" w:right="152"/>
              <w:jc w:val="center"/>
              <w:rPr>
                <w:spacing w:val="-2"/>
              </w:rPr>
            </w:pPr>
            <w:r>
              <w:rPr>
                <w:spacing w:val="-2"/>
              </w:rPr>
              <w:t>13.51</w:t>
            </w:r>
          </w:p>
        </w:tc>
      </w:tr>
      <w:tr w:rsidR="00173BB3" w14:paraId="7D26575A" w14:textId="77777777">
        <w:tblPrEx>
          <w:tblCellMar>
            <w:top w:w="0" w:type="dxa"/>
            <w:left w:w="0" w:type="dxa"/>
            <w:bottom w:w="0" w:type="dxa"/>
            <w:right w:w="0" w:type="dxa"/>
          </w:tblCellMar>
        </w:tblPrEx>
        <w:trPr>
          <w:trHeight w:val="276"/>
        </w:trPr>
        <w:tc>
          <w:tcPr>
            <w:tcW w:w="2292" w:type="dxa"/>
            <w:tcBorders>
              <w:top w:val="none" w:sz="6" w:space="0" w:color="auto"/>
              <w:left w:val="none" w:sz="6" w:space="0" w:color="auto"/>
              <w:bottom w:val="none" w:sz="6" w:space="0" w:color="auto"/>
              <w:right w:val="none" w:sz="6" w:space="0" w:color="auto"/>
            </w:tcBorders>
          </w:tcPr>
          <w:p w14:paraId="715628EA" w14:textId="77777777" w:rsidR="00173BB3" w:rsidRDefault="00173BB3">
            <w:pPr>
              <w:pStyle w:val="TableParagraph"/>
              <w:kinsoku w:val="0"/>
              <w:overflowPunct w:val="0"/>
              <w:spacing w:line="256" w:lineRule="exact"/>
              <w:ind w:left="151" w:right="152"/>
              <w:jc w:val="center"/>
              <w:rPr>
                <w:spacing w:val="-5"/>
              </w:rPr>
            </w:pPr>
            <w:r>
              <w:rPr>
                <w:spacing w:val="-5"/>
              </w:rPr>
              <w:t>AA+</w:t>
            </w:r>
          </w:p>
        </w:tc>
        <w:tc>
          <w:tcPr>
            <w:tcW w:w="156" w:type="dxa"/>
            <w:tcBorders>
              <w:top w:val="none" w:sz="6" w:space="0" w:color="auto"/>
              <w:left w:val="none" w:sz="6" w:space="0" w:color="auto"/>
              <w:bottom w:val="none" w:sz="6" w:space="0" w:color="auto"/>
              <w:right w:val="none" w:sz="6" w:space="0" w:color="auto"/>
            </w:tcBorders>
          </w:tcPr>
          <w:p w14:paraId="116C8AAD"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0C10D775" w14:textId="77777777" w:rsidR="00173BB3" w:rsidRDefault="00173BB3">
            <w:pPr>
              <w:pStyle w:val="TableParagraph"/>
              <w:kinsoku w:val="0"/>
              <w:overflowPunct w:val="0"/>
              <w:spacing w:line="256" w:lineRule="exact"/>
              <w:ind w:left="152" w:right="152"/>
              <w:jc w:val="center"/>
              <w:rPr>
                <w:spacing w:val="-2"/>
              </w:rPr>
            </w:pPr>
            <w:r>
              <w:rPr>
                <w:spacing w:val="-2"/>
              </w:rPr>
              <w:t>26.75</w:t>
            </w:r>
          </w:p>
        </w:tc>
      </w:tr>
      <w:tr w:rsidR="00173BB3" w14:paraId="2DEAED5A" w14:textId="77777777">
        <w:tblPrEx>
          <w:tblCellMar>
            <w:top w:w="0" w:type="dxa"/>
            <w:left w:w="0" w:type="dxa"/>
            <w:bottom w:w="0" w:type="dxa"/>
            <w:right w:w="0" w:type="dxa"/>
          </w:tblCellMar>
        </w:tblPrEx>
        <w:trPr>
          <w:trHeight w:val="275"/>
        </w:trPr>
        <w:tc>
          <w:tcPr>
            <w:tcW w:w="2292" w:type="dxa"/>
            <w:tcBorders>
              <w:top w:val="none" w:sz="6" w:space="0" w:color="auto"/>
              <w:left w:val="none" w:sz="6" w:space="0" w:color="auto"/>
              <w:bottom w:val="none" w:sz="6" w:space="0" w:color="auto"/>
              <w:right w:val="none" w:sz="6" w:space="0" w:color="auto"/>
            </w:tcBorders>
          </w:tcPr>
          <w:p w14:paraId="42F20C35" w14:textId="77777777" w:rsidR="00173BB3" w:rsidRDefault="00173BB3">
            <w:pPr>
              <w:pStyle w:val="TableParagraph"/>
              <w:kinsoku w:val="0"/>
              <w:overflowPunct w:val="0"/>
              <w:spacing w:line="256" w:lineRule="exact"/>
              <w:ind w:left="152" w:right="152"/>
              <w:jc w:val="center"/>
              <w:rPr>
                <w:spacing w:val="-5"/>
              </w:rPr>
            </w:pPr>
            <w:r>
              <w:rPr>
                <w:spacing w:val="-5"/>
              </w:rPr>
              <w:t>AA</w:t>
            </w:r>
          </w:p>
        </w:tc>
        <w:tc>
          <w:tcPr>
            <w:tcW w:w="156" w:type="dxa"/>
            <w:tcBorders>
              <w:top w:val="none" w:sz="6" w:space="0" w:color="auto"/>
              <w:left w:val="none" w:sz="6" w:space="0" w:color="auto"/>
              <w:bottom w:val="none" w:sz="6" w:space="0" w:color="auto"/>
              <w:right w:val="none" w:sz="6" w:space="0" w:color="auto"/>
            </w:tcBorders>
          </w:tcPr>
          <w:p w14:paraId="5ACB387A"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41427763" w14:textId="77777777" w:rsidR="00173BB3" w:rsidRDefault="00173BB3">
            <w:pPr>
              <w:pStyle w:val="TableParagraph"/>
              <w:kinsoku w:val="0"/>
              <w:overflowPunct w:val="0"/>
              <w:spacing w:line="256" w:lineRule="exact"/>
              <w:ind w:left="152" w:right="152"/>
              <w:jc w:val="center"/>
              <w:rPr>
                <w:spacing w:val="-2"/>
              </w:rPr>
            </w:pPr>
            <w:r>
              <w:rPr>
                <w:spacing w:val="-2"/>
              </w:rPr>
              <w:t>46.36</w:t>
            </w:r>
          </w:p>
        </w:tc>
      </w:tr>
      <w:tr w:rsidR="00173BB3" w14:paraId="13B37D6D" w14:textId="77777777">
        <w:tblPrEx>
          <w:tblCellMar>
            <w:top w:w="0" w:type="dxa"/>
            <w:left w:w="0" w:type="dxa"/>
            <w:bottom w:w="0" w:type="dxa"/>
            <w:right w:w="0" w:type="dxa"/>
          </w:tblCellMar>
        </w:tblPrEx>
        <w:trPr>
          <w:trHeight w:val="275"/>
        </w:trPr>
        <w:tc>
          <w:tcPr>
            <w:tcW w:w="2292" w:type="dxa"/>
            <w:tcBorders>
              <w:top w:val="none" w:sz="6" w:space="0" w:color="auto"/>
              <w:left w:val="none" w:sz="6" w:space="0" w:color="auto"/>
              <w:bottom w:val="none" w:sz="6" w:space="0" w:color="auto"/>
              <w:right w:val="none" w:sz="6" w:space="0" w:color="auto"/>
            </w:tcBorders>
          </w:tcPr>
          <w:p w14:paraId="28A06E1D" w14:textId="77777777" w:rsidR="00173BB3" w:rsidRDefault="00173BB3">
            <w:pPr>
              <w:pStyle w:val="TableParagraph"/>
              <w:kinsoku w:val="0"/>
              <w:overflowPunct w:val="0"/>
              <w:spacing w:line="256" w:lineRule="exact"/>
              <w:ind w:left="151" w:right="152"/>
              <w:jc w:val="center"/>
              <w:rPr>
                <w:spacing w:val="-5"/>
              </w:rPr>
            </w:pPr>
            <w:r>
              <w:rPr>
                <w:spacing w:val="-5"/>
              </w:rPr>
              <w:t>AA-</w:t>
            </w:r>
          </w:p>
        </w:tc>
        <w:tc>
          <w:tcPr>
            <w:tcW w:w="156" w:type="dxa"/>
            <w:tcBorders>
              <w:top w:val="none" w:sz="6" w:space="0" w:color="auto"/>
              <w:left w:val="none" w:sz="6" w:space="0" w:color="auto"/>
              <w:bottom w:val="none" w:sz="6" w:space="0" w:color="auto"/>
              <w:right w:val="none" w:sz="6" w:space="0" w:color="auto"/>
            </w:tcBorders>
          </w:tcPr>
          <w:p w14:paraId="2DAD0EE6"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63216884" w14:textId="77777777" w:rsidR="00173BB3" w:rsidRDefault="00173BB3">
            <w:pPr>
              <w:pStyle w:val="TableParagraph"/>
              <w:kinsoku w:val="0"/>
              <w:overflowPunct w:val="0"/>
              <w:spacing w:line="256" w:lineRule="exact"/>
              <w:ind w:left="152" w:right="152"/>
              <w:jc w:val="center"/>
              <w:rPr>
                <w:spacing w:val="-2"/>
              </w:rPr>
            </w:pPr>
            <w:r>
              <w:rPr>
                <w:spacing w:val="-2"/>
              </w:rPr>
              <w:t>63.90</w:t>
            </w:r>
          </w:p>
        </w:tc>
      </w:tr>
      <w:tr w:rsidR="00173BB3" w14:paraId="54DAC51B" w14:textId="77777777">
        <w:tblPrEx>
          <w:tblCellMar>
            <w:top w:w="0" w:type="dxa"/>
            <w:left w:w="0" w:type="dxa"/>
            <w:bottom w:w="0" w:type="dxa"/>
            <w:right w:w="0" w:type="dxa"/>
          </w:tblCellMar>
        </w:tblPrEx>
        <w:trPr>
          <w:trHeight w:val="276"/>
        </w:trPr>
        <w:tc>
          <w:tcPr>
            <w:tcW w:w="2292" w:type="dxa"/>
            <w:tcBorders>
              <w:top w:val="none" w:sz="6" w:space="0" w:color="auto"/>
              <w:left w:val="none" w:sz="6" w:space="0" w:color="auto"/>
              <w:bottom w:val="none" w:sz="6" w:space="0" w:color="auto"/>
              <w:right w:val="none" w:sz="6" w:space="0" w:color="auto"/>
            </w:tcBorders>
          </w:tcPr>
          <w:p w14:paraId="67DF8088" w14:textId="77777777" w:rsidR="00173BB3" w:rsidRDefault="00173BB3">
            <w:pPr>
              <w:pStyle w:val="TableParagraph"/>
              <w:kinsoku w:val="0"/>
              <w:overflowPunct w:val="0"/>
              <w:spacing w:line="256" w:lineRule="exact"/>
              <w:ind w:left="151" w:right="152"/>
              <w:jc w:val="center"/>
              <w:rPr>
                <w:spacing w:val="-5"/>
              </w:rPr>
            </w:pPr>
            <w:r>
              <w:rPr>
                <w:spacing w:val="-5"/>
              </w:rPr>
              <w:t>A+</w:t>
            </w:r>
          </w:p>
        </w:tc>
        <w:tc>
          <w:tcPr>
            <w:tcW w:w="156" w:type="dxa"/>
            <w:tcBorders>
              <w:top w:val="none" w:sz="6" w:space="0" w:color="auto"/>
              <w:left w:val="none" w:sz="6" w:space="0" w:color="auto"/>
              <w:bottom w:val="none" w:sz="6" w:space="0" w:color="auto"/>
              <w:right w:val="none" w:sz="6" w:space="0" w:color="auto"/>
            </w:tcBorders>
          </w:tcPr>
          <w:p w14:paraId="0452DB9E"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79BFF9B0" w14:textId="77777777" w:rsidR="00173BB3" w:rsidRDefault="00173BB3">
            <w:pPr>
              <w:pStyle w:val="TableParagraph"/>
              <w:kinsoku w:val="0"/>
              <w:overflowPunct w:val="0"/>
              <w:spacing w:line="256" w:lineRule="exact"/>
              <w:ind w:left="152" w:right="152"/>
              <w:jc w:val="center"/>
              <w:rPr>
                <w:spacing w:val="-2"/>
              </w:rPr>
            </w:pPr>
            <w:r>
              <w:rPr>
                <w:spacing w:val="-2"/>
              </w:rPr>
              <w:t>99.50</w:t>
            </w:r>
          </w:p>
        </w:tc>
      </w:tr>
      <w:tr w:rsidR="00173BB3" w14:paraId="02161455" w14:textId="77777777">
        <w:tblPrEx>
          <w:tblCellMar>
            <w:top w:w="0" w:type="dxa"/>
            <w:left w:w="0" w:type="dxa"/>
            <w:bottom w:w="0" w:type="dxa"/>
            <w:right w:w="0" w:type="dxa"/>
          </w:tblCellMar>
        </w:tblPrEx>
        <w:trPr>
          <w:trHeight w:val="276"/>
        </w:trPr>
        <w:tc>
          <w:tcPr>
            <w:tcW w:w="2292" w:type="dxa"/>
            <w:tcBorders>
              <w:top w:val="none" w:sz="6" w:space="0" w:color="auto"/>
              <w:left w:val="none" w:sz="6" w:space="0" w:color="auto"/>
              <w:bottom w:val="none" w:sz="6" w:space="0" w:color="auto"/>
              <w:right w:val="none" w:sz="6" w:space="0" w:color="auto"/>
            </w:tcBorders>
          </w:tcPr>
          <w:p w14:paraId="67C87380" w14:textId="77777777" w:rsidR="00173BB3" w:rsidRDefault="00173BB3">
            <w:pPr>
              <w:pStyle w:val="TableParagraph"/>
              <w:kinsoku w:val="0"/>
              <w:overflowPunct w:val="0"/>
              <w:spacing w:line="256" w:lineRule="exact"/>
              <w:jc w:val="center"/>
              <w:rPr>
                <w:w w:val="99"/>
              </w:rPr>
            </w:pPr>
            <w:r>
              <w:rPr>
                <w:w w:val="99"/>
              </w:rPr>
              <w:t>A</w:t>
            </w:r>
          </w:p>
        </w:tc>
        <w:tc>
          <w:tcPr>
            <w:tcW w:w="156" w:type="dxa"/>
            <w:tcBorders>
              <w:top w:val="none" w:sz="6" w:space="0" w:color="auto"/>
              <w:left w:val="none" w:sz="6" w:space="0" w:color="auto"/>
              <w:bottom w:val="none" w:sz="6" w:space="0" w:color="auto"/>
              <w:right w:val="none" w:sz="6" w:space="0" w:color="auto"/>
            </w:tcBorders>
          </w:tcPr>
          <w:p w14:paraId="1003D569"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7E1EE3CC" w14:textId="77777777" w:rsidR="00173BB3" w:rsidRDefault="00173BB3">
            <w:pPr>
              <w:pStyle w:val="TableParagraph"/>
              <w:kinsoku w:val="0"/>
              <w:overflowPunct w:val="0"/>
              <w:spacing w:line="256" w:lineRule="exact"/>
              <w:ind w:left="152" w:right="152"/>
              <w:jc w:val="center"/>
              <w:rPr>
                <w:spacing w:val="-2"/>
              </w:rPr>
            </w:pPr>
            <w:r>
              <w:rPr>
                <w:spacing w:val="-2"/>
              </w:rPr>
              <w:t>146.35</w:t>
            </w:r>
          </w:p>
        </w:tc>
      </w:tr>
      <w:tr w:rsidR="00173BB3" w14:paraId="5C77DCF4" w14:textId="77777777">
        <w:tblPrEx>
          <w:tblCellMar>
            <w:top w:w="0" w:type="dxa"/>
            <w:left w:w="0" w:type="dxa"/>
            <w:bottom w:w="0" w:type="dxa"/>
            <w:right w:w="0" w:type="dxa"/>
          </w:tblCellMar>
        </w:tblPrEx>
        <w:trPr>
          <w:trHeight w:val="276"/>
        </w:trPr>
        <w:tc>
          <w:tcPr>
            <w:tcW w:w="2292" w:type="dxa"/>
            <w:tcBorders>
              <w:top w:val="none" w:sz="6" w:space="0" w:color="auto"/>
              <w:left w:val="none" w:sz="6" w:space="0" w:color="auto"/>
              <w:bottom w:val="none" w:sz="6" w:space="0" w:color="auto"/>
              <w:right w:val="none" w:sz="6" w:space="0" w:color="auto"/>
            </w:tcBorders>
          </w:tcPr>
          <w:p w14:paraId="2416A0E0" w14:textId="77777777" w:rsidR="00173BB3" w:rsidRDefault="00173BB3">
            <w:pPr>
              <w:pStyle w:val="TableParagraph"/>
              <w:kinsoku w:val="0"/>
              <w:overflowPunct w:val="0"/>
              <w:spacing w:line="256" w:lineRule="exact"/>
              <w:ind w:left="151" w:right="152"/>
              <w:jc w:val="center"/>
              <w:rPr>
                <w:spacing w:val="-5"/>
              </w:rPr>
            </w:pPr>
            <w:r>
              <w:rPr>
                <w:spacing w:val="-5"/>
              </w:rPr>
              <w:t>A-</w:t>
            </w:r>
          </w:p>
        </w:tc>
        <w:tc>
          <w:tcPr>
            <w:tcW w:w="156" w:type="dxa"/>
            <w:tcBorders>
              <w:top w:val="none" w:sz="6" w:space="0" w:color="auto"/>
              <w:left w:val="none" w:sz="6" w:space="0" w:color="auto"/>
              <w:bottom w:val="none" w:sz="6" w:space="0" w:color="auto"/>
              <w:right w:val="none" w:sz="6" w:space="0" w:color="auto"/>
            </w:tcBorders>
          </w:tcPr>
          <w:p w14:paraId="13267A5C"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4630E2C1" w14:textId="77777777" w:rsidR="00173BB3" w:rsidRDefault="00173BB3">
            <w:pPr>
              <w:pStyle w:val="TableParagraph"/>
              <w:kinsoku w:val="0"/>
              <w:overflowPunct w:val="0"/>
              <w:spacing w:line="256" w:lineRule="exact"/>
              <w:ind w:left="152" w:right="152"/>
              <w:jc w:val="center"/>
              <w:rPr>
                <w:spacing w:val="-2"/>
              </w:rPr>
            </w:pPr>
            <w:r>
              <w:rPr>
                <w:spacing w:val="-2"/>
              </w:rPr>
              <w:t>199.83</w:t>
            </w:r>
          </w:p>
        </w:tc>
      </w:tr>
      <w:tr w:rsidR="00173BB3" w14:paraId="28AE8A03" w14:textId="77777777">
        <w:tblPrEx>
          <w:tblCellMar>
            <w:top w:w="0" w:type="dxa"/>
            <w:left w:w="0" w:type="dxa"/>
            <w:bottom w:w="0" w:type="dxa"/>
            <w:right w:w="0" w:type="dxa"/>
          </w:tblCellMar>
        </w:tblPrEx>
        <w:trPr>
          <w:trHeight w:val="275"/>
        </w:trPr>
        <w:tc>
          <w:tcPr>
            <w:tcW w:w="2292" w:type="dxa"/>
            <w:tcBorders>
              <w:top w:val="none" w:sz="6" w:space="0" w:color="auto"/>
              <w:left w:val="none" w:sz="6" w:space="0" w:color="auto"/>
              <w:bottom w:val="none" w:sz="6" w:space="0" w:color="auto"/>
              <w:right w:val="none" w:sz="6" w:space="0" w:color="auto"/>
            </w:tcBorders>
          </w:tcPr>
          <w:p w14:paraId="7D646A7B" w14:textId="77777777" w:rsidR="00173BB3" w:rsidRDefault="00173BB3">
            <w:pPr>
              <w:pStyle w:val="TableParagraph"/>
              <w:kinsoku w:val="0"/>
              <w:overflowPunct w:val="0"/>
              <w:spacing w:line="256" w:lineRule="exact"/>
              <w:ind w:left="151" w:right="152"/>
              <w:jc w:val="center"/>
              <w:rPr>
                <w:spacing w:val="-4"/>
              </w:rPr>
            </w:pPr>
            <w:r>
              <w:rPr>
                <w:spacing w:val="-4"/>
              </w:rPr>
              <w:t>BBB+</w:t>
            </w:r>
          </w:p>
        </w:tc>
        <w:tc>
          <w:tcPr>
            <w:tcW w:w="156" w:type="dxa"/>
            <w:tcBorders>
              <w:top w:val="none" w:sz="6" w:space="0" w:color="auto"/>
              <w:left w:val="none" w:sz="6" w:space="0" w:color="auto"/>
              <w:bottom w:val="none" w:sz="6" w:space="0" w:color="auto"/>
              <w:right w:val="none" w:sz="6" w:space="0" w:color="auto"/>
            </w:tcBorders>
          </w:tcPr>
          <w:p w14:paraId="1055FBD4"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4DAAB354" w14:textId="77777777" w:rsidR="00173BB3" w:rsidRDefault="00173BB3">
            <w:pPr>
              <w:pStyle w:val="TableParagraph"/>
              <w:kinsoku w:val="0"/>
              <w:overflowPunct w:val="0"/>
              <w:spacing w:line="256" w:lineRule="exact"/>
              <w:ind w:left="152" w:right="152"/>
              <w:jc w:val="center"/>
              <w:rPr>
                <w:spacing w:val="-2"/>
              </w:rPr>
            </w:pPr>
            <w:r>
              <w:rPr>
                <w:spacing w:val="-2"/>
              </w:rPr>
              <w:t>271.01</w:t>
            </w:r>
          </w:p>
        </w:tc>
      </w:tr>
      <w:tr w:rsidR="00173BB3" w14:paraId="1C1AD7E0" w14:textId="77777777">
        <w:tblPrEx>
          <w:tblCellMar>
            <w:top w:w="0" w:type="dxa"/>
            <w:left w:w="0" w:type="dxa"/>
            <w:bottom w:w="0" w:type="dxa"/>
            <w:right w:w="0" w:type="dxa"/>
          </w:tblCellMar>
        </w:tblPrEx>
        <w:trPr>
          <w:trHeight w:val="276"/>
        </w:trPr>
        <w:tc>
          <w:tcPr>
            <w:tcW w:w="2292" w:type="dxa"/>
            <w:tcBorders>
              <w:top w:val="none" w:sz="6" w:space="0" w:color="auto"/>
              <w:left w:val="none" w:sz="6" w:space="0" w:color="auto"/>
              <w:bottom w:val="none" w:sz="6" w:space="0" w:color="auto"/>
              <w:right w:val="none" w:sz="6" w:space="0" w:color="auto"/>
            </w:tcBorders>
          </w:tcPr>
          <w:p w14:paraId="4AF16F87" w14:textId="77777777" w:rsidR="00173BB3" w:rsidRDefault="00173BB3">
            <w:pPr>
              <w:pStyle w:val="TableParagraph"/>
              <w:kinsoku w:val="0"/>
              <w:overflowPunct w:val="0"/>
              <w:spacing w:line="256" w:lineRule="exact"/>
              <w:ind w:left="151" w:right="152"/>
              <w:jc w:val="center"/>
              <w:rPr>
                <w:spacing w:val="-5"/>
              </w:rPr>
            </w:pPr>
            <w:r>
              <w:rPr>
                <w:spacing w:val="-5"/>
              </w:rPr>
              <w:t>BBB</w:t>
            </w:r>
          </w:p>
        </w:tc>
        <w:tc>
          <w:tcPr>
            <w:tcW w:w="156" w:type="dxa"/>
            <w:tcBorders>
              <w:top w:val="none" w:sz="6" w:space="0" w:color="auto"/>
              <w:left w:val="none" w:sz="6" w:space="0" w:color="auto"/>
              <w:bottom w:val="none" w:sz="6" w:space="0" w:color="auto"/>
              <w:right w:val="none" w:sz="6" w:space="0" w:color="auto"/>
            </w:tcBorders>
          </w:tcPr>
          <w:p w14:paraId="2B50711A"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480FAADE" w14:textId="77777777" w:rsidR="00173BB3" w:rsidRDefault="00173BB3">
            <w:pPr>
              <w:pStyle w:val="TableParagraph"/>
              <w:kinsoku w:val="0"/>
              <w:overflowPunct w:val="0"/>
              <w:spacing w:line="256" w:lineRule="exact"/>
              <w:ind w:left="152" w:right="152"/>
              <w:jc w:val="center"/>
              <w:rPr>
                <w:spacing w:val="-2"/>
              </w:rPr>
            </w:pPr>
            <w:r>
              <w:rPr>
                <w:spacing w:val="-2"/>
              </w:rPr>
              <w:t>361.17</w:t>
            </w:r>
          </w:p>
        </w:tc>
      </w:tr>
      <w:tr w:rsidR="00173BB3" w14:paraId="6E772050" w14:textId="77777777">
        <w:tblPrEx>
          <w:tblCellMar>
            <w:top w:w="0" w:type="dxa"/>
            <w:left w:w="0" w:type="dxa"/>
            <w:bottom w:w="0" w:type="dxa"/>
            <w:right w:w="0" w:type="dxa"/>
          </w:tblCellMar>
        </w:tblPrEx>
        <w:trPr>
          <w:trHeight w:val="275"/>
        </w:trPr>
        <w:tc>
          <w:tcPr>
            <w:tcW w:w="2292" w:type="dxa"/>
            <w:tcBorders>
              <w:top w:val="none" w:sz="6" w:space="0" w:color="auto"/>
              <w:left w:val="none" w:sz="6" w:space="0" w:color="auto"/>
              <w:bottom w:val="none" w:sz="6" w:space="0" w:color="auto"/>
              <w:right w:val="none" w:sz="6" w:space="0" w:color="auto"/>
            </w:tcBorders>
          </w:tcPr>
          <w:p w14:paraId="4CD85BF4" w14:textId="77777777" w:rsidR="00173BB3" w:rsidRDefault="00173BB3">
            <w:pPr>
              <w:pStyle w:val="TableParagraph"/>
              <w:kinsoku w:val="0"/>
              <w:overflowPunct w:val="0"/>
              <w:spacing w:line="256" w:lineRule="exact"/>
              <w:ind w:left="152" w:right="152"/>
              <w:jc w:val="center"/>
              <w:rPr>
                <w:spacing w:val="-4"/>
              </w:rPr>
            </w:pPr>
            <w:r>
              <w:rPr>
                <w:spacing w:val="-4"/>
              </w:rPr>
              <w:t>BBB-</w:t>
            </w:r>
          </w:p>
        </w:tc>
        <w:tc>
          <w:tcPr>
            <w:tcW w:w="156" w:type="dxa"/>
            <w:tcBorders>
              <w:top w:val="none" w:sz="6" w:space="0" w:color="auto"/>
              <w:left w:val="none" w:sz="6" w:space="0" w:color="auto"/>
              <w:bottom w:val="none" w:sz="6" w:space="0" w:color="auto"/>
              <w:right w:val="none" w:sz="6" w:space="0" w:color="auto"/>
            </w:tcBorders>
          </w:tcPr>
          <w:p w14:paraId="234C8698"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49D43EB9" w14:textId="77777777" w:rsidR="00173BB3" w:rsidRDefault="00173BB3">
            <w:pPr>
              <w:pStyle w:val="TableParagraph"/>
              <w:kinsoku w:val="0"/>
              <w:overflowPunct w:val="0"/>
              <w:spacing w:line="256" w:lineRule="exact"/>
              <w:ind w:left="152" w:right="152"/>
              <w:jc w:val="center"/>
              <w:rPr>
                <w:spacing w:val="-2"/>
              </w:rPr>
            </w:pPr>
            <w:r>
              <w:rPr>
                <w:spacing w:val="-2"/>
              </w:rPr>
              <w:t>540.42</w:t>
            </w:r>
          </w:p>
        </w:tc>
      </w:tr>
      <w:tr w:rsidR="00173BB3" w14:paraId="735E7A0C" w14:textId="77777777">
        <w:tblPrEx>
          <w:tblCellMar>
            <w:top w:w="0" w:type="dxa"/>
            <w:left w:w="0" w:type="dxa"/>
            <w:bottom w:w="0" w:type="dxa"/>
            <w:right w:w="0" w:type="dxa"/>
          </w:tblCellMar>
        </w:tblPrEx>
        <w:trPr>
          <w:trHeight w:val="276"/>
        </w:trPr>
        <w:tc>
          <w:tcPr>
            <w:tcW w:w="2292" w:type="dxa"/>
            <w:tcBorders>
              <w:top w:val="none" w:sz="6" w:space="0" w:color="auto"/>
              <w:left w:val="none" w:sz="6" w:space="0" w:color="auto"/>
              <w:bottom w:val="none" w:sz="6" w:space="0" w:color="auto"/>
              <w:right w:val="none" w:sz="6" w:space="0" w:color="auto"/>
            </w:tcBorders>
          </w:tcPr>
          <w:p w14:paraId="6B1F867C" w14:textId="77777777" w:rsidR="00173BB3" w:rsidRDefault="00173BB3">
            <w:pPr>
              <w:pStyle w:val="TableParagraph"/>
              <w:kinsoku w:val="0"/>
              <w:overflowPunct w:val="0"/>
              <w:spacing w:line="256" w:lineRule="exact"/>
              <w:ind w:left="151" w:right="152"/>
              <w:jc w:val="center"/>
              <w:rPr>
                <w:spacing w:val="-5"/>
              </w:rPr>
            </w:pPr>
            <w:r>
              <w:rPr>
                <w:spacing w:val="-5"/>
              </w:rPr>
              <w:t>BB+</w:t>
            </w:r>
          </w:p>
        </w:tc>
        <w:tc>
          <w:tcPr>
            <w:tcW w:w="156" w:type="dxa"/>
            <w:tcBorders>
              <w:top w:val="none" w:sz="6" w:space="0" w:color="auto"/>
              <w:left w:val="none" w:sz="6" w:space="0" w:color="auto"/>
              <w:bottom w:val="none" w:sz="6" w:space="0" w:color="auto"/>
              <w:right w:val="none" w:sz="6" w:space="0" w:color="auto"/>
            </w:tcBorders>
          </w:tcPr>
          <w:p w14:paraId="337732C4"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7EE35C72" w14:textId="77777777" w:rsidR="00173BB3" w:rsidRDefault="00173BB3">
            <w:pPr>
              <w:pStyle w:val="TableParagraph"/>
              <w:kinsoku w:val="0"/>
              <w:overflowPunct w:val="0"/>
              <w:spacing w:line="256" w:lineRule="exact"/>
              <w:ind w:left="152" w:right="152"/>
              <w:jc w:val="center"/>
              <w:rPr>
                <w:spacing w:val="-2"/>
              </w:rPr>
            </w:pPr>
            <w:r>
              <w:rPr>
                <w:spacing w:val="-2"/>
              </w:rPr>
              <w:t>784.92</w:t>
            </w:r>
          </w:p>
        </w:tc>
      </w:tr>
      <w:tr w:rsidR="00173BB3" w14:paraId="00CCC4DF" w14:textId="77777777">
        <w:tblPrEx>
          <w:tblCellMar>
            <w:top w:w="0" w:type="dxa"/>
            <w:left w:w="0" w:type="dxa"/>
            <w:bottom w:w="0" w:type="dxa"/>
            <w:right w:w="0" w:type="dxa"/>
          </w:tblCellMar>
        </w:tblPrEx>
        <w:trPr>
          <w:trHeight w:val="276"/>
        </w:trPr>
        <w:tc>
          <w:tcPr>
            <w:tcW w:w="2292" w:type="dxa"/>
            <w:tcBorders>
              <w:top w:val="none" w:sz="6" w:space="0" w:color="auto"/>
              <w:left w:val="none" w:sz="6" w:space="0" w:color="auto"/>
              <w:bottom w:val="none" w:sz="6" w:space="0" w:color="auto"/>
              <w:right w:val="none" w:sz="6" w:space="0" w:color="auto"/>
            </w:tcBorders>
          </w:tcPr>
          <w:p w14:paraId="0A7D0949" w14:textId="77777777" w:rsidR="00173BB3" w:rsidRDefault="00173BB3">
            <w:pPr>
              <w:pStyle w:val="TableParagraph"/>
              <w:kinsoku w:val="0"/>
              <w:overflowPunct w:val="0"/>
              <w:spacing w:line="256" w:lineRule="exact"/>
              <w:ind w:left="152" w:right="152"/>
              <w:jc w:val="center"/>
              <w:rPr>
                <w:spacing w:val="-5"/>
              </w:rPr>
            </w:pPr>
            <w:r>
              <w:rPr>
                <w:spacing w:val="-5"/>
              </w:rPr>
              <w:t>BB</w:t>
            </w:r>
          </w:p>
        </w:tc>
        <w:tc>
          <w:tcPr>
            <w:tcW w:w="156" w:type="dxa"/>
            <w:tcBorders>
              <w:top w:val="none" w:sz="6" w:space="0" w:color="auto"/>
              <w:left w:val="none" w:sz="6" w:space="0" w:color="auto"/>
              <w:bottom w:val="none" w:sz="6" w:space="0" w:color="auto"/>
              <w:right w:val="none" w:sz="6" w:space="0" w:color="auto"/>
            </w:tcBorders>
          </w:tcPr>
          <w:p w14:paraId="79D9F0C9"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38F742DC" w14:textId="77777777" w:rsidR="00173BB3" w:rsidRDefault="00173BB3">
            <w:pPr>
              <w:pStyle w:val="TableParagraph"/>
              <w:kinsoku w:val="0"/>
              <w:overflowPunct w:val="0"/>
              <w:spacing w:line="256" w:lineRule="exact"/>
              <w:ind w:left="152" w:right="152"/>
              <w:jc w:val="center"/>
              <w:rPr>
                <w:spacing w:val="-2"/>
              </w:rPr>
            </w:pPr>
            <w:r>
              <w:rPr>
                <w:spacing w:val="-2"/>
              </w:rPr>
              <w:t>1233.63</w:t>
            </w:r>
          </w:p>
        </w:tc>
      </w:tr>
      <w:tr w:rsidR="00173BB3" w14:paraId="6F4C8429" w14:textId="77777777">
        <w:tblPrEx>
          <w:tblCellMar>
            <w:top w:w="0" w:type="dxa"/>
            <w:left w:w="0" w:type="dxa"/>
            <w:bottom w:w="0" w:type="dxa"/>
            <w:right w:w="0" w:type="dxa"/>
          </w:tblCellMar>
        </w:tblPrEx>
        <w:trPr>
          <w:trHeight w:val="271"/>
        </w:trPr>
        <w:tc>
          <w:tcPr>
            <w:tcW w:w="2292" w:type="dxa"/>
            <w:tcBorders>
              <w:top w:val="none" w:sz="6" w:space="0" w:color="auto"/>
              <w:left w:val="none" w:sz="6" w:space="0" w:color="auto"/>
              <w:bottom w:val="none" w:sz="6" w:space="0" w:color="auto"/>
              <w:right w:val="none" w:sz="6" w:space="0" w:color="auto"/>
            </w:tcBorders>
          </w:tcPr>
          <w:p w14:paraId="4AA95569" w14:textId="77777777" w:rsidR="00173BB3" w:rsidRDefault="00173BB3">
            <w:pPr>
              <w:pStyle w:val="TableParagraph"/>
              <w:kinsoku w:val="0"/>
              <w:overflowPunct w:val="0"/>
              <w:spacing w:line="251" w:lineRule="exact"/>
              <w:ind w:left="151" w:right="152"/>
              <w:jc w:val="center"/>
              <w:rPr>
                <w:spacing w:val="-5"/>
              </w:rPr>
            </w:pPr>
            <w:r>
              <w:rPr>
                <w:spacing w:val="-5"/>
              </w:rPr>
              <w:t>BB-</w:t>
            </w:r>
          </w:p>
        </w:tc>
        <w:tc>
          <w:tcPr>
            <w:tcW w:w="156" w:type="dxa"/>
            <w:tcBorders>
              <w:top w:val="none" w:sz="6" w:space="0" w:color="auto"/>
              <w:left w:val="none" w:sz="6" w:space="0" w:color="auto"/>
              <w:bottom w:val="none" w:sz="6" w:space="0" w:color="auto"/>
              <w:right w:val="none" w:sz="6" w:space="0" w:color="auto"/>
            </w:tcBorders>
          </w:tcPr>
          <w:p w14:paraId="5D3E720A"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3FA9C738" w14:textId="77777777" w:rsidR="00173BB3" w:rsidRDefault="00173BB3">
            <w:pPr>
              <w:pStyle w:val="TableParagraph"/>
              <w:kinsoku w:val="0"/>
              <w:overflowPunct w:val="0"/>
              <w:spacing w:line="251" w:lineRule="exact"/>
              <w:ind w:left="152" w:right="152"/>
              <w:jc w:val="center"/>
              <w:rPr>
                <w:spacing w:val="-2"/>
              </w:rPr>
            </w:pPr>
            <w:r>
              <w:rPr>
                <w:spacing w:val="-2"/>
              </w:rPr>
              <w:t>1565.44</w:t>
            </w:r>
          </w:p>
        </w:tc>
      </w:tr>
    </w:tbl>
    <w:p w14:paraId="65770A69" w14:textId="77777777" w:rsidR="00173BB3" w:rsidRDefault="00173BB3">
      <w:pPr>
        <w:sectPr w:rsidR="00173BB3">
          <w:pgSz w:w="12240" w:h="15840"/>
          <w:pgMar w:top="1360" w:right="960" w:bottom="1443" w:left="960" w:header="0" w:footer="1027" w:gutter="0"/>
          <w:cols w:space="720"/>
          <w:noEndnote/>
        </w:sectPr>
      </w:pPr>
    </w:p>
    <w:tbl>
      <w:tblPr>
        <w:tblW w:w="0" w:type="auto"/>
        <w:tblInd w:w="2790" w:type="dxa"/>
        <w:tblLayout w:type="fixed"/>
        <w:tblCellMar>
          <w:left w:w="0" w:type="dxa"/>
          <w:right w:w="0" w:type="dxa"/>
        </w:tblCellMar>
        <w:tblLook w:val="0000" w:firstRow="0" w:lastRow="0" w:firstColumn="0" w:lastColumn="0" w:noHBand="0" w:noVBand="0"/>
      </w:tblPr>
      <w:tblGrid>
        <w:gridCol w:w="2292"/>
        <w:gridCol w:w="156"/>
        <w:gridCol w:w="2292"/>
      </w:tblGrid>
      <w:tr w:rsidR="00173BB3" w14:paraId="597046FD" w14:textId="77777777">
        <w:tblPrEx>
          <w:tblCellMar>
            <w:top w:w="0" w:type="dxa"/>
            <w:left w:w="0" w:type="dxa"/>
            <w:bottom w:w="0" w:type="dxa"/>
            <w:right w:w="0" w:type="dxa"/>
          </w:tblCellMar>
        </w:tblPrEx>
        <w:trPr>
          <w:trHeight w:val="284"/>
        </w:trPr>
        <w:tc>
          <w:tcPr>
            <w:tcW w:w="2292" w:type="dxa"/>
            <w:tcBorders>
              <w:top w:val="none" w:sz="6" w:space="0" w:color="auto"/>
              <w:left w:val="none" w:sz="6" w:space="0" w:color="auto"/>
              <w:bottom w:val="single" w:sz="4" w:space="0" w:color="000000"/>
              <w:right w:val="none" w:sz="6" w:space="0" w:color="auto"/>
            </w:tcBorders>
          </w:tcPr>
          <w:p w14:paraId="22D73F2E" w14:textId="77777777" w:rsidR="00173BB3" w:rsidRDefault="00173BB3">
            <w:pPr>
              <w:pStyle w:val="TableParagraph"/>
              <w:kinsoku w:val="0"/>
              <w:overflowPunct w:val="0"/>
              <w:spacing w:line="264" w:lineRule="exact"/>
              <w:ind w:left="152" w:right="152"/>
              <w:jc w:val="center"/>
              <w:rPr>
                <w:b/>
                <w:bCs/>
                <w:spacing w:val="-2"/>
              </w:rPr>
            </w:pPr>
            <w:r>
              <w:rPr>
                <w:b/>
                <w:bCs/>
              </w:rPr>
              <w:lastRenderedPageBreak/>
              <w:t>S&amp;P</w:t>
            </w:r>
            <w:r>
              <w:rPr>
                <w:b/>
                <w:bCs/>
                <w:spacing w:val="-6"/>
              </w:rPr>
              <w:t xml:space="preserve"> </w:t>
            </w:r>
            <w:r>
              <w:rPr>
                <w:b/>
                <w:bCs/>
                <w:spacing w:val="-2"/>
              </w:rPr>
              <w:t>Rating</w:t>
            </w:r>
          </w:p>
        </w:tc>
        <w:tc>
          <w:tcPr>
            <w:tcW w:w="156" w:type="dxa"/>
            <w:tcBorders>
              <w:top w:val="none" w:sz="6" w:space="0" w:color="auto"/>
              <w:left w:val="none" w:sz="6" w:space="0" w:color="auto"/>
              <w:bottom w:val="none" w:sz="6" w:space="0" w:color="auto"/>
              <w:right w:val="none" w:sz="6" w:space="0" w:color="auto"/>
            </w:tcBorders>
          </w:tcPr>
          <w:p w14:paraId="369F83CE"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single" w:sz="4" w:space="0" w:color="000000"/>
              <w:right w:val="none" w:sz="6" w:space="0" w:color="auto"/>
            </w:tcBorders>
          </w:tcPr>
          <w:p w14:paraId="2090433D" w14:textId="77777777" w:rsidR="00173BB3" w:rsidRDefault="00173BB3">
            <w:pPr>
              <w:pStyle w:val="TableParagraph"/>
              <w:kinsoku w:val="0"/>
              <w:overflowPunct w:val="0"/>
              <w:spacing w:line="264" w:lineRule="exact"/>
              <w:ind w:left="152" w:right="152"/>
              <w:jc w:val="center"/>
              <w:rPr>
                <w:b/>
                <w:bCs/>
                <w:spacing w:val="-2"/>
              </w:rPr>
            </w:pPr>
            <w:r>
              <w:rPr>
                <w:b/>
                <w:bCs/>
              </w:rPr>
              <w:t>S&amp;P</w:t>
            </w:r>
            <w:r>
              <w:rPr>
                <w:b/>
                <w:bCs/>
                <w:spacing w:val="-7"/>
              </w:rPr>
              <w:t xml:space="preserve"> </w:t>
            </w:r>
            <w:r>
              <w:rPr>
                <w:b/>
                <w:bCs/>
              </w:rPr>
              <w:t>Rating</w:t>
            </w:r>
            <w:r>
              <w:rPr>
                <w:b/>
                <w:bCs/>
                <w:spacing w:val="-6"/>
              </w:rPr>
              <w:t xml:space="preserve"> </w:t>
            </w:r>
            <w:r>
              <w:rPr>
                <w:b/>
                <w:bCs/>
                <w:spacing w:val="-2"/>
              </w:rPr>
              <w:t>Factor</w:t>
            </w:r>
          </w:p>
        </w:tc>
      </w:tr>
      <w:tr w:rsidR="00173BB3" w14:paraId="1FBF61B3" w14:textId="77777777">
        <w:tblPrEx>
          <w:tblCellMar>
            <w:top w:w="0" w:type="dxa"/>
            <w:left w:w="0" w:type="dxa"/>
            <w:bottom w:w="0" w:type="dxa"/>
            <w:right w:w="0" w:type="dxa"/>
          </w:tblCellMar>
        </w:tblPrEx>
        <w:trPr>
          <w:trHeight w:val="278"/>
        </w:trPr>
        <w:tc>
          <w:tcPr>
            <w:tcW w:w="2292" w:type="dxa"/>
            <w:tcBorders>
              <w:top w:val="single" w:sz="4" w:space="0" w:color="000000"/>
              <w:left w:val="none" w:sz="6" w:space="0" w:color="auto"/>
              <w:bottom w:val="none" w:sz="6" w:space="0" w:color="auto"/>
              <w:right w:val="none" w:sz="6" w:space="0" w:color="auto"/>
            </w:tcBorders>
          </w:tcPr>
          <w:p w14:paraId="43602ADB" w14:textId="77777777" w:rsidR="00173BB3" w:rsidRDefault="00173BB3">
            <w:pPr>
              <w:pStyle w:val="TableParagraph"/>
              <w:kinsoku w:val="0"/>
              <w:overflowPunct w:val="0"/>
              <w:spacing w:line="259" w:lineRule="exact"/>
              <w:ind w:left="152" w:right="152"/>
              <w:jc w:val="center"/>
              <w:rPr>
                <w:spacing w:val="-5"/>
              </w:rPr>
            </w:pPr>
            <w:r>
              <w:rPr>
                <w:spacing w:val="-5"/>
              </w:rPr>
              <w:t>B+</w:t>
            </w:r>
          </w:p>
        </w:tc>
        <w:tc>
          <w:tcPr>
            <w:tcW w:w="156" w:type="dxa"/>
            <w:tcBorders>
              <w:top w:val="none" w:sz="6" w:space="0" w:color="auto"/>
              <w:left w:val="none" w:sz="6" w:space="0" w:color="auto"/>
              <w:bottom w:val="none" w:sz="6" w:space="0" w:color="auto"/>
              <w:right w:val="none" w:sz="6" w:space="0" w:color="auto"/>
            </w:tcBorders>
          </w:tcPr>
          <w:p w14:paraId="5B58F052" w14:textId="77777777" w:rsidR="00173BB3" w:rsidRDefault="00173BB3">
            <w:pPr>
              <w:pStyle w:val="TableParagraph"/>
              <w:kinsoku w:val="0"/>
              <w:overflowPunct w:val="0"/>
              <w:rPr>
                <w:sz w:val="20"/>
                <w:szCs w:val="20"/>
              </w:rPr>
            </w:pPr>
          </w:p>
        </w:tc>
        <w:tc>
          <w:tcPr>
            <w:tcW w:w="2292" w:type="dxa"/>
            <w:tcBorders>
              <w:top w:val="single" w:sz="4" w:space="0" w:color="000000"/>
              <w:left w:val="none" w:sz="6" w:space="0" w:color="auto"/>
              <w:bottom w:val="none" w:sz="6" w:space="0" w:color="auto"/>
              <w:right w:val="none" w:sz="6" w:space="0" w:color="auto"/>
            </w:tcBorders>
          </w:tcPr>
          <w:p w14:paraId="7E084EAE" w14:textId="77777777" w:rsidR="00173BB3" w:rsidRDefault="00173BB3">
            <w:pPr>
              <w:pStyle w:val="TableParagraph"/>
              <w:kinsoku w:val="0"/>
              <w:overflowPunct w:val="0"/>
              <w:spacing w:line="259" w:lineRule="exact"/>
              <w:ind w:left="152" w:right="152"/>
              <w:jc w:val="center"/>
              <w:rPr>
                <w:spacing w:val="-2"/>
              </w:rPr>
            </w:pPr>
            <w:r>
              <w:rPr>
                <w:spacing w:val="-2"/>
              </w:rPr>
              <w:t>1982.00</w:t>
            </w:r>
          </w:p>
        </w:tc>
      </w:tr>
      <w:tr w:rsidR="00173BB3" w14:paraId="368C5D4E" w14:textId="77777777">
        <w:tblPrEx>
          <w:tblCellMar>
            <w:top w:w="0" w:type="dxa"/>
            <w:left w:w="0" w:type="dxa"/>
            <w:bottom w:w="0" w:type="dxa"/>
            <w:right w:w="0" w:type="dxa"/>
          </w:tblCellMar>
        </w:tblPrEx>
        <w:trPr>
          <w:trHeight w:val="276"/>
        </w:trPr>
        <w:tc>
          <w:tcPr>
            <w:tcW w:w="2292" w:type="dxa"/>
            <w:tcBorders>
              <w:top w:val="none" w:sz="6" w:space="0" w:color="auto"/>
              <w:left w:val="none" w:sz="6" w:space="0" w:color="auto"/>
              <w:bottom w:val="none" w:sz="6" w:space="0" w:color="auto"/>
              <w:right w:val="none" w:sz="6" w:space="0" w:color="auto"/>
            </w:tcBorders>
          </w:tcPr>
          <w:p w14:paraId="0C13C681" w14:textId="77777777" w:rsidR="00173BB3" w:rsidRDefault="00173BB3">
            <w:pPr>
              <w:pStyle w:val="TableParagraph"/>
              <w:kinsoku w:val="0"/>
              <w:overflowPunct w:val="0"/>
              <w:spacing w:line="256" w:lineRule="exact"/>
              <w:jc w:val="center"/>
            </w:pPr>
            <w:r>
              <w:t>B</w:t>
            </w:r>
          </w:p>
        </w:tc>
        <w:tc>
          <w:tcPr>
            <w:tcW w:w="156" w:type="dxa"/>
            <w:tcBorders>
              <w:top w:val="none" w:sz="6" w:space="0" w:color="auto"/>
              <w:left w:val="none" w:sz="6" w:space="0" w:color="auto"/>
              <w:bottom w:val="none" w:sz="6" w:space="0" w:color="auto"/>
              <w:right w:val="none" w:sz="6" w:space="0" w:color="auto"/>
            </w:tcBorders>
          </w:tcPr>
          <w:p w14:paraId="6DB2F85C"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05EED5CA" w14:textId="77777777" w:rsidR="00173BB3" w:rsidRDefault="00173BB3">
            <w:pPr>
              <w:pStyle w:val="TableParagraph"/>
              <w:kinsoku w:val="0"/>
              <w:overflowPunct w:val="0"/>
              <w:spacing w:line="256" w:lineRule="exact"/>
              <w:ind w:left="152" w:right="152"/>
              <w:jc w:val="center"/>
              <w:rPr>
                <w:spacing w:val="-2"/>
              </w:rPr>
            </w:pPr>
            <w:r>
              <w:rPr>
                <w:spacing w:val="-2"/>
              </w:rPr>
              <w:t>2859.50</w:t>
            </w:r>
          </w:p>
        </w:tc>
      </w:tr>
      <w:tr w:rsidR="00173BB3" w14:paraId="1B77E26F" w14:textId="77777777">
        <w:tblPrEx>
          <w:tblCellMar>
            <w:top w:w="0" w:type="dxa"/>
            <w:left w:w="0" w:type="dxa"/>
            <w:bottom w:w="0" w:type="dxa"/>
            <w:right w:w="0" w:type="dxa"/>
          </w:tblCellMar>
        </w:tblPrEx>
        <w:trPr>
          <w:trHeight w:val="276"/>
        </w:trPr>
        <w:tc>
          <w:tcPr>
            <w:tcW w:w="2292" w:type="dxa"/>
            <w:tcBorders>
              <w:top w:val="none" w:sz="6" w:space="0" w:color="auto"/>
              <w:left w:val="none" w:sz="6" w:space="0" w:color="auto"/>
              <w:bottom w:val="none" w:sz="6" w:space="0" w:color="auto"/>
              <w:right w:val="none" w:sz="6" w:space="0" w:color="auto"/>
            </w:tcBorders>
          </w:tcPr>
          <w:p w14:paraId="41E458A5" w14:textId="77777777" w:rsidR="00173BB3" w:rsidRDefault="00173BB3">
            <w:pPr>
              <w:pStyle w:val="TableParagraph"/>
              <w:kinsoku w:val="0"/>
              <w:overflowPunct w:val="0"/>
              <w:spacing w:line="256" w:lineRule="exact"/>
              <w:ind w:left="152" w:right="152"/>
              <w:jc w:val="center"/>
              <w:rPr>
                <w:spacing w:val="-5"/>
              </w:rPr>
            </w:pPr>
            <w:r>
              <w:rPr>
                <w:spacing w:val="-5"/>
              </w:rPr>
              <w:t>B-</w:t>
            </w:r>
          </w:p>
        </w:tc>
        <w:tc>
          <w:tcPr>
            <w:tcW w:w="156" w:type="dxa"/>
            <w:tcBorders>
              <w:top w:val="none" w:sz="6" w:space="0" w:color="auto"/>
              <w:left w:val="none" w:sz="6" w:space="0" w:color="auto"/>
              <w:bottom w:val="none" w:sz="6" w:space="0" w:color="auto"/>
              <w:right w:val="none" w:sz="6" w:space="0" w:color="auto"/>
            </w:tcBorders>
          </w:tcPr>
          <w:p w14:paraId="70298D93"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0529463A" w14:textId="77777777" w:rsidR="00173BB3" w:rsidRDefault="00173BB3">
            <w:pPr>
              <w:pStyle w:val="TableParagraph"/>
              <w:kinsoku w:val="0"/>
              <w:overflowPunct w:val="0"/>
              <w:spacing w:line="256" w:lineRule="exact"/>
              <w:ind w:left="152" w:right="152"/>
              <w:jc w:val="center"/>
              <w:rPr>
                <w:spacing w:val="-2"/>
              </w:rPr>
            </w:pPr>
            <w:r>
              <w:rPr>
                <w:spacing w:val="-2"/>
              </w:rPr>
              <w:t>3610.11</w:t>
            </w:r>
          </w:p>
        </w:tc>
      </w:tr>
      <w:tr w:rsidR="00173BB3" w14:paraId="778FE139" w14:textId="77777777">
        <w:tblPrEx>
          <w:tblCellMar>
            <w:top w:w="0" w:type="dxa"/>
            <w:left w:w="0" w:type="dxa"/>
            <w:bottom w:w="0" w:type="dxa"/>
            <w:right w:w="0" w:type="dxa"/>
          </w:tblCellMar>
        </w:tblPrEx>
        <w:trPr>
          <w:trHeight w:val="276"/>
        </w:trPr>
        <w:tc>
          <w:tcPr>
            <w:tcW w:w="2292" w:type="dxa"/>
            <w:tcBorders>
              <w:top w:val="none" w:sz="6" w:space="0" w:color="auto"/>
              <w:left w:val="none" w:sz="6" w:space="0" w:color="auto"/>
              <w:bottom w:val="none" w:sz="6" w:space="0" w:color="auto"/>
              <w:right w:val="none" w:sz="6" w:space="0" w:color="auto"/>
            </w:tcBorders>
          </w:tcPr>
          <w:p w14:paraId="61367B1D" w14:textId="77777777" w:rsidR="00173BB3" w:rsidRDefault="00173BB3">
            <w:pPr>
              <w:pStyle w:val="TableParagraph"/>
              <w:kinsoku w:val="0"/>
              <w:overflowPunct w:val="0"/>
              <w:spacing w:line="256" w:lineRule="exact"/>
              <w:ind w:left="151" w:right="152"/>
              <w:jc w:val="center"/>
              <w:rPr>
                <w:spacing w:val="-4"/>
              </w:rPr>
            </w:pPr>
            <w:r>
              <w:rPr>
                <w:spacing w:val="-4"/>
              </w:rPr>
              <w:t>CCC+</w:t>
            </w:r>
          </w:p>
        </w:tc>
        <w:tc>
          <w:tcPr>
            <w:tcW w:w="156" w:type="dxa"/>
            <w:tcBorders>
              <w:top w:val="none" w:sz="6" w:space="0" w:color="auto"/>
              <w:left w:val="none" w:sz="6" w:space="0" w:color="auto"/>
              <w:bottom w:val="none" w:sz="6" w:space="0" w:color="auto"/>
              <w:right w:val="none" w:sz="6" w:space="0" w:color="auto"/>
            </w:tcBorders>
          </w:tcPr>
          <w:p w14:paraId="021DE99F"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50982352" w14:textId="77777777" w:rsidR="00173BB3" w:rsidRDefault="00173BB3">
            <w:pPr>
              <w:pStyle w:val="TableParagraph"/>
              <w:kinsoku w:val="0"/>
              <w:overflowPunct w:val="0"/>
              <w:spacing w:line="256" w:lineRule="exact"/>
              <w:ind w:left="152" w:right="152"/>
              <w:jc w:val="center"/>
              <w:rPr>
                <w:spacing w:val="-2"/>
              </w:rPr>
            </w:pPr>
            <w:r>
              <w:rPr>
                <w:spacing w:val="-2"/>
              </w:rPr>
              <w:t>4641.40</w:t>
            </w:r>
          </w:p>
        </w:tc>
      </w:tr>
      <w:tr w:rsidR="00173BB3" w14:paraId="047133C1" w14:textId="77777777">
        <w:tblPrEx>
          <w:tblCellMar>
            <w:top w:w="0" w:type="dxa"/>
            <w:left w:w="0" w:type="dxa"/>
            <w:bottom w:w="0" w:type="dxa"/>
            <w:right w:w="0" w:type="dxa"/>
          </w:tblCellMar>
        </w:tblPrEx>
        <w:trPr>
          <w:trHeight w:val="275"/>
        </w:trPr>
        <w:tc>
          <w:tcPr>
            <w:tcW w:w="2292" w:type="dxa"/>
            <w:tcBorders>
              <w:top w:val="none" w:sz="6" w:space="0" w:color="auto"/>
              <w:left w:val="none" w:sz="6" w:space="0" w:color="auto"/>
              <w:bottom w:val="none" w:sz="6" w:space="0" w:color="auto"/>
              <w:right w:val="none" w:sz="6" w:space="0" w:color="auto"/>
            </w:tcBorders>
          </w:tcPr>
          <w:p w14:paraId="65C02FC8" w14:textId="77777777" w:rsidR="00173BB3" w:rsidRDefault="00173BB3">
            <w:pPr>
              <w:pStyle w:val="TableParagraph"/>
              <w:kinsoku w:val="0"/>
              <w:overflowPunct w:val="0"/>
              <w:spacing w:line="256" w:lineRule="exact"/>
              <w:ind w:left="151" w:right="152"/>
              <w:jc w:val="center"/>
              <w:rPr>
                <w:spacing w:val="-5"/>
              </w:rPr>
            </w:pPr>
            <w:r>
              <w:rPr>
                <w:spacing w:val="-5"/>
              </w:rPr>
              <w:t>CCC</w:t>
            </w:r>
          </w:p>
        </w:tc>
        <w:tc>
          <w:tcPr>
            <w:tcW w:w="156" w:type="dxa"/>
            <w:tcBorders>
              <w:top w:val="none" w:sz="6" w:space="0" w:color="auto"/>
              <w:left w:val="none" w:sz="6" w:space="0" w:color="auto"/>
              <w:bottom w:val="none" w:sz="6" w:space="0" w:color="auto"/>
              <w:right w:val="none" w:sz="6" w:space="0" w:color="auto"/>
            </w:tcBorders>
          </w:tcPr>
          <w:p w14:paraId="18F5F109"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2E2CB6E5" w14:textId="77777777" w:rsidR="00173BB3" w:rsidRDefault="00173BB3">
            <w:pPr>
              <w:pStyle w:val="TableParagraph"/>
              <w:kinsoku w:val="0"/>
              <w:overflowPunct w:val="0"/>
              <w:spacing w:line="256" w:lineRule="exact"/>
              <w:ind w:left="152" w:right="152"/>
              <w:jc w:val="center"/>
              <w:rPr>
                <w:spacing w:val="-2"/>
              </w:rPr>
            </w:pPr>
            <w:r>
              <w:rPr>
                <w:spacing w:val="-2"/>
              </w:rPr>
              <w:t>5293.00</w:t>
            </w:r>
          </w:p>
        </w:tc>
      </w:tr>
      <w:tr w:rsidR="00173BB3" w14:paraId="5FC4396F" w14:textId="77777777">
        <w:tblPrEx>
          <w:tblCellMar>
            <w:top w:w="0" w:type="dxa"/>
            <w:left w:w="0" w:type="dxa"/>
            <w:bottom w:w="0" w:type="dxa"/>
            <w:right w:w="0" w:type="dxa"/>
          </w:tblCellMar>
        </w:tblPrEx>
        <w:trPr>
          <w:trHeight w:val="275"/>
        </w:trPr>
        <w:tc>
          <w:tcPr>
            <w:tcW w:w="2292" w:type="dxa"/>
            <w:tcBorders>
              <w:top w:val="none" w:sz="6" w:space="0" w:color="auto"/>
              <w:left w:val="none" w:sz="6" w:space="0" w:color="auto"/>
              <w:bottom w:val="none" w:sz="6" w:space="0" w:color="auto"/>
              <w:right w:val="none" w:sz="6" w:space="0" w:color="auto"/>
            </w:tcBorders>
          </w:tcPr>
          <w:p w14:paraId="05DB2E4F" w14:textId="77777777" w:rsidR="00173BB3" w:rsidRDefault="00173BB3">
            <w:pPr>
              <w:pStyle w:val="TableParagraph"/>
              <w:kinsoku w:val="0"/>
              <w:overflowPunct w:val="0"/>
              <w:spacing w:line="256" w:lineRule="exact"/>
              <w:ind w:left="152" w:right="152"/>
              <w:jc w:val="center"/>
              <w:rPr>
                <w:spacing w:val="-4"/>
              </w:rPr>
            </w:pPr>
            <w:r>
              <w:rPr>
                <w:spacing w:val="-4"/>
              </w:rPr>
              <w:t>CCC-</w:t>
            </w:r>
          </w:p>
        </w:tc>
        <w:tc>
          <w:tcPr>
            <w:tcW w:w="156" w:type="dxa"/>
            <w:tcBorders>
              <w:top w:val="none" w:sz="6" w:space="0" w:color="auto"/>
              <w:left w:val="none" w:sz="6" w:space="0" w:color="auto"/>
              <w:bottom w:val="none" w:sz="6" w:space="0" w:color="auto"/>
              <w:right w:val="none" w:sz="6" w:space="0" w:color="auto"/>
            </w:tcBorders>
          </w:tcPr>
          <w:p w14:paraId="448C5335"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5660EF2B" w14:textId="77777777" w:rsidR="00173BB3" w:rsidRDefault="00173BB3">
            <w:pPr>
              <w:pStyle w:val="TableParagraph"/>
              <w:kinsoku w:val="0"/>
              <w:overflowPunct w:val="0"/>
              <w:spacing w:line="256" w:lineRule="exact"/>
              <w:ind w:left="152" w:right="152"/>
              <w:jc w:val="center"/>
              <w:rPr>
                <w:spacing w:val="-2"/>
              </w:rPr>
            </w:pPr>
            <w:r>
              <w:rPr>
                <w:spacing w:val="-2"/>
              </w:rPr>
              <w:t>5751.10</w:t>
            </w:r>
          </w:p>
        </w:tc>
      </w:tr>
      <w:tr w:rsidR="00173BB3" w14:paraId="23A183E0" w14:textId="77777777">
        <w:tblPrEx>
          <w:tblCellMar>
            <w:top w:w="0" w:type="dxa"/>
            <w:left w:w="0" w:type="dxa"/>
            <w:bottom w:w="0" w:type="dxa"/>
            <w:right w:w="0" w:type="dxa"/>
          </w:tblCellMar>
        </w:tblPrEx>
        <w:trPr>
          <w:trHeight w:val="270"/>
        </w:trPr>
        <w:tc>
          <w:tcPr>
            <w:tcW w:w="2292" w:type="dxa"/>
            <w:tcBorders>
              <w:top w:val="none" w:sz="6" w:space="0" w:color="auto"/>
              <w:left w:val="none" w:sz="6" w:space="0" w:color="auto"/>
              <w:bottom w:val="none" w:sz="6" w:space="0" w:color="auto"/>
              <w:right w:val="none" w:sz="6" w:space="0" w:color="auto"/>
            </w:tcBorders>
          </w:tcPr>
          <w:p w14:paraId="05DC37FC" w14:textId="77777777" w:rsidR="00173BB3" w:rsidRDefault="00173BB3">
            <w:pPr>
              <w:pStyle w:val="TableParagraph"/>
              <w:kinsoku w:val="0"/>
              <w:overflowPunct w:val="0"/>
              <w:spacing w:line="251" w:lineRule="exact"/>
              <w:ind w:left="152" w:right="152"/>
              <w:jc w:val="center"/>
              <w:rPr>
                <w:spacing w:val="-5"/>
              </w:rPr>
            </w:pPr>
            <w:r>
              <w:t>CC,</w:t>
            </w:r>
            <w:r>
              <w:rPr>
                <w:spacing w:val="-1"/>
              </w:rPr>
              <w:t xml:space="preserve"> </w:t>
            </w:r>
            <w:r>
              <w:t>D</w:t>
            </w:r>
            <w:r>
              <w:rPr>
                <w:spacing w:val="-1"/>
              </w:rPr>
              <w:t xml:space="preserve"> </w:t>
            </w:r>
            <w:r>
              <w:t>or</w:t>
            </w:r>
            <w:r>
              <w:rPr>
                <w:spacing w:val="-1"/>
              </w:rPr>
              <w:t xml:space="preserve"> </w:t>
            </w:r>
            <w:r>
              <w:rPr>
                <w:spacing w:val="-5"/>
              </w:rPr>
              <w:t>SD</w:t>
            </w:r>
          </w:p>
        </w:tc>
        <w:tc>
          <w:tcPr>
            <w:tcW w:w="156" w:type="dxa"/>
            <w:tcBorders>
              <w:top w:val="none" w:sz="6" w:space="0" w:color="auto"/>
              <w:left w:val="none" w:sz="6" w:space="0" w:color="auto"/>
              <w:bottom w:val="none" w:sz="6" w:space="0" w:color="auto"/>
              <w:right w:val="none" w:sz="6" w:space="0" w:color="auto"/>
            </w:tcBorders>
          </w:tcPr>
          <w:p w14:paraId="6C5C7E29" w14:textId="77777777" w:rsidR="00173BB3" w:rsidRDefault="00173BB3">
            <w:pPr>
              <w:pStyle w:val="TableParagraph"/>
              <w:kinsoku w:val="0"/>
              <w:overflowPunct w:val="0"/>
              <w:rPr>
                <w:sz w:val="20"/>
                <w:szCs w:val="20"/>
              </w:rPr>
            </w:pPr>
          </w:p>
        </w:tc>
        <w:tc>
          <w:tcPr>
            <w:tcW w:w="2292" w:type="dxa"/>
            <w:tcBorders>
              <w:top w:val="none" w:sz="6" w:space="0" w:color="auto"/>
              <w:left w:val="none" w:sz="6" w:space="0" w:color="auto"/>
              <w:bottom w:val="none" w:sz="6" w:space="0" w:color="auto"/>
              <w:right w:val="none" w:sz="6" w:space="0" w:color="auto"/>
            </w:tcBorders>
          </w:tcPr>
          <w:p w14:paraId="3360CCE7" w14:textId="77777777" w:rsidR="00173BB3" w:rsidRDefault="00173BB3">
            <w:pPr>
              <w:pStyle w:val="TableParagraph"/>
              <w:kinsoku w:val="0"/>
              <w:overflowPunct w:val="0"/>
              <w:spacing w:line="251" w:lineRule="exact"/>
              <w:ind w:left="152" w:right="152"/>
              <w:jc w:val="center"/>
              <w:rPr>
                <w:spacing w:val="-2"/>
              </w:rPr>
            </w:pPr>
            <w:r>
              <w:rPr>
                <w:spacing w:val="-2"/>
              </w:rPr>
              <w:t>10,000.00</w:t>
            </w:r>
          </w:p>
        </w:tc>
      </w:tr>
    </w:tbl>
    <w:p w14:paraId="064CE692" w14:textId="77777777" w:rsidR="00173BB3" w:rsidRDefault="00173BB3">
      <w:pPr>
        <w:pStyle w:val="BodyText"/>
        <w:kinsoku w:val="0"/>
        <w:overflowPunct w:val="0"/>
        <w:spacing w:before="5"/>
        <w:rPr>
          <w:sz w:val="14"/>
          <w:szCs w:val="14"/>
        </w:rPr>
      </w:pPr>
    </w:p>
    <w:p w14:paraId="4F36195F" w14:textId="77777777" w:rsidR="00173BB3" w:rsidRDefault="00173BB3">
      <w:pPr>
        <w:pStyle w:val="BodyText"/>
        <w:kinsoku w:val="0"/>
        <w:overflowPunct w:val="0"/>
        <w:spacing w:before="90"/>
        <w:ind w:left="480" w:right="477"/>
        <w:jc w:val="both"/>
        <w:rPr>
          <w:sz w:val="24"/>
          <w:szCs w:val="24"/>
        </w:rPr>
      </w:pPr>
      <w:r>
        <w:rPr>
          <w:sz w:val="24"/>
          <w:szCs w:val="24"/>
        </w:rPr>
        <w:t>"</w:t>
      </w:r>
      <w:r>
        <w:rPr>
          <w:b/>
          <w:bCs/>
          <w:sz w:val="24"/>
          <w:szCs w:val="24"/>
        </w:rPr>
        <w:t>S&amp;P Regional Diversity Measure</w:t>
      </w:r>
      <w:r>
        <w:rPr>
          <w:sz w:val="24"/>
          <w:szCs w:val="24"/>
        </w:rPr>
        <w:t>" means a measure calculated by determining the Aggregate Principal</w:t>
      </w:r>
      <w:r>
        <w:rPr>
          <w:spacing w:val="-1"/>
          <w:sz w:val="24"/>
          <w:szCs w:val="24"/>
        </w:rPr>
        <w:t xml:space="preserve"> </w:t>
      </w:r>
      <w:r>
        <w:rPr>
          <w:sz w:val="24"/>
          <w:szCs w:val="24"/>
        </w:rPr>
        <w:t>Balance</w:t>
      </w:r>
      <w:r>
        <w:rPr>
          <w:spacing w:val="-1"/>
          <w:sz w:val="24"/>
          <w:szCs w:val="24"/>
        </w:rPr>
        <w:t xml:space="preserve"> </w:t>
      </w:r>
      <w:r>
        <w:rPr>
          <w:sz w:val="24"/>
          <w:szCs w:val="24"/>
        </w:rPr>
        <w:t>of</w:t>
      </w:r>
      <w:r>
        <w:rPr>
          <w:spacing w:val="-2"/>
          <w:sz w:val="24"/>
          <w:szCs w:val="24"/>
        </w:rPr>
        <w:t xml:space="preserve"> </w:t>
      </w:r>
      <w:r>
        <w:rPr>
          <w:sz w:val="24"/>
          <w:szCs w:val="24"/>
        </w:rPr>
        <w:t>the</w:t>
      </w:r>
      <w:r>
        <w:rPr>
          <w:spacing w:val="-2"/>
          <w:sz w:val="24"/>
          <w:szCs w:val="24"/>
        </w:rPr>
        <w:t xml:space="preserve"> </w:t>
      </w:r>
      <w:r>
        <w:rPr>
          <w:sz w:val="24"/>
          <w:szCs w:val="24"/>
        </w:rPr>
        <w:t>Collateral</w:t>
      </w:r>
      <w:r>
        <w:rPr>
          <w:spacing w:val="-1"/>
          <w:sz w:val="24"/>
          <w:szCs w:val="24"/>
        </w:rPr>
        <w:t xml:space="preserve"> </w:t>
      </w:r>
      <w:r>
        <w:rPr>
          <w:sz w:val="24"/>
          <w:szCs w:val="24"/>
        </w:rPr>
        <w:t>Obligations</w:t>
      </w:r>
      <w:r>
        <w:rPr>
          <w:spacing w:val="-2"/>
          <w:sz w:val="24"/>
          <w:szCs w:val="24"/>
        </w:rPr>
        <w:t xml:space="preserve"> </w:t>
      </w:r>
      <w:r>
        <w:rPr>
          <w:sz w:val="24"/>
          <w:szCs w:val="24"/>
        </w:rPr>
        <w:t>(with an S&amp;P</w:t>
      </w:r>
      <w:r>
        <w:rPr>
          <w:spacing w:val="-1"/>
          <w:sz w:val="24"/>
          <w:szCs w:val="24"/>
        </w:rPr>
        <w:t xml:space="preserve"> </w:t>
      </w:r>
      <w:r>
        <w:rPr>
          <w:sz w:val="24"/>
          <w:szCs w:val="24"/>
        </w:rPr>
        <w:t>Rating of</w:t>
      </w:r>
      <w:r>
        <w:rPr>
          <w:spacing w:val="-1"/>
          <w:sz w:val="24"/>
          <w:szCs w:val="24"/>
        </w:rPr>
        <w:t xml:space="preserve"> </w:t>
      </w:r>
      <w:r>
        <w:rPr>
          <w:sz w:val="24"/>
          <w:szCs w:val="24"/>
        </w:rPr>
        <w:t>"CCC-" or higher)</w:t>
      </w:r>
      <w:r>
        <w:rPr>
          <w:spacing w:val="-1"/>
          <w:sz w:val="24"/>
          <w:szCs w:val="24"/>
        </w:rPr>
        <w:t xml:space="preserve"> </w:t>
      </w:r>
      <w:r>
        <w:rPr>
          <w:sz w:val="24"/>
          <w:szCs w:val="24"/>
        </w:rPr>
        <w:t>within each</w:t>
      </w:r>
      <w:r>
        <w:rPr>
          <w:spacing w:val="-8"/>
          <w:sz w:val="24"/>
          <w:szCs w:val="24"/>
        </w:rPr>
        <w:t xml:space="preserve"> </w:t>
      </w:r>
      <w:r>
        <w:rPr>
          <w:sz w:val="24"/>
          <w:szCs w:val="24"/>
        </w:rPr>
        <w:t>S&amp;P</w:t>
      </w:r>
      <w:r>
        <w:rPr>
          <w:spacing w:val="-8"/>
          <w:sz w:val="24"/>
          <w:szCs w:val="24"/>
        </w:rPr>
        <w:t xml:space="preserve"> </w:t>
      </w:r>
      <w:r>
        <w:rPr>
          <w:sz w:val="24"/>
          <w:szCs w:val="24"/>
        </w:rPr>
        <w:t>region</w:t>
      </w:r>
      <w:r>
        <w:rPr>
          <w:spacing w:val="-8"/>
          <w:sz w:val="24"/>
          <w:szCs w:val="24"/>
        </w:rPr>
        <w:t xml:space="preserve"> </w:t>
      </w:r>
      <w:r>
        <w:rPr>
          <w:sz w:val="24"/>
          <w:szCs w:val="24"/>
        </w:rPr>
        <w:t>set</w:t>
      </w:r>
      <w:r>
        <w:rPr>
          <w:spacing w:val="-8"/>
          <w:sz w:val="24"/>
          <w:szCs w:val="24"/>
        </w:rPr>
        <w:t xml:space="preserve"> </w:t>
      </w:r>
      <w:r>
        <w:rPr>
          <w:sz w:val="24"/>
          <w:szCs w:val="24"/>
        </w:rPr>
        <w:t>forth</w:t>
      </w:r>
      <w:r>
        <w:rPr>
          <w:spacing w:val="-8"/>
          <w:sz w:val="24"/>
          <w:szCs w:val="24"/>
        </w:rPr>
        <w:t xml:space="preserve"> </w:t>
      </w:r>
      <w:r>
        <w:rPr>
          <w:sz w:val="24"/>
          <w:szCs w:val="24"/>
        </w:rPr>
        <w:t>in</w:t>
      </w:r>
      <w:r>
        <w:rPr>
          <w:spacing w:val="-8"/>
          <w:sz w:val="24"/>
          <w:szCs w:val="24"/>
        </w:rPr>
        <w:t xml:space="preserve"> </w:t>
      </w:r>
      <w:r>
        <w:rPr>
          <w:sz w:val="24"/>
          <w:szCs w:val="24"/>
        </w:rPr>
        <w:t>Table</w:t>
      </w:r>
      <w:r>
        <w:rPr>
          <w:spacing w:val="-2"/>
          <w:sz w:val="24"/>
          <w:szCs w:val="24"/>
        </w:rPr>
        <w:t xml:space="preserve"> </w:t>
      </w:r>
      <w:r>
        <w:rPr>
          <w:sz w:val="24"/>
          <w:szCs w:val="24"/>
        </w:rPr>
        <w:t>1</w:t>
      </w:r>
      <w:r>
        <w:rPr>
          <w:spacing w:val="-8"/>
          <w:sz w:val="24"/>
          <w:szCs w:val="24"/>
        </w:rPr>
        <w:t xml:space="preserve"> </w:t>
      </w:r>
      <w:r>
        <w:rPr>
          <w:sz w:val="24"/>
          <w:szCs w:val="24"/>
        </w:rPr>
        <w:t>below,</w:t>
      </w:r>
      <w:r>
        <w:rPr>
          <w:spacing w:val="-8"/>
          <w:sz w:val="24"/>
          <w:szCs w:val="24"/>
        </w:rPr>
        <w:t xml:space="preserve"> </w:t>
      </w:r>
      <w:r>
        <w:rPr>
          <w:sz w:val="24"/>
          <w:szCs w:val="24"/>
        </w:rPr>
        <w:t>then</w:t>
      </w:r>
      <w:r>
        <w:rPr>
          <w:spacing w:val="-8"/>
          <w:sz w:val="24"/>
          <w:szCs w:val="24"/>
        </w:rPr>
        <w:t xml:space="preserve"> </w:t>
      </w:r>
      <w:r>
        <w:rPr>
          <w:sz w:val="24"/>
          <w:szCs w:val="24"/>
        </w:rPr>
        <w:t>dividing</w:t>
      </w:r>
      <w:r>
        <w:rPr>
          <w:spacing w:val="-8"/>
          <w:sz w:val="24"/>
          <w:szCs w:val="24"/>
        </w:rPr>
        <w:t xml:space="preserve"> </w:t>
      </w:r>
      <w:r>
        <w:rPr>
          <w:sz w:val="24"/>
          <w:szCs w:val="24"/>
        </w:rPr>
        <w:t>each</w:t>
      </w:r>
      <w:r>
        <w:rPr>
          <w:spacing w:val="-8"/>
          <w:sz w:val="24"/>
          <w:szCs w:val="24"/>
        </w:rPr>
        <w:t xml:space="preserve"> </w:t>
      </w:r>
      <w:r>
        <w:rPr>
          <w:sz w:val="24"/>
          <w:szCs w:val="24"/>
        </w:rPr>
        <w:t>of</w:t>
      </w:r>
      <w:r>
        <w:rPr>
          <w:spacing w:val="-9"/>
          <w:sz w:val="24"/>
          <w:szCs w:val="24"/>
        </w:rPr>
        <w:t xml:space="preserve"> </w:t>
      </w:r>
      <w:r>
        <w:rPr>
          <w:sz w:val="24"/>
          <w:szCs w:val="24"/>
        </w:rPr>
        <w:t>these</w:t>
      </w:r>
      <w:r>
        <w:rPr>
          <w:spacing w:val="-8"/>
          <w:sz w:val="24"/>
          <w:szCs w:val="24"/>
        </w:rPr>
        <w:t xml:space="preserve"> </w:t>
      </w:r>
      <w:r>
        <w:rPr>
          <w:sz w:val="24"/>
          <w:szCs w:val="24"/>
        </w:rPr>
        <w:t>amounts</w:t>
      </w:r>
      <w:r>
        <w:rPr>
          <w:spacing w:val="-8"/>
          <w:sz w:val="24"/>
          <w:szCs w:val="24"/>
        </w:rPr>
        <w:t xml:space="preserve"> </w:t>
      </w:r>
      <w:r>
        <w:rPr>
          <w:sz w:val="24"/>
          <w:szCs w:val="24"/>
        </w:rPr>
        <w:t>by</w:t>
      </w:r>
      <w:r>
        <w:rPr>
          <w:spacing w:val="-8"/>
          <w:sz w:val="24"/>
          <w:szCs w:val="24"/>
        </w:rPr>
        <w:t xml:space="preserve"> </w:t>
      </w:r>
      <w:r>
        <w:rPr>
          <w:sz w:val="24"/>
          <w:szCs w:val="24"/>
        </w:rPr>
        <w:t>the</w:t>
      </w:r>
      <w:r>
        <w:rPr>
          <w:spacing w:val="-8"/>
          <w:sz w:val="24"/>
          <w:szCs w:val="24"/>
        </w:rPr>
        <w:t xml:space="preserve"> </w:t>
      </w:r>
      <w:r>
        <w:rPr>
          <w:sz w:val="24"/>
          <w:szCs w:val="24"/>
        </w:rPr>
        <w:t>Aggregate Principal Balance of the Collateral Obligations (with an S&amp;P Rating of "CCC-" or higher) from all S&amp;P regions in the portfolio, squaring the result for each region, then taking the reciprocal of the sum of these squares.</w:t>
      </w:r>
    </w:p>
    <w:p w14:paraId="69784367" w14:textId="77777777" w:rsidR="00173BB3" w:rsidRDefault="00173BB3">
      <w:pPr>
        <w:pStyle w:val="BodyText"/>
        <w:kinsoku w:val="0"/>
        <w:overflowPunct w:val="0"/>
        <w:spacing w:before="10"/>
        <w:rPr>
          <w:sz w:val="20"/>
          <w:szCs w:val="20"/>
        </w:rPr>
      </w:pPr>
    </w:p>
    <w:p w14:paraId="45BEA3DB" w14:textId="77777777" w:rsidR="00173BB3" w:rsidRDefault="00173BB3">
      <w:pPr>
        <w:pStyle w:val="BodyText"/>
        <w:kinsoku w:val="0"/>
        <w:overflowPunct w:val="0"/>
        <w:ind w:left="480" w:right="478"/>
        <w:jc w:val="both"/>
        <w:rPr>
          <w:sz w:val="24"/>
          <w:szCs w:val="24"/>
        </w:rPr>
      </w:pPr>
      <w:r>
        <w:rPr>
          <w:sz w:val="24"/>
          <w:szCs w:val="24"/>
        </w:rPr>
        <w:t>"</w:t>
      </w:r>
      <w:r>
        <w:rPr>
          <w:b/>
          <w:bCs/>
          <w:sz w:val="24"/>
          <w:szCs w:val="24"/>
        </w:rPr>
        <w:t>S&amp;P Weighted Average Life</w:t>
      </w:r>
      <w:r>
        <w:rPr>
          <w:sz w:val="24"/>
          <w:szCs w:val="24"/>
        </w:rPr>
        <w:t>" means, on any date of determination, a number calculated by determining</w:t>
      </w:r>
      <w:r>
        <w:rPr>
          <w:spacing w:val="-7"/>
          <w:sz w:val="24"/>
          <w:szCs w:val="24"/>
        </w:rPr>
        <w:t xml:space="preserve"> </w:t>
      </w:r>
      <w:r>
        <w:rPr>
          <w:sz w:val="24"/>
          <w:szCs w:val="24"/>
        </w:rPr>
        <w:t>the</w:t>
      </w:r>
      <w:r>
        <w:rPr>
          <w:spacing w:val="-5"/>
          <w:sz w:val="24"/>
          <w:szCs w:val="24"/>
        </w:rPr>
        <w:t xml:space="preserve"> </w:t>
      </w:r>
      <w:r>
        <w:rPr>
          <w:sz w:val="24"/>
          <w:szCs w:val="24"/>
        </w:rPr>
        <w:t>number</w:t>
      </w:r>
      <w:r>
        <w:rPr>
          <w:spacing w:val="-7"/>
          <w:sz w:val="24"/>
          <w:szCs w:val="24"/>
        </w:rPr>
        <w:t xml:space="preserve"> </w:t>
      </w:r>
      <w:r>
        <w:rPr>
          <w:sz w:val="24"/>
          <w:szCs w:val="24"/>
        </w:rPr>
        <w:t>of</w:t>
      </w:r>
      <w:r>
        <w:rPr>
          <w:spacing w:val="-7"/>
          <w:sz w:val="24"/>
          <w:szCs w:val="24"/>
        </w:rPr>
        <w:t xml:space="preserve"> </w:t>
      </w:r>
      <w:r>
        <w:rPr>
          <w:sz w:val="24"/>
          <w:szCs w:val="24"/>
        </w:rPr>
        <w:t>years</w:t>
      </w:r>
      <w:r>
        <w:rPr>
          <w:spacing w:val="-6"/>
          <w:sz w:val="24"/>
          <w:szCs w:val="24"/>
        </w:rPr>
        <w:t xml:space="preserve"> </w:t>
      </w:r>
      <w:r>
        <w:rPr>
          <w:sz w:val="24"/>
          <w:szCs w:val="24"/>
        </w:rPr>
        <w:t>between</w:t>
      </w:r>
      <w:r>
        <w:rPr>
          <w:spacing w:val="-5"/>
          <w:sz w:val="24"/>
          <w:szCs w:val="24"/>
        </w:rPr>
        <w:t xml:space="preserve"> </w:t>
      </w:r>
      <w:r>
        <w:rPr>
          <w:sz w:val="24"/>
          <w:szCs w:val="24"/>
        </w:rPr>
        <w:t>the</w:t>
      </w:r>
      <w:r>
        <w:rPr>
          <w:spacing w:val="-6"/>
          <w:sz w:val="24"/>
          <w:szCs w:val="24"/>
        </w:rPr>
        <w:t xml:space="preserve"> </w:t>
      </w:r>
      <w:r>
        <w:rPr>
          <w:sz w:val="24"/>
          <w:szCs w:val="24"/>
        </w:rPr>
        <w:t>current</w:t>
      </w:r>
      <w:r>
        <w:rPr>
          <w:spacing w:val="-5"/>
          <w:sz w:val="24"/>
          <w:szCs w:val="24"/>
        </w:rPr>
        <w:t xml:space="preserve"> </w:t>
      </w:r>
      <w:r>
        <w:rPr>
          <w:sz w:val="24"/>
          <w:szCs w:val="24"/>
        </w:rPr>
        <w:t>date</w:t>
      </w:r>
      <w:r>
        <w:rPr>
          <w:spacing w:val="-4"/>
          <w:sz w:val="24"/>
          <w:szCs w:val="24"/>
        </w:rPr>
        <w:t xml:space="preserve"> </w:t>
      </w:r>
      <w:r>
        <w:rPr>
          <w:sz w:val="24"/>
          <w:szCs w:val="24"/>
        </w:rPr>
        <w:t>and</w:t>
      </w:r>
      <w:r>
        <w:rPr>
          <w:spacing w:val="-6"/>
          <w:sz w:val="24"/>
          <w:szCs w:val="24"/>
        </w:rPr>
        <w:t xml:space="preserve"> </w:t>
      </w:r>
      <w:r>
        <w:rPr>
          <w:sz w:val="24"/>
          <w:szCs w:val="24"/>
        </w:rPr>
        <w:t>the</w:t>
      </w:r>
      <w:r>
        <w:rPr>
          <w:spacing w:val="-5"/>
          <w:sz w:val="24"/>
          <w:szCs w:val="24"/>
        </w:rPr>
        <w:t xml:space="preserve"> </w:t>
      </w:r>
      <w:r>
        <w:rPr>
          <w:sz w:val="24"/>
          <w:szCs w:val="24"/>
        </w:rPr>
        <w:t>maturity</w:t>
      </w:r>
      <w:r>
        <w:rPr>
          <w:spacing w:val="-6"/>
          <w:sz w:val="24"/>
          <w:szCs w:val="24"/>
        </w:rPr>
        <w:t xml:space="preserve"> </w:t>
      </w:r>
      <w:r>
        <w:rPr>
          <w:sz w:val="24"/>
          <w:szCs w:val="24"/>
        </w:rPr>
        <w:t>date</w:t>
      </w:r>
      <w:r>
        <w:rPr>
          <w:spacing w:val="-6"/>
          <w:sz w:val="24"/>
          <w:szCs w:val="24"/>
        </w:rPr>
        <w:t xml:space="preserve"> </w:t>
      </w:r>
      <w:r>
        <w:rPr>
          <w:sz w:val="24"/>
          <w:szCs w:val="24"/>
        </w:rPr>
        <w:t>of</w:t>
      </w:r>
      <w:r>
        <w:rPr>
          <w:spacing w:val="-7"/>
          <w:sz w:val="24"/>
          <w:szCs w:val="24"/>
        </w:rPr>
        <w:t xml:space="preserve"> </w:t>
      </w:r>
      <w:r>
        <w:rPr>
          <w:sz w:val="24"/>
          <w:szCs w:val="24"/>
        </w:rPr>
        <w:t>each</w:t>
      </w:r>
      <w:r>
        <w:rPr>
          <w:spacing w:val="-6"/>
          <w:sz w:val="24"/>
          <w:szCs w:val="24"/>
        </w:rPr>
        <w:t xml:space="preserve"> </w:t>
      </w:r>
      <w:r>
        <w:rPr>
          <w:sz w:val="24"/>
          <w:szCs w:val="24"/>
        </w:rPr>
        <w:t>Collateral Obligation (with an S&amp;P Rating of "CCC-" or higher), multiplying each Collateral Obligation's Principal Balance by its</w:t>
      </w:r>
      <w:r>
        <w:rPr>
          <w:spacing w:val="-1"/>
          <w:sz w:val="24"/>
          <w:szCs w:val="24"/>
        </w:rPr>
        <w:t xml:space="preserve"> </w:t>
      </w:r>
      <w:r>
        <w:rPr>
          <w:sz w:val="24"/>
          <w:szCs w:val="24"/>
        </w:rPr>
        <w:t>number of</w:t>
      </w:r>
      <w:r>
        <w:rPr>
          <w:spacing w:val="-1"/>
          <w:sz w:val="24"/>
          <w:szCs w:val="24"/>
        </w:rPr>
        <w:t xml:space="preserve"> </w:t>
      </w:r>
      <w:r>
        <w:rPr>
          <w:sz w:val="24"/>
          <w:szCs w:val="24"/>
        </w:rPr>
        <w:t>years, summing the results of all Collateral Obligations in the portfolio, and dividing such amount by the Aggregate Principal Balance of all Collateral Obligations (with an S&amp;P Rating of "CCC-" or higher).</w:t>
      </w:r>
    </w:p>
    <w:p w14:paraId="3DA0CF71" w14:textId="77777777" w:rsidR="00173BB3" w:rsidRDefault="00173BB3">
      <w:pPr>
        <w:pStyle w:val="BodyText"/>
        <w:kinsoku w:val="0"/>
        <w:overflowPunct w:val="0"/>
        <w:spacing w:before="10"/>
        <w:rPr>
          <w:sz w:val="20"/>
          <w:szCs w:val="20"/>
        </w:rPr>
      </w:pPr>
    </w:p>
    <w:p w14:paraId="5D42F572" w14:textId="77777777" w:rsidR="00173BB3" w:rsidRDefault="00173BB3">
      <w:pPr>
        <w:pStyle w:val="BodyText"/>
        <w:kinsoku w:val="0"/>
        <w:overflowPunct w:val="0"/>
        <w:ind w:left="480" w:right="477"/>
        <w:jc w:val="both"/>
        <w:rPr>
          <w:sz w:val="24"/>
          <w:szCs w:val="24"/>
        </w:rPr>
      </w:pPr>
      <w:r>
        <w:rPr>
          <w:sz w:val="24"/>
          <w:szCs w:val="24"/>
        </w:rPr>
        <w:t>"</w:t>
      </w:r>
      <w:r>
        <w:rPr>
          <w:b/>
          <w:bCs/>
          <w:sz w:val="24"/>
          <w:szCs w:val="24"/>
        </w:rPr>
        <w:t>S&amp;P Weighted Average Rating Factor</w:t>
      </w:r>
      <w:r>
        <w:rPr>
          <w:sz w:val="24"/>
          <w:szCs w:val="24"/>
        </w:rPr>
        <w:t>" means the value calculated by summing the products obtained</w:t>
      </w:r>
      <w:r>
        <w:rPr>
          <w:spacing w:val="-9"/>
          <w:sz w:val="24"/>
          <w:szCs w:val="24"/>
        </w:rPr>
        <w:t xml:space="preserve"> </w:t>
      </w:r>
      <w:r>
        <w:rPr>
          <w:sz w:val="24"/>
          <w:szCs w:val="24"/>
        </w:rPr>
        <w:t>by</w:t>
      </w:r>
      <w:r>
        <w:rPr>
          <w:spacing w:val="-10"/>
          <w:sz w:val="24"/>
          <w:szCs w:val="24"/>
        </w:rPr>
        <w:t xml:space="preserve"> </w:t>
      </w:r>
      <w:r>
        <w:rPr>
          <w:sz w:val="24"/>
          <w:szCs w:val="24"/>
        </w:rPr>
        <w:t>multiplying</w:t>
      </w:r>
      <w:r>
        <w:rPr>
          <w:spacing w:val="-9"/>
          <w:sz w:val="24"/>
          <w:szCs w:val="24"/>
        </w:rPr>
        <w:t xml:space="preserve"> </w:t>
      </w:r>
      <w:r>
        <w:rPr>
          <w:sz w:val="24"/>
          <w:szCs w:val="24"/>
        </w:rPr>
        <w:t>the</w:t>
      </w:r>
      <w:r>
        <w:rPr>
          <w:spacing w:val="-9"/>
          <w:sz w:val="24"/>
          <w:szCs w:val="24"/>
        </w:rPr>
        <w:t xml:space="preserve"> </w:t>
      </w:r>
      <w:r>
        <w:rPr>
          <w:sz w:val="24"/>
          <w:szCs w:val="24"/>
        </w:rPr>
        <w:t>Principal</w:t>
      </w:r>
      <w:r>
        <w:rPr>
          <w:spacing w:val="-10"/>
          <w:sz w:val="24"/>
          <w:szCs w:val="24"/>
        </w:rPr>
        <w:t xml:space="preserve"> </w:t>
      </w:r>
      <w:r>
        <w:rPr>
          <w:sz w:val="24"/>
          <w:szCs w:val="24"/>
        </w:rPr>
        <w:t>Balance</w:t>
      </w:r>
      <w:r>
        <w:rPr>
          <w:spacing w:val="-9"/>
          <w:sz w:val="24"/>
          <w:szCs w:val="24"/>
        </w:rPr>
        <w:t xml:space="preserve"> </w:t>
      </w:r>
      <w:r>
        <w:rPr>
          <w:sz w:val="24"/>
          <w:szCs w:val="24"/>
        </w:rPr>
        <w:t>for</w:t>
      </w:r>
      <w:r>
        <w:rPr>
          <w:spacing w:val="-9"/>
          <w:sz w:val="24"/>
          <w:szCs w:val="24"/>
        </w:rPr>
        <w:t xml:space="preserve"> </w:t>
      </w:r>
      <w:r>
        <w:rPr>
          <w:sz w:val="24"/>
          <w:szCs w:val="24"/>
        </w:rPr>
        <w:t>each</w:t>
      </w:r>
      <w:r>
        <w:rPr>
          <w:spacing w:val="-9"/>
          <w:sz w:val="24"/>
          <w:szCs w:val="24"/>
        </w:rPr>
        <w:t xml:space="preserve"> </w:t>
      </w:r>
      <w:r>
        <w:rPr>
          <w:sz w:val="24"/>
          <w:szCs w:val="24"/>
        </w:rPr>
        <w:t>Collateral</w:t>
      </w:r>
      <w:r>
        <w:rPr>
          <w:spacing w:val="-9"/>
          <w:sz w:val="24"/>
          <w:szCs w:val="24"/>
        </w:rPr>
        <w:t xml:space="preserve"> </w:t>
      </w:r>
      <w:r>
        <w:rPr>
          <w:sz w:val="24"/>
          <w:szCs w:val="24"/>
        </w:rPr>
        <w:t>Obligations</w:t>
      </w:r>
      <w:r>
        <w:rPr>
          <w:spacing w:val="-10"/>
          <w:sz w:val="24"/>
          <w:szCs w:val="24"/>
        </w:rPr>
        <w:t xml:space="preserve"> </w:t>
      </w:r>
      <w:r>
        <w:rPr>
          <w:sz w:val="24"/>
          <w:szCs w:val="24"/>
        </w:rPr>
        <w:t>with</w:t>
      </w:r>
      <w:r>
        <w:rPr>
          <w:spacing w:val="-9"/>
          <w:sz w:val="24"/>
          <w:szCs w:val="24"/>
        </w:rPr>
        <w:t xml:space="preserve"> </w:t>
      </w:r>
      <w:r>
        <w:rPr>
          <w:sz w:val="24"/>
          <w:szCs w:val="24"/>
        </w:rPr>
        <w:t>an</w:t>
      </w:r>
      <w:r>
        <w:rPr>
          <w:spacing w:val="-9"/>
          <w:sz w:val="24"/>
          <w:szCs w:val="24"/>
        </w:rPr>
        <w:t xml:space="preserve"> </w:t>
      </w:r>
      <w:r>
        <w:rPr>
          <w:sz w:val="24"/>
          <w:szCs w:val="24"/>
        </w:rPr>
        <w:t>S&amp;P</w:t>
      </w:r>
      <w:r>
        <w:rPr>
          <w:spacing w:val="-9"/>
          <w:sz w:val="24"/>
          <w:szCs w:val="24"/>
        </w:rPr>
        <w:t xml:space="preserve"> </w:t>
      </w:r>
      <w:r>
        <w:rPr>
          <w:sz w:val="24"/>
          <w:szCs w:val="24"/>
        </w:rPr>
        <w:t>Rating of "CCC-" or higher by its S&amp;P Rating Factor, dividing such sum by the Aggregate Principal Balance of all Collateral Obligations with an S&amp;P Rating of "CCC-" or higher and rounding the result up to the nearest whole number.</w:t>
      </w:r>
    </w:p>
    <w:p w14:paraId="6CCEF69F" w14:textId="77777777" w:rsidR="00173BB3" w:rsidRDefault="00173BB3">
      <w:pPr>
        <w:pStyle w:val="BodyText"/>
        <w:kinsoku w:val="0"/>
        <w:overflowPunct w:val="0"/>
        <w:ind w:left="480" w:right="477"/>
        <w:jc w:val="both"/>
        <w:rPr>
          <w:sz w:val="24"/>
          <w:szCs w:val="24"/>
        </w:rPr>
        <w:sectPr w:rsidR="00173BB3">
          <w:pgSz w:w="12240" w:h="15840"/>
          <w:pgMar w:top="1680" w:right="960" w:bottom="1220" w:left="960" w:header="0" w:footer="1027" w:gutter="0"/>
          <w:cols w:space="720"/>
          <w:noEndnote/>
        </w:sectPr>
      </w:pPr>
    </w:p>
    <w:p w14:paraId="5AD8144B" w14:textId="77777777" w:rsidR="00173BB3" w:rsidRDefault="00173BB3">
      <w:pPr>
        <w:pStyle w:val="BodyText"/>
        <w:kinsoku w:val="0"/>
        <w:overflowPunct w:val="0"/>
        <w:spacing w:before="78"/>
        <w:ind w:left="935" w:right="935"/>
        <w:jc w:val="center"/>
        <w:rPr>
          <w:sz w:val="24"/>
          <w:szCs w:val="24"/>
        </w:rPr>
      </w:pPr>
      <w:r>
        <w:rPr>
          <w:sz w:val="24"/>
          <w:szCs w:val="24"/>
          <w:u w:val="single"/>
        </w:rPr>
        <w:lastRenderedPageBreak/>
        <w:t>TABLE</w:t>
      </w:r>
      <w:r>
        <w:rPr>
          <w:spacing w:val="-6"/>
          <w:sz w:val="24"/>
          <w:szCs w:val="24"/>
          <w:u w:val="single"/>
        </w:rPr>
        <w:t xml:space="preserve"> </w:t>
      </w:r>
      <w:r>
        <w:rPr>
          <w:spacing w:val="-10"/>
          <w:sz w:val="24"/>
          <w:szCs w:val="24"/>
          <w:u w:val="single"/>
        </w:rPr>
        <w:t>1</w:t>
      </w:r>
    </w:p>
    <w:p w14:paraId="2E8F55B1" w14:textId="77777777" w:rsidR="00173BB3" w:rsidRDefault="00173BB3">
      <w:pPr>
        <w:pStyle w:val="BodyText"/>
        <w:kinsoku w:val="0"/>
        <w:overflowPunct w:val="0"/>
        <w:rPr>
          <w:sz w:val="21"/>
          <w:szCs w:val="21"/>
        </w:rPr>
      </w:pPr>
    </w:p>
    <w:tbl>
      <w:tblPr>
        <w:tblW w:w="0" w:type="auto"/>
        <w:tblInd w:w="495" w:type="dxa"/>
        <w:tblLayout w:type="fixed"/>
        <w:tblCellMar>
          <w:left w:w="0" w:type="dxa"/>
          <w:right w:w="0" w:type="dxa"/>
        </w:tblCellMar>
        <w:tblLook w:val="0000" w:firstRow="0" w:lastRow="0" w:firstColumn="0" w:lastColumn="0" w:noHBand="0" w:noVBand="0"/>
      </w:tblPr>
      <w:tblGrid>
        <w:gridCol w:w="1079"/>
        <w:gridCol w:w="3595"/>
        <w:gridCol w:w="1079"/>
        <w:gridCol w:w="3595"/>
      </w:tblGrid>
      <w:tr w:rsidR="00173BB3" w14:paraId="4BAF1782" w14:textId="77777777">
        <w:tblPrEx>
          <w:tblCellMar>
            <w:top w:w="0" w:type="dxa"/>
            <w:left w:w="0" w:type="dxa"/>
            <w:bottom w:w="0" w:type="dxa"/>
            <w:right w:w="0" w:type="dxa"/>
          </w:tblCellMar>
        </w:tblPrEx>
        <w:trPr>
          <w:trHeight w:val="497"/>
        </w:trPr>
        <w:tc>
          <w:tcPr>
            <w:tcW w:w="1079" w:type="dxa"/>
            <w:tcBorders>
              <w:top w:val="single" w:sz="6" w:space="0" w:color="000000"/>
              <w:left w:val="single" w:sz="6" w:space="0" w:color="000000"/>
              <w:bottom w:val="single" w:sz="6" w:space="0" w:color="000000"/>
              <w:right w:val="single" w:sz="6" w:space="0" w:color="000000"/>
            </w:tcBorders>
          </w:tcPr>
          <w:p w14:paraId="4BD735FA" w14:textId="77777777" w:rsidR="00173BB3" w:rsidRDefault="00173BB3">
            <w:pPr>
              <w:pStyle w:val="TableParagraph"/>
              <w:kinsoku w:val="0"/>
              <w:overflowPunct w:val="0"/>
              <w:spacing w:before="17"/>
              <w:ind w:left="113" w:right="343"/>
              <w:rPr>
                <w:b/>
                <w:bCs/>
                <w:spacing w:val="-4"/>
                <w:sz w:val="20"/>
                <w:szCs w:val="20"/>
              </w:rPr>
            </w:pPr>
            <w:r>
              <w:rPr>
                <w:b/>
                <w:bCs/>
                <w:spacing w:val="-2"/>
                <w:sz w:val="20"/>
                <w:szCs w:val="20"/>
              </w:rPr>
              <w:t xml:space="preserve">Region </w:t>
            </w:r>
            <w:r>
              <w:rPr>
                <w:b/>
                <w:bCs/>
                <w:spacing w:val="-4"/>
                <w:sz w:val="20"/>
                <w:szCs w:val="20"/>
              </w:rPr>
              <w:t>Code</w:t>
            </w:r>
          </w:p>
        </w:tc>
        <w:tc>
          <w:tcPr>
            <w:tcW w:w="3595" w:type="dxa"/>
            <w:tcBorders>
              <w:top w:val="single" w:sz="6" w:space="0" w:color="000000"/>
              <w:left w:val="single" w:sz="6" w:space="0" w:color="000000"/>
              <w:bottom w:val="single" w:sz="6" w:space="0" w:color="000000"/>
              <w:right w:val="single" w:sz="6" w:space="0" w:color="000000"/>
            </w:tcBorders>
          </w:tcPr>
          <w:p w14:paraId="1A3E8706" w14:textId="77777777" w:rsidR="00173BB3" w:rsidRDefault="00173BB3">
            <w:pPr>
              <w:pStyle w:val="TableParagraph"/>
              <w:kinsoku w:val="0"/>
              <w:overflowPunct w:val="0"/>
              <w:spacing w:before="7"/>
              <w:rPr>
                <w:sz w:val="21"/>
                <w:szCs w:val="21"/>
              </w:rPr>
            </w:pPr>
          </w:p>
          <w:p w14:paraId="6BCEA46E" w14:textId="77777777" w:rsidR="00173BB3" w:rsidRDefault="00173BB3">
            <w:pPr>
              <w:pStyle w:val="TableParagraph"/>
              <w:kinsoku w:val="0"/>
              <w:overflowPunct w:val="0"/>
              <w:spacing w:line="229" w:lineRule="exact"/>
              <w:ind w:left="114"/>
              <w:rPr>
                <w:b/>
                <w:bCs/>
                <w:spacing w:val="-4"/>
                <w:sz w:val="20"/>
                <w:szCs w:val="20"/>
              </w:rPr>
            </w:pPr>
            <w:r>
              <w:rPr>
                <w:b/>
                <w:bCs/>
                <w:sz w:val="20"/>
                <w:szCs w:val="20"/>
              </w:rPr>
              <w:t>Region</w:t>
            </w:r>
            <w:r>
              <w:rPr>
                <w:b/>
                <w:bCs/>
                <w:spacing w:val="-3"/>
                <w:sz w:val="20"/>
                <w:szCs w:val="20"/>
              </w:rPr>
              <w:t xml:space="preserve"> </w:t>
            </w:r>
            <w:r>
              <w:rPr>
                <w:b/>
                <w:bCs/>
                <w:spacing w:val="-4"/>
                <w:sz w:val="20"/>
                <w:szCs w:val="20"/>
              </w:rPr>
              <w:t>Name</w:t>
            </w:r>
          </w:p>
        </w:tc>
        <w:tc>
          <w:tcPr>
            <w:tcW w:w="1079" w:type="dxa"/>
            <w:tcBorders>
              <w:top w:val="single" w:sz="6" w:space="0" w:color="000000"/>
              <w:left w:val="single" w:sz="6" w:space="0" w:color="000000"/>
              <w:bottom w:val="single" w:sz="6" w:space="0" w:color="000000"/>
              <w:right w:val="single" w:sz="6" w:space="0" w:color="000000"/>
            </w:tcBorders>
          </w:tcPr>
          <w:p w14:paraId="7186F317" w14:textId="77777777" w:rsidR="00173BB3" w:rsidRDefault="00173BB3">
            <w:pPr>
              <w:pStyle w:val="TableParagraph"/>
              <w:kinsoku w:val="0"/>
              <w:overflowPunct w:val="0"/>
              <w:spacing w:before="17"/>
              <w:ind w:left="114" w:right="221"/>
              <w:rPr>
                <w:b/>
                <w:bCs/>
                <w:spacing w:val="-4"/>
                <w:sz w:val="20"/>
                <w:szCs w:val="20"/>
              </w:rPr>
            </w:pPr>
            <w:r>
              <w:rPr>
                <w:b/>
                <w:bCs/>
                <w:spacing w:val="-2"/>
                <w:sz w:val="20"/>
                <w:szCs w:val="20"/>
              </w:rPr>
              <w:t xml:space="preserve">Country </w:t>
            </w:r>
            <w:r>
              <w:rPr>
                <w:b/>
                <w:bCs/>
                <w:spacing w:val="-4"/>
                <w:sz w:val="20"/>
                <w:szCs w:val="20"/>
              </w:rPr>
              <w:t>Code</w:t>
            </w:r>
          </w:p>
        </w:tc>
        <w:tc>
          <w:tcPr>
            <w:tcW w:w="3595" w:type="dxa"/>
            <w:tcBorders>
              <w:top w:val="single" w:sz="6" w:space="0" w:color="000000"/>
              <w:left w:val="single" w:sz="6" w:space="0" w:color="000000"/>
              <w:bottom w:val="single" w:sz="6" w:space="0" w:color="000000"/>
              <w:right w:val="single" w:sz="6" w:space="0" w:color="000000"/>
            </w:tcBorders>
          </w:tcPr>
          <w:p w14:paraId="61289F2E" w14:textId="77777777" w:rsidR="00173BB3" w:rsidRDefault="00173BB3">
            <w:pPr>
              <w:pStyle w:val="TableParagraph"/>
              <w:kinsoku w:val="0"/>
              <w:overflowPunct w:val="0"/>
              <w:spacing w:before="7"/>
              <w:rPr>
                <w:sz w:val="21"/>
                <w:szCs w:val="21"/>
              </w:rPr>
            </w:pPr>
          </w:p>
          <w:p w14:paraId="6E6FA237" w14:textId="77777777" w:rsidR="00173BB3" w:rsidRDefault="00173BB3">
            <w:pPr>
              <w:pStyle w:val="TableParagraph"/>
              <w:kinsoku w:val="0"/>
              <w:overflowPunct w:val="0"/>
              <w:spacing w:line="229" w:lineRule="exact"/>
              <w:ind w:left="114"/>
              <w:rPr>
                <w:b/>
                <w:bCs/>
                <w:spacing w:val="-4"/>
                <w:sz w:val="20"/>
                <w:szCs w:val="20"/>
              </w:rPr>
            </w:pPr>
            <w:r>
              <w:rPr>
                <w:b/>
                <w:bCs/>
                <w:sz w:val="20"/>
                <w:szCs w:val="20"/>
              </w:rPr>
              <w:t>Country</w:t>
            </w:r>
            <w:r>
              <w:rPr>
                <w:b/>
                <w:bCs/>
                <w:spacing w:val="-4"/>
                <w:sz w:val="20"/>
                <w:szCs w:val="20"/>
              </w:rPr>
              <w:t xml:space="preserve"> Name</w:t>
            </w:r>
          </w:p>
        </w:tc>
      </w:tr>
      <w:tr w:rsidR="00173BB3" w14:paraId="64D33118"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725B610" w14:textId="77777777" w:rsidR="00173BB3" w:rsidRDefault="00173BB3">
            <w:pPr>
              <w:pStyle w:val="TableParagraph"/>
              <w:kinsoku w:val="0"/>
              <w:overflowPunct w:val="0"/>
              <w:rPr>
                <w:sz w:val="18"/>
                <w:szCs w:val="18"/>
              </w:rPr>
            </w:pPr>
          </w:p>
        </w:tc>
        <w:tc>
          <w:tcPr>
            <w:tcW w:w="3595" w:type="dxa"/>
            <w:tcBorders>
              <w:top w:val="single" w:sz="6" w:space="0" w:color="000000"/>
              <w:left w:val="single" w:sz="6" w:space="0" w:color="000000"/>
              <w:bottom w:val="single" w:sz="6" w:space="0" w:color="000000"/>
              <w:right w:val="single" w:sz="6" w:space="0" w:color="000000"/>
            </w:tcBorders>
          </w:tcPr>
          <w:p w14:paraId="1CC64381" w14:textId="77777777" w:rsidR="00173BB3" w:rsidRDefault="00173BB3">
            <w:pPr>
              <w:pStyle w:val="TableParagraph"/>
              <w:kinsoku w:val="0"/>
              <w:overflowPunct w:val="0"/>
              <w:rPr>
                <w:sz w:val="18"/>
                <w:szCs w:val="18"/>
              </w:rPr>
            </w:pPr>
          </w:p>
        </w:tc>
        <w:tc>
          <w:tcPr>
            <w:tcW w:w="1079" w:type="dxa"/>
            <w:tcBorders>
              <w:top w:val="single" w:sz="6" w:space="0" w:color="000000"/>
              <w:left w:val="single" w:sz="6" w:space="0" w:color="000000"/>
              <w:bottom w:val="single" w:sz="6" w:space="0" w:color="000000"/>
              <w:right w:val="single" w:sz="6" w:space="0" w:color="000000"/>
            </w:tcBorders>
          </w:tcPr>
          <w:p w14:paraId="7D186E79" w14:textId="77777777" w:rsidR="00173BB3" w:rsidRDefault="00173BB3">
            <w:pPr>
              <w:pStyle w:val="TableParagraph"/>
              <w:kinsoku w:val="0"/>
              <w:overflowPunct w:val="0"/>
              <w:rPr>
                <w:sz w:val="18"/>
                <w:szCs w:val="18"/>
              </w:rPr>
            </w:pPr>
          </w:p>
        </w:tc>
        <w:tc>
          <w:tcPr>
            <w:tcW w:w="3595" w:type="dxa"/>
            <w:tcBorders>
              <w:top w:val="single" w:sz="6" w:space="0" w:color="000000"/>
              <w:left w:val="single" w:sz="6" w:space="0" w:color="000000"/>
              <w:bottom w:val="single" w:sz="6" w:space="0" w:color="000000"/>
              <w:right w:val="single" w:sz="6" w:space="0" w:color="000000"/>
            </w:tcBorders>
          </w:tcPr>
          <w:p w14:paraId="2D530428" w14:textId="77777777" w:rsidR="00173BB3" w:rsidRDefault="00173BB3">
            <w:pPr>
              <w:pStyle w:val="TableParagraph"/>
              <w:kinsoku w:val="0"/>
              <w:overflowPunct w:val="0"/>
              <w:rPr>
                <w:sz w:val="18"/>
                <w:szCs w:val="18"/>
              </w:rPr>
            </w:pPr>
          </w:p>
        </w:tc>
      </w:tr>
      <w:tr w:rsidR="00173BB3" w14:paraId="773A4B02"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50F5943" w14:textId="77777777" w:rsidR="00173BB3" w:rsidRDefault="00173BB3">
            <w:pPr>
              <w:pStyle w:val="TableParagraph"/>
              <w:kinsoku w:val="0"/>
              <w:overflowPunct w:val="0"/>
              <w:spacing w:before="16"/>
              <w:ind w:left="375" w:right="362"/>
              <w:jc w:val="center"/>
              <w:rPr>
                <w:spacing w:val="-5"/>
                <w:sz w:val="20"/>
                <w:szCs w:val="20"/>
              </w:rPr>
            </w:pPr>
            <w:r>
              <w:rPr>
                <w:spacing w:val="-5"/>
                <w:sz w:val="20"/>
                <w:szCs w:val="20"/>
              </w:rPr>
              <w:t>17</w:t>
            </w:r>
          </w:p>
        </w:tc>
        <w:tc>
          <w:tcPr>
            <w:tcW w:w="3595" w:type="dxa"/>
            <w:tcBorders>
              <w:top w:val="single" w:sz="6" w:space="0" w:color="000000"/>
              <w:left w:val="single" w:sz="6" w:space="0" w:color="000000"/>
              <w:bottom w:val="single" w:sz="6" w:space="0" w:color="000000"/>
              <w:right w:val="single" w:sz="6" w:space="0" w:color="000000"/>
            </w:tcBorders>
          </w:tcPr>
          <w:p w14:paraId="08E01644" w14:textId="77777777" w:rsidR="00173BB3" w:rsidRDefault="00173BB3">
            <w:pPr>
              <w:pStyle w:val="TableParagraph"/>
              <w:kinsoku w:val="0"/>
              <w:overflowPunct w:val="0"/>
              <w:spacing w:before="16"/>
              <w:ind w:left="114"/>
              <w:rPr>
                <w:spacing w:val="-2"/>
                <w:sz w:val="20"/>
                <w:szCs w:val="20"/>
              </w:rPr>
            </w:pPr>
            <w:r>
              <w:rPr>
                <w:sz w:val="20"/>
                <w:szCs w:val="20"/>
              </w:rPr>
              <w:t>Africa:</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17C2E7A7" w14:textId="77777777" w:rsidR="00173BB3" w:rsidRDefault="00173BB3">
            <w:pPr>
              <w:pStyle w:val="TableParagraph"/>
              <w:kinsoku w:val="0"/>
              <w:overflowPunct w:val="0"/>
              <w:spacing w:before="16"/>
              <w:ind w:right="373"/>
              <w:jc w:val="right"/>
              <w:rPr>
                <w:spacing w:val="-5"/>
                <w:sz w:val="20"/>
                <w:szCs w:val="20"/>
              </w:rPr>
            </w:pPr>
            <w:r>
              <w:rPr>
                <w:spacing w:val="-5"/>
                <w:sz w:val="20"/>
                <w:szCs w:val="20"/>
              </w:rPr>
              <w:t>253</w:t>
            </w:r>
          </w:p>
        </w:tc>
        <w:tc>
          <w:tcPr>
            <w:tcW w:w="3595" w:type="dxa"/>
            <w:tcBorders>
              <w:top w:val="single" w:sz="6" w:space="0" w:color="000000"/>
              <w:left w:val="single" w:sz="6" w:space="0" w:color="000000"/>
              <w:bottom w:val="single" w:sz="6" w:space="0" w:color="000000"/>
              <w:right w:val="single" w:sz="6" w:space="0" w:color="000000"/>
            </w:tcBorders>
          </w:tcPr>
          <w:p w14:paraId="2B3DA6F2" w14:textId="77777777" w:rsidR="00173BB3" w:rsidRDefault="00173BB3">
            <w:pPr>
              <w:pStyle w:val="TableParagraph"/>
              <w:kinsoku w:val="0"/>
              <w:overflowPunct w:val="0"/>
              <w:spacing w:before="16"/>
              <w:ind w:left="114"/>
              <w:rPr>
                <w:spacing w:val="-2"/>
                <w:sz w:val="20"/>
                <w:szCs w:val="20"/>
              </w:rPr>
            </w:pPr>
            <w:r>
              <w:rPr>
                <w:spacing w:val="-2"/>
                <w:sz w:val="20"/>
                <w:szCs w:val="20"/>
              </w:rPr>
              <w:t>Djibouti</w:t>
            </w:r>
          </w:p>
        </w:tc>
      </w:tr>
      <w:tr w:rsidR="00173BB3" w14:paraId="507D9A6C"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25C754E"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17</w:t>
            </w:r>
          </w:p>
        </w:tc>
        <w:tc>
          <w:tcPr>
            <w:tcW w:w="3595" w:type="dxa"/>
            <w:tcBorders>
              <w:top w:val="single" w:sz="6" w:space="0" w:color="000000"/>
              <w:left w:val="single" w:sz="6" w:space="0" w:color="000000"/>
              <w:bottom w:val="single" w:sz="6" w:space="0" w:color="000000"/>
              <w:right w:val="single" w:sz="6" w:space="0" w:color="000000"/>
            </w:tcBorders>
          </w:tcPr>
          <w:p w14:paraId="000CE245"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095115A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291</w:t>
            </w:r>
          </w:p>
        </w:tc>
        <w:tc>
          <w:tcPr>
            <w:tcW w:w="3595" w:type="dxa"/>
            <w:tcBorders>
              <w:top w:val="single" w:sz="6" w:space="0" w:color="000000"/>
              <w:left w:val="single" w:sz="6" w:space="0" w:color="000000"/>
              <w:bottom w:val="single" w:sz="6" w:space="0" w:color="000000"/>
              <w:right w:val="single" w:sz="6" w:space="0" w:color="000000"/>
            </w:tcBorders>
          </w:tcPr>
          <w:p w14:paraId="06B7B3E9" w14:textId="77777777" w:rsidR="00173BB3" w:rsidRDefault="00173BB3">
            <w:pPr>
              <w:pStyle w:val="TableParagraph"/>
              <w:kinsoku w:val="0"/>
              <w:overflowPunct w:val="0"/>
              <w:spacing w:before="15"/>
              <w:ind w:left="114"/>
              <w:rPr>
                <w:spacing w:val="-2"/>
                <w:sz w:val="20"/>
                <w:szCs w:val="20"/>
              </w:rPr>
            </w:pPr>
            <w:r>
              <w:rPr>
                <w:spacing w:val="-2"/>
                <w:sz w:val="20"/>
                <w:szCs w:val="20"/>
              </w:rPr>
              <w:t>Eritrea</w:t>
            </w:r>
          </w:p>
        </w:tc>
      </w:tr>
      <w:tr w:rsidR="00173BB3" w14:paraId="0129B3C3"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D9A1264"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17</w:t>
            </w:r>
          </w:p>
        </w:tc>
        <w:tc>
          <w:tcPr>
            <w:tcW w:w="3595" w:type="dxa"/>
            <w:tcBorders>
              <w:top w:val="single" w:sz="6" w:space="0" w:color="000000"/>
              <w:left w:val="single" w:sz="6" w:space="0" w:color="000000"/>
              <w:bottom w:val="single" w:sz="6" w:space="0" w:color="000000"/>
              <w:right w:val="single" w:sz="6" w:space="0" w:color="000000"/>
            </w:tcBorders>
          </w:tcPr>
          <w:p w14:paraId="1AC0894E"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67603C4A"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251</w:t>
            </w:r>
          </w:p>
        </w:tc>
        <w:tc>
          <w:tcPr>
            <w:tcW w:w="3595" w:type="dxa"/>
            <w:tcBorders>
              <w:top w:val="single" w:sz="6" w:space="0" w:color="000000"/>
              <w:left w:val="single" w:sz="6" w:space="0" w:color="000000"/>
              <w:bottom w:val="single" w:sz="6" w:space="0" w:color="000000"/>
              <w:right w:val="single" w:sz="6" w:space="0" w:color="000000"/>
            </w:tcBorders>
          </w:tcPr>
          <w:p w14:paraId="71F5E39B" w14:textId="77777777" w:rsidR="00173BB3" w:rsidRDefault="00173BB3">
            <w:pPr>
              <w:pStyle w:val="TableParagraph"/>
              <w:kinsoku w:val="0"/>
              <w:overflowPunct w:val="0"/>
              <w:spacing w:before="15"/>
              <w:ind w:left="114"/>
              <w:rPr>
                <w:spacing w:val="-2"/>
                <w:sz w:val="20"/>
                <w:szCs w:val="20"/>
              </w:rPr>
            </w:pPr>
            <w:r>
              <w:rPr>
                <w:spacing w:val="-2"/>
                <w:sz w:val="20"/>
                <w:szCs w:val="20"/>
              </w:rPr>
              <w:t>Ethiopia</w:t>
            </w:r>
          </w:p>
        </w:tc>
      </w:tr>
      <w:tr w:rsidR="00173BB3" w14:paraId="640D771D"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7E1FC75"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17</w:t>
            </w:r>
          </w:p>
        </w:tc>
        <w:tc>
          <w:tcPr>
            <w:tcW w:w="3595" w:type="dxa"/>
            <w:tcBorders>
              <w:top w:val="single" w:sz="6" w:space="0" w:color="000000"/>
              <w:left w:val="single" w:sz="6" w:space="0" w:color="000000"/>
              <w:bottom w:val="single" w:sz="6" w:space="0" w:color="000000"/>
              <w:right w:val="single" w:sz="6" w:space="0" w:color="000000"/>
            </w:tcBorders>
          </w:tcPr>
          <w:p w14:paraId="739EEC51"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32DCE69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254</w:t>
            </w:r>
          </w:p>
        </w:tc>
        <w:tc>
          <w:tcPr>
            <w:tcW w:w="3595" w:type="dxa"/>
            <w:tcBorders>
              <w:top w:val="single" w:sz="6" w:space="0" w:color="000000"/>
              <w:left w:val="single" w:sz="6" w:space="0" w:color="000000"/>
              <w:bottom w:val="single" w:sz="6" w:space="0" w:color="000000"/>
              <w:right w:val="single" w:sz="6" w:space="0" w:color="000000"/>
            </w:tcBorders>
          </w:tcPr>
          <w:p w14:paraId="5F874922" w14:textId="77777777" w:rsidR="00173BB3" w:rsidRDefault="00173BB3">
            <w:pPr>
              <w:pStyle w:val="TableParagraph"/>
              <w:kinsoku w:val="0"/>
              <w:overflowPunct w:val="0"/>
              <w:spacing w:before="15"/>
              <w:ind w:left="114"/>
              <w:rPr>
                <w:spacing w:val="-4"/>
                <w:sz w:val="20"/>
                <w:szCs w:val="20"/>
              </w:rPr>
            </w:pPr>
            <w:r>
              <w:rPr>
                <w:spacing w:val="-4"/>
                <w:sz w:val="20"/>
                <w:szCs w:val="20"/>
              </w:rPr>
              <w:t>Kenya</w:t>
            </w:r>
          </w:p>
        </w:tc>
      </w:tr>
      <w:tr w:rsidR="00173BB3" w14:paraId="0D43067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39F8499"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17</w:t>
            </w:r>
          </w:p>
        </w:tc>
        <w:tc>
          <w:tcPr>
            <w:tcW w:w="3595" w:type="dxa"/>
            <w:tcBorders>
              <w:top w:val="single" w:sz="6" w:space="0" w:color="000000"/>
              <w:left w:val="single" w:sz="6" w:space="0" w:color="000000"/>
              <w:bottom w:val="single" w:sz="6" w:space="0" w:color="000000"/>
              <w:right w:val="single" w:sz="6" w:space="0" w:color="000000"/>
            </w:tcBorders>
          </w:tcPr>
          <w:p w14:paraId="49AEE575"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55A5875A"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252</w:t>
            </w:r>
          </w:p>
        </w:tc>
        <w:tc>
          <w:tcPr>
            <w:tcW w:w="3595" w:type="dxa"/>
            <w:tcBorders>
              <w:top w:val="single" w:sz="6" w:space="0" w:color="000000"/>
              <w:left w:val="single" w:sz="6" w:space="0" w:color="000000"/>
              <w:bottom w:val="single" w:sz="6" w:space="0" w:color="000000"/>
              <w:right w:val="single" w:sz="6" w:space="0" w:color="000000"/>
            </w:tcBorders>
          </w:tcPr>
          <w:p w14:paraId="4A467D55" w14:textId="77777777" w:rsidR="00173BB3" w:rsidRDefault="00173BB3">
            <w:pPr>
              <w:pStyle w:val="TableParagraph"/>
              <w:kinsoku w:val="0"/>
              <w:overflowPunct w:val="0"/>
              <w:spacing w:before="15"/>
              <w:ind w:left="114"/>
              <w:rPr>
                <w:spacing w:val="-2"/>
                <w:sz w:val="20"/>
                <w:szCs w:val="20"/>
              </w:rPr>
            </w:pPr>
            <w:r>
              <w:rPr>
                <w:spacing w:val="-2"/>
                <w:sz w:val="20"/>
                <w:szCs w:val="20"/>
              </w:rPr>
              <w:t>Somalia</w:t>
            </w:r>
          </w:p>
        </w:tc>
      </w:tr>
      <w:tr w:rsidR="00173BB3" w14:paraId="53315801"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F5BBBE0"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17</w:t>
            </w:r>
          </w:p>
        </w:tc>
        <w:tc>
          <w:tcPr>
            <w:tcW w:w="3595" w:type="dxa"/>
            <w:tcBorders>
              <w:top w:val="single" w:sz="6" w:space="0" w:color="000000"/>
              <w:left w:val="single" w:sz="6" w:space="0" w:color="000000"/>
              <w:bottom w:val="single" w:sz="6" w:space="0" w:color="000000"/>
              <w:right w:val="single" w:sz="6" w:space="0" w:color="000000"/>
            </w:tcBorders>
          </w:tcPr>
          <w:p w14:paraId="5D436680"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7DC02C70"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249</w:t>
            </w:r>
          </w:p>
        </w:tc>
        <w:tc>
          <w:tcPr>
            <w:tcW w:w="3595" w:type="dxa"/>
            <w:tcBorders>
              <w:top w:val="single" w:sz="6" w:space="0" w:color="000000"/>
              <w:left w:val="single" w:sz="6" w:space="0" w:color="000000"/>
              <w:bottom w:val="single" w:sz="6" w:space="0" w:color="000000"/>
              <w:right w:val="single" w:sz="6" w:space="0" w:color="000000"/>
            </w:tcBorders>
          </w:tcPr>
          <w:p w14:paraId="5075D320" w14:textId="77777777" w:rsidR="00173BB3" w:rsidRDefault="00173BB3">
            <w:pPr>
              <w:pStyle w:val="TableParagraph"/>
              <w:kinsoku w:val="0"/>
              <w:overflowPunct w:val="0"/>
              <w:spacing w:before="15"/>
              <w:ind w:left="114"/>
              <w:rPr>
                <w:spacing w:val="-2"/>
                <w:sz w:val="20"/>
                <w:szCs w:val="20"/>
              </w:rPr>
            </w:pPr>
            <w:r>
              <w:rPr>
                <w:spacing w:val="-2"/>
                <w:sz w:val="20"/>
                <w:szCs w:val="20"/>
              </w:rPr>
              <w:t>Sudan</w:t>
            </w:r>
          </w:p>
        </w:tc>
      </w:tr>
      <w:tr w:rsidR="00173BB3" w14:paraId="538D62C3"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709EEFD"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12</w:t>
            </w:r>
          </w:p>
        </w:tc>
        <w:tc>
          <w:tcPr>
            <w:tcW w:w="3595" w:type="dxa"/>
            <w:tcBorders>
              <w:top w:val="single" w:sz="6" w:space="0" w:color="000000"/>
              <w:left w:val="single" w:sz="6" w:space="0" w:color="000000"/>
              <w:bottom w:val="single" w:sz="6" w:space="0" w:color="000000"/>
              <w:right w:val="single" w:sz="6" w:space="0" w:color="000000"/>
            </w:tcBorders>
          </w:tcPr>
          <w:p w14:paraId="43222478"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Southern</w:t>
            </w:r>
          </w:p>
        </w:tc>
        <w:tc>
          <w:tcPr>
            <w:tcW w:w="1079" w:type="dxa"/>
            <w:tcBorders>
              <w:top w:val="single" w:sz="6" w:space="0" w:color="000000"/>
              <w:left w:val="single" w:sz="6" w:space="0" w:color="000000"/>
              <w:bottom w:val="single" w:sz="6" w:space="0" w:color="000000"/>
              <w:right w:val="single" w:sz="6" w:space="0" w:color="000000"/>
            </w:tcBorders>
          </w:tcPr>
          <w:p w14:paraId="0FDDF12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247</w:t>
            </w:r>
          </w:p>
        </w:tc>
        <w:tc>
          <w:tcPr>
            <w:tcW w:w="3595" w:type="dxa"/>
            <w:tcBorders>
              <w:top w:val="single" w:sz="6" w:space="0" w:color="000000"/>
              <w:left w:val="single" w:sz="6" w:space="0" w:color="000000"/>
              <w:bottom w:val="single" w:sz="6" w:space="0" w:color="000000"/>
              <w:right w:val="single" w:sz="6" w:space="0" w:color="000000"/>
            </w:tcBorders>
          </w:tcPr>
          <w:p w14:paraId="50792BAD" w14:textId="77777777" w:rsidR="00173BB3" w:rsidRDefault="00173BB3">
            <w:pPr>
              <w:pStyle w:val="TableParagraph"/>
              <w:kinsoku w:val="0"/>
              <w:overflowPunct w:val="0"/>
              <w:spacing w:before="15"/>
              <w:ind w:left="114"/>
              <w:rPr>
                <w:spacing w:val="-2"/>
                <w:sz w:val="20"/>
                <w:szCs w:val="20"/>
              </w:rPr>
            </w:pPr>
            <w:r>
              <w:rPr>
                <w:spacing w:val="-2"/>
                <w:sz w:val="20"/>
                <w:szCs w:val="20"/>
              </w:rPr>
              <w:t>Ascension</w:t>
            </w:r>
          </w:p>
        </w:tc>
      </w:tr>
      <w:tr w:rsidR="00173BB3" w14:paraId="3088FB86"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212C7A6"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12</w:t>
            </w:r>
          </w:p>
        </w:tc>
        <w:tc>
          <w:tcPr>
            <w:tcW w:w="3595" w:type="dxa"/>
            <w:tcBorders>
              <w:top w:val="single" w:sz="6" w:space="0" w:color="000000"/>
              <w:left w:val="single" w:sz="6" w:space="0" w:color="000000"/>
              <w:bottom w:val="single" w:sz="6" w:space="0" w:color="000000"/>
              <w:right w:val="single" w:sz="6" w:space="0" w:color="000000"/>
            </w:tcBorders>
          </w:tcPr>
          <w:p w14:paraId="55823253"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Southern</w:t>
            </w:r>
          </w:p>
        </w:tc>
        <w:tc>
          <w:tcPr>
            <w:tcW w:w="1079" w:type="dxa"/>
            <w:tcBorders>
              <w:top w:val="single" w:sz="6" w:space="0" w:color="000000"/>
              <w:left w:val="single" w:sz="6" w:space="0" w:color="000000"/>
              <w:bottom w:val="single" w:sz="6" w:space="0" w:color="000000"/>
              <w:right w:val="single" w:sz="6" w:space="0" w:color="000000"/>
            </w:tcBorders>
          </w:tcPr>
          <w:p w14:paraId="7ED1804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267</w:t>
            </w:r>
          </w:p>
        </w:tc>
        <w:tc>
          <w:tcPr>
            <w:tcW w:w="3595" w:type="dxa"/>
            <w:tcBorders>
              <w:top w:val="single" w:sz="6" w:space="0" w:color="000000"/>
              <w:left w:val="single" w:sz="6" w:space="0" w:color="000000"/>
              <w:bottom w:val="single" w:sz="6" w:space="0" w:color="000000"/>
              <w:right w:val="single" w:sz="6" w:space="0" w:color="000000"/>
            </w:tcBorders>
          </w:tcPr>
          <w:p w14:paraId="463313BC" w14:textId="77777777" w:rsidR="00173BB3" w:rsidRDefault="00173BB3">
            <w:pPr>
              <w:pStyle w:val="TableParagraph"/>
              <w:kinsoku w:val="0"/>
              <w:overflowPunct w:val="0"/>
              <w:spacing w:before="15"/>
              <w:ind w:left="114"/>
              <w:rPr>
                <w:spacing w:val="-2"/>
                <w:sz w:val="20"/>
                <w:szCs w:val="20"/>
              </w:rPr>
            </w:pPr>
            <w:r>
              <w:rPr>
                <w:spacing w:val="-2"/>
                <w:sz w:val="20"/>
                <w:szCs w:val="20"/>
              </w:rPr>
              <w:t>Botswana</w:t>
            </w:r>
          </w:p>
        </w:tc>
      </w:tr>
      <w:tr w:rsidR="00173BB3" w14:paraId="37C16072"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226108F"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12</w:t>
            </w:r>
          </w:p>
        </w:tc>
        <w:tc>
          <w:tcPr>
            <w:tcW w:w="3595" w:type="dxa"/>
            <w:tcBorders>
              <w:top w:val="single" w:sz="6" w:space="0" w:color="000000"/>
              <w:left w:val="single" w:sz="6" w:space="0" w:color="000000"/>
              <w:bottom w:val="single" w:sz="6" w:space="0" w:color="000000"/>
              <w:right w:val="single" w:sz="6" w:space="0" w:color="000000"/>
            </w:tcBorders>
          </w:tcPr>
          <w:p w14:paraId="5955FF5C"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Southern</w:t>
            </w:r>
          </w:p>
        </w:tc>
        <w:tc>
          <w:tcPr>
            <w:tcW w:w="1079" w:type="dxa"/>
            <w:tcBorders>
              <w:top w:val="single" w:sz="6" w:space="0" w:color="000000"/>
              <w:left w:val="single" w:sz="6" w:space="0" w:color="000000"/>
              <w:bottom w:val="single" w:sz="6" w:space="0" w:color="000000"/>
              <w:right w:val="single" w:sz="6" w:space="0" w:color="000000"/>
            </w:tcBorders>
          </w:tcPr>
          <w:p w14:paraId="53325C3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266</w:t>
            </w:r>
          </w:p>
        </w:tc>
        <w:tc>
          <w:tcPr>
            <w:tcW w:w="3595" w:type="dxa"/>
            <w:tcBorders>
              <w:top w:val="single" w:sz="6" w:space="0" w:color="000000"/>
              <w:left w:val="single" w:sz="6" w:space="0" w:color="000000"/>
              <w:bottom w:val="single" w:sz="6" w:space="0" w:color="000000"/>
              <w:right w:val="single" w:sz="6" w:space="0" w:color="000000"/>
            </w:tcBorders>
          </w:tcPr>
          <w:p w14:paraId="4E08841E" w14:textId="77777777" w:rsidR="00173BB3" w:rsidRDefault="00173BB3">
            <w:pPr>
              <w:pStyle w:val="TableParagraph"/>
              <w:kinsoku w:val="0"/>
              <w:overflowPunct w:val="0"/>
              <w:spacing w:before="15"/>
              <w:ind w:left="114"/>
              <w:rPr>
                <w:spacing w:val="-2"/>
                <w:sz w:val="20"/>
                <w:szCs w:val="20"/>
              </w:rPr>
            </w:pPr>
            <w:r>
              <w:rPr>
                <w:spacing w:val="-2"/>
                <w:sz w:val="20"/>
                <w:szCs w:val="20"/>
              </w:rPr>
              <w:t>Lesotho</w:t>
            </w:r>
          </w:p>
        </w:tc>
      </w:tr>
      <w:tr w:rsidR="00173BB3" w14:paraId="762F8885"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09DBE53"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12</w:t>
            </w:r>
          </w:p>
        </w:tc>
        <w:tc>
          <w:tcPr>
            <w:tcW w:w="3595" w:type="dxa"/>
            <w:tcBorders>
              <w:top w:val="single" w:sz="6" w:space="0" w:color="000000"/>
              <w:left w:val="single" w:sz="6" w:space="0" w:color="000000"/>
              <w:bottom w:val="single" w:sz="6" w:space="0" w:color="000000"/>
              <w:right w:val="single" w:sz="6" w:space="0" w:color="000000"/>
            </w:tcBorders>
          </w:tcPr>
          <w:p w14:paraId="0E9B1F84"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Southern</w:t>
            </w:r>
          </w:p>
        </w:tc>
        <w:tc>
          <w:tcPr>
            <w:tcW w:w="1079" w:type="dxa"/>
            <w:tcBorders>
              <w:top w:val="single" w:sz="6" w:space="0" w:color="000000"/>
              <w:left w:val="single" w:sz="6" w:space="0" w:color="000000"/>
              <w:bottom w:val="single" w:sz="6" w:space="0" w:color="000000"/>
              <w:right w:val="single" w:sz="6" w:space="0" w:color="000000"/>
            </w:tcBorders>
          </w:tcPr>
          <w:p w14:paraId="7014C89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230</w:t>
            </w:r>
          </w:p>
        </w:tc>
        <w:tc>
          <w:tcPr>
            <w:tcW w:w="3595" w:type="dxa"/>
            <w:tcBorders>
              <w:top w:val="single" w:sz="6" w:space="0" w:color="000000"/>
              <w:left w:val="single" w:sz="6" w:space="0" w:color="000000"/>
              <w:bottom w:val="single" w:sz="6" w:space="0" w:color="000000"/>
              <w:right w:val="single" w:sz="6" w:space="0" w:color="000000"/>
            </w:tcBorders>
          </w:tcPr>
          <w:p w14:paraId="6861420B" w14:textId="77777777" w:rsidR="00173BB3" w:rsidRDefault="00173BB3">
            <w:pPr>
              <w:pStyle w:val="TableParagraph"/>
              <w:kinsoku w:val="0"/>
              <w:overflowPunct w:val="0"/>
              <w:spacing w:before="15"/>
              <w:ind w:left="114"/>
              <w:rPr>
                <w:spacing w:val="-2"/>
                <w:sz w:val="20"/>
                <w:szCs w:val="20"/>
              </w:rPr>
            </w:pPr>
            <w:r>
              <w:rPr>
                <w:spacing w:val="-2"/>
                <w:sz w:val="20"/>
                <w:szCs w:val="20"/>
              </w:rPr>
              <w:t>Mauritius</w:t>
            </w:r>
          </w:p>
        </w:tc>
      </w:tr>
      <w:tr w:rsidR="00173BB3" w14:paraId="3F20C231" w14:textId="77777777">
        <w:tblPrEx>
          <w:tblCellMar>
            <w:top w:w="0" w:type="dxa"/>
            <w:left w:w="0" w:type="dxa"/>
            <w:bottom w:w="0" w:type="dxa"/>
            <w:right w:w="0" w:type="dxa"/>
          </w:tblCellMar>
        </w:tblPrEx>
        <w:trPr>
          <w:trHeight w:val="265"/>
        </w:trPr>
        <w:tc>
          <w:tcPr>
            <w:tcW w:w="1079" w:type="dxa"/>
            <w:tcBorders>
              <w:top w:val="single" w:sz="6" w:space="0" w:color="000000"/>
              <w:left w:val="single" w:sz="6" w:space="0" w:color="000000"/>
              <w:bottom w:val="single" w:sz="6" w:space="0" w:color="000000"/>
              <w:right w:val="single" w:sz="6" w:space="0" w:color="000000"/>
            </w:tcBorders>
          </w:tcPr>
          <w:p w14:paraId="18953F12"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12</w:t>
            </w:r>
          </w:p>
        </w:tc>
        <w:tc>
          <w:tcPr>
            <w:tcW w:w="3595" w:type="dxa"/>
            <w:tcBorders>
              <w:top w:val="single" w:sz="6" w:space="0" w:color="000000"/>
              <w:left w:val="single" w:sz="6" w:space="0" w:color="000000"/>
              <w:bottom w:val="single" w:sz="6" w:space="0" w:color="000000"/>
              <w:right w:val="single" w:sz="6" w:space="0" w:color="000000"/>
            </w:tcBorders>
          </w:tcPr>
          <w:p w14:paraId="30A1469E"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Southern</w:t>
            </w:r>
          </w:p>
        </w:tc>
        <w:tc>
          <w:tcPr>
            <w:tcW w:w="1079" w:type="dxa"/>
            <w:tcBorders>
              <w:top w:val="single" w:sz="6" w:space="0" w:color="000000"/>
              <w:left w:val="single" w:sz="6" w:space="0" w:color="000000"/>
              <w:bottom w:val="single" w:sz="6" w:space="0" w:color="000000"/>
              <w:right w:val="single" w:sz="6" w:space="0" w:color="000000"/>
            </w:tcBorders>
          </w:tcPr>
          <w:p w14:paraId="361EF44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264</w:t>
            </w:r>
          </w:p>
        </w:tc>
        <w:tc>
          <w:tcPr>
            <w:tcW w:w="3595" w:type="dxa"/>
            <w:tcBorders>
              <w:top w:val="single" w:sz="6" w:space="0" w:color="000000"/>
              <w:left w:val="single" w:sz="6" w:space="0" w:color="000000"/>
              <w:bottom w:val="single" w:sz="6" w:space="0" w:color="000000"/>
              <w:right w:val="single" w:sz="6" w:space="0" w:color="000000"/>
            </w:tcBorders>
          </w:tcPr>
          <w:p w14:paraId="5C8D9883" w14:textId="77777777" w:rsidR="00173BB3" w:rsidRDefault="00173BB3">
            <w:pPr>
              <w:pStyle w:val="TableParagraph"/>
              <w:kinsoku w:val="0"/>
              <w:overflowPunct w:val="0"/>
              <w:spacing w:before="15"/>
              <w:ind w:left="114"/>
              <w:rPr>
                <w:spacing w:val="-2"/>
                <w:sz w:val="20"/>
                <w:szCs w:val="20"/>
              </w:rPr>
            </w:pPr>
            <w:r>
              <w:rPr>
                <w:spacing w:val="-2"/>
                <w:sz w:val="20"/>
                <w:szCs w:val="20"/>
              </w:rPr>
              <w:t>Namibia</w:t>
            </w:r>
          </w:p>
        </w:tc>
      </w:tr>
      <w:tr w:rsidR="00173BB3" w14:paraId="6BDF364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66C69B27"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12</w:t>
            </w:r>
          </w:p>
        </w:tc>
        <w:tc>
          <w:tcPr>
            <w:tcW w:w="3595" w:type="dxa"/>
            <w:tcBorders>
              <w:top w:val="single" w:sz="6" w:space="0" w:color="000000"/>
              <w:left w:val="single" w:sz="6" w:space="0" w:color="000000"/>
              <w:bottom w:val="single" w:sz="6" w:space="0" w:color="000000"/>
              <w:right w:val="single" w:sz="6" w:space="0" w:color="000000"/>
            </w:tcBorders>
          </w:tcPr>
          <w:p w14:paraId="6C3B20B3"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Southern</w:t>
            </w:r>
          </w:p>
        </w:tc>
        <w:tc>
          <w:tcPr>
            <w:tcW w:w="1079" w:type="dxa"/>
            <w:tcBorders>
              <w:top w:val="single" w:sz="6" w:space="0" w:color="000000"/>
              <w:left w:val="single" w:sz="6" w:space="0" w:color="000000"/>
              <w:bottom w:val="single" w:sz="6" w:space="0" w:color="000000"/>
              <w:right w:val="single" w:sz="6" w:space="0" w:color="000000"/>
            </w:tcBorders>
          </w:tcPr>
          <w:p w14:paraId="336264B2"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248</w:t>
            </w:r>
          </w:p>
        </w:tc>
        <w:tc>
          <w:tcPr>
            <w:tcW w:w="3595" w:type="dxa"/>
            <w:tcBorders>
              <w:top w:val="single" w:sz="6" w:space="0" w:color="000000"/>
              <w:left w:val="single" w:sz="6" w:space="0" w:color="000000"/>
              <w:bottom w:val="single" w:sz="6" w:space="0" w:color="000000"/>
              <w:right w:val="single" w:sz="6" w:space="0" w:color="000000"/>
            </w:tcBorders>
          </w:tcPr>
          <w:p w14:paraId="60BDC945" w14:textId="77777777" w:rsidR="00173BB3" w:rsidRDefault="00173BB3">
            <w:pPr>
              <w:pStyle w:val="TableParagraph"/>
              <w:kinsoku w:val="0"/>
              <w:overflowPunct w:val="0"/>
              <w:spacing w:before="15"/>
              <w:ind w:left="114"/>
              <w:rPr>
                <w:spacing w:val="-2"/>
                <w:sz w:val="20"/>
                <w:szCs w:val="20"/>
              </w:rPr>
            </w:pPr>
            <w:r>
              <w:rPr>
                <w:spacing w:val="-2"/>
                <w:sz w:val="20"/>
                <w:szCs w:val="20"/>
              </w:rPr>
              <w:t>Seychelles</w:t>
            </w:r>
          </w:p>
        </w:tc>
      </w:tr>
      <w:tr w:rsidR="00173BB3" w14:paraId="0DD9456A"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D32364E"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12</w:t>
            </w:r>
          </w:p>
        </w:tc>
        <w:tc>
          <w:tcPr>
            <w:tcW w:w="3595" w:type="dxa"/>
            <w:tcBorders>
              <w:top w:val="single" w:sz="6" w:space="0" w:color="000000"/>
              <w:left w:val="single" w:sz="6" w:space="0" w:color="000000"/>
              <w:bottom w:val="single" w:sz="6" w:space="0" w:color="000000"/>
              <w:right w:val="single" w:sz="6" w:space="0" w:color="000000"/>
            </w:tcBorders>
          </w:tcPr>
          <w:p w14:paraId="3A5A398F"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Southern</w:t>
            </w:r>
          </w:p>
        </w:tc>
        <w:tc>
          <w:tcPr>
            <w:tcW w:w="1079" w:type="dxa"/>
            <w:tcBorders>
              <w:top w:val="single" w:sz="6" w:space="0" w:color="000000"/>
              <w:left w:val="single" w:sz="6" w:space="0" w:color="000000"/>
              <w:bottom w:val="single" w:sz="6" w:space="0" w:color="000000"/>
              <w:right w:val="single" w:sz="6" w:space="0" w:color="000000"/>
            </w:tcBorders>
          </w:tcPr>
          <w:p w14:paraId="325EFA18"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27</w:t>
            </w:r>
          </w:p>
        </w:tc>
        <w:tc>
          <w:tcPr>
            <w:tcW w:w="3595" w:type="dxa"/>
            <w:tcBorders>
              <w:top w:val="single" w:sz="6" w:space="0" w:color="000000"/>
              <w:left w:val="single" w:sz="6" w:space="0" w:color="000000"/>
              <w:bottom w:val="single" w:sz="6" w:space="0" w:color="000000"/>
              <w:right w:val="single" w:sz="6" w:space="0" w:color="000000"/>
            </w:tcBorders>
          </w:tcPr>
          <w:p w14:paraId="00AD27B7" w14:textId="77777777" w:rsidR="00173BB3" w:rsidRDefault="00173BB3">
            <w:pPr>
              <w:pStyle w:val="TableParagraph"/>
              <w:kinsoku w:val="0"/>
              <w:overflowPunct w:val="0"/>
              <w:spacing w:before="15"/>
              <w:ind w:left="114"/>
              <w:rPr>
                <w:spacing w:val="-2"/>
                <w:sz w:val="20"/>
                <w:szCs w:val="20"/>
              </w:rPr>
            </w:pPr>
            <w:r>
              <w:rPr>
                <w:sz w:val="20"/>
                <w:szCs w:val="20"/>
              </w:rPr>
              <w:t>South</w:t>
            </w:r>
            <w:r>
              <w:rPr>
                <w:spacing w:val="-1"/>
                <w:sz w:val="20"/>
                <w:szCs w:val="20"/>
              </w:rPr>
              <w:t xml:space="preserve"> </w:t>
            </w:r>
            <w:r>
              <w:rPr>
                <w:spacing w:val="-2"/>
                <w:sz w:val="20"/>
                <w:szCs w:val="20"/>
              </w:rPr>
              <w:t>Africa</w:t>
            </w:r>
          </w:p>
        </w:tc>
      </w:tr>
      <w:tr w:rsidR="00173BB3" w14:paraId="6DF3FA8E"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348B43F"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12</w:t>
            </w:r>
          </w:p>
        </w:tc>
        <w:tc>
          <w:tcPr>
            <w:tcW w:w="3595" w:type="dxa"/>
            <w:tcBorders>
              <w:top w:val="single" w:sz="6" w:space="0" w:color="000000"/>
              <w:left w:val="single" w:sz="6" w:space="0" w:color="000000"/>
              <w:bottom w:val="single" w:sz="6" w:space="0" w:color="000000"/>
              <w:right w:val="single" w:sz="6" w:space="0" w:color="000000"/>
            </w:tcBorders>
          </w:tcPr>
          <w:p w14:paraId="7737B7D4"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Southern</w:t>
            </w:r>
          </w:p>
        </w:tc>
        <w:tc>
          <w:tcPr>
            <w:tcW w:w="1079" w:type="dxa"/>
            <w:tcBorders>
              <w:top w:val="single" w:sz="6" w:space="0" w:color="000000"/>
              <w:left w:val="single" w:sz="6" w:space="0" w:color="000000"/>
              <w:bottom w:val="single" w:sz="6" w:space="0" w:color="000000"/>
              <w:right w:val="single" w:sz="6" w:space="0" w:color="000000"/>
            </w:tcBorders>
          </w:tcPr>
          <w:p w14:paraId="2F94279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290</w:t>
            </w:r>
          </w:p>
        </w:tc>
        <w:tc>
          <w:tcPr>
            <w:tcW w:w="3595" w:type="dxa"/>
            <w:tcBorders>
              <w:top w:val="single" w:sz="6" w:space="0" w:color="000000"/>
              <w:left w:val="single" w:sz="6" w:space="0" w:color="000000"/>
              <w:bottom w:val="single" w:sz="6" w:space="0" w:color="000000"/>
              <w:right w:val="single" w:sz="6" w:space="0" w:color="000000"/>
            </w:tcBorders>
          </w:tcPr>
          <w:p w14:paraId="61BEC0B6" w14:textId="77777777" w:rsidR="00173BB3" w:rsidRDefault="00173BB3">
            <w:pPr>
              <w:pStyle w:val="TableParagraph"/>
              <w:kinsoku w:val="0"/>
              <w:overflowPunct w:val="0"/>
              <w:spacing w:before="15"/>
              <w:ind w:left="114"/>
              <w:rPr>
                <w:spacing w:val="-2"/>
                <w:sz w:val="20"/>
                <w:szCs w:val="20"/>
              </w:rPr>
            </w:pPr>
            <w:r>
              <w:rPr>
                <w:sz w:val="20"/>
                <w:szCs w:val="20"/>
              </w:rPr>
              <w:t>St.</w:t>
            </w:r>
            <w:r>
              <w:rPr>
                <w:spacing w:val="-2"/>
                <w:sz w:val="20"/>
                <w:szCs w:val="20"/>
              </w:rPr>
              <w:t xml:space="preserve"> Helena</w:t>
            </w:r>
          </w:p>
        </w:tc>
      </w:tr>
      <w:tr w:rsidR="00173BB3" w14:paraId="173B65D1"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3DFFDC4"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12</w:t>
            </w:r>
          </w:p>
        </w:tc>
        <w:tc>
          <w:tcPr>
            <w:tcW w:w="3595" w:type="dxa"/>
            <w:tcBorders>
              <w:top w:val="single" w:sz="6" w:space="0" w:color="000000"/>
              <w:left w:val="single" w:sz="6" w:space="0" w:color="000000"/>
              <w:bottom w:val="single" w:sz="6" w:space="0" w:color="000000"/>
              <w:right w:val="single" w:sz="6" w:space="0" w:color="000000"/>
            </w:tcBorders>
          </w:tcPr>
          <w:p w14:paraId="03171C80"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1"/>
                <w:sz w:val="20"/>
                <w:szCs w:val="20"/>
              </w:rPr>
              <w:t xml:space="preserve"> </w:t>
            </w:r>
            <w:r>
              <w:rPr>
                <w:spacing w:val="-2"/>
                <w:sz w:val="20"/>
                <w:szCs w:val="20"/>
              </w:rPr>
              <w:t>Southern</w:t>
            </w:r>
          </w:p>
        </w:tc>
        <w:tc>
          <w:tcPr>
            <w:tcW w:w="1079" w:type="dxa"/>
            <w:tcBorders>
              <w:top w:val="single" w:sz="6" w:space="0" w:color="000000"/>
              <w:left w:val="single" w:sz="6" w:space="0" w:color="000000"/>
              <w:bottom w:val="single" w:sz="6" w:space="0" w:color="000000"/>
              <w:right w:val="single" w:sz="6" w:space="0" w:color="000000"/>
            </w:tcBorders>
          </w:tcPr>
          <w:p w14:paraId="28AD1B3D"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268</w:t>
            </w:r>
          </w:p>
        </w:tc>
        <w:tc>
          <w:tcPr>
            <w:tcW w:w="3595" w:type="dxa"/>
            <w:tcBorders>
              <w:top w:val="single" w:sz="6" w:space="0" w:color="000000"/>
              <w:left w:val="single" w:sz="6" w:space="0" w:color="000000"/>
              <w:bottom w:val="single" w:sz="6" w:space="0" w:color="000000"/>
              <w:right w:val="single" w:sz="6" w:space="0" w:color="000000"/>
            </w:tcBorders>
          </w:tcPr>
          <w:p w14:paraId="13FACA9B" w14:textId="77777777" w:rsidR="00173BB3" w:rsidRDefault="00173BB3">
            <w:pPr>
              <w:pStyle w:val="TableParagraph"/>
              <w:kinsoku w:val="0"/>
              <w:overflowPunct w:val="0"/>
              <w:spacing w:before="15"/>
              <w:ind w:left="114"/>
              <w:rPr>
                <w:spacing w:val="-2"/>
                <w:sz w:val="20"/>
                <w:szCs w:val="20"/>
              </w:rPr>
            </w:pPr>
            <w:r>
              <w:rPr>
                <w:spacing w:val="-2"/>
                <w:sz w:val="20"/>
                <w:szCs w:val="20"/>
              </w:rPr>
              <w:t>Swaziland</w:t>
            </w:r>
          </w:p>
        </w:tc>
      </w:tr>
      <w:tr w:rsidR="00173BB3" w14:paraId="56F10452"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CBDBDAB"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7622328B"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18F9EE2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244</w:t>
            </w:r>
          </w:p>
        </w:tc>
        <w:tc>
          <w:tcPr>
            <w:tcW w:w="3595" w:type="dxa"/>
            <w:tcBorders>
              <w:top w:val="single" w:sz="6" w:space="0" w:color="000000"/>
              <w:left w:val="single" w:sz="6" w:space="0" w:color="000000"/>
              <w:bottom w:val="single" w:sz="6" w:space="0" w:color="000000"/>
              <w:right w:val="single" w:sz="6" w:space="0" w:color="000000"/>
            </w:tcBorders>
          </w:tcPr>
          <w:p w14:paraId="4731A76E" w14:textId="77777777" w:rsidR="00173BB3" w:rsidRDefault="00173BB3">
            <w:pPr>
              <w:pStyle w:val="TableParagraph"/>
              <w:kinsoku w:val="0"/>
              <w:overflowPunct w:val="0"/>
              <w:spacing w:before="15"/>
              <w:ind w:left="114"/>
              <w:rPr>
                <w:spacing w:val="-2"/>
                <w:sz w:val="20"/>
                <w:szCs w:val="20"/>
              </w:rPr>
            </w:pPr>
            <w:r>
              <w:rPr>
                <w:spacing w:val="-2"/>
                <w:sz w:val="20"/>
                <w:szCs w:val="20"/>
              </w:rPr>
              <w:t>Angola</w:t>
            </w:r>
          </w:p>
        </w:tc>
      </w:tr>
      <w:tr w:rsidR="00173BB3" w14:paraId="3A2C8765"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73FA410"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5F85F7B1"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317C212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226</w:t>
            </w:r>
          </w:p>
        </w:tc>
        <w:tc>
          <w:tcPr>
            <w:tcW w:w="3595" w:type="dxa"/>
            <w:tcBorders>
              <w:top w:val="single" w:sz="6" w:space="0" w:color="000000"/>
              <w:left w:val="single" w:sz="6" w:space="0" w:color="000000"/>
              <w:bottom w:val="single" w:sz="6" w:space="0" w:color="000000"/>
              <w:right w:val="single" w:sz="6" w:space="0" w:color="000000"/>
            </w:tcBorders>
          </w:tcPr>
          <w:p w14:paraId="020FFB68" w14:textId="77777777" w:rsidR="00173BB3" w:rsidRDefault="00173BB3">
            <w:pPr>
              <w:pStyle w:val="TableParagraph"/>
              <w:kinsoku w:val="0"/>
              <w:overflowPunct w:val="0"/>
              <w:spacing w:before="15"/>
              <w:ind w:left="114"/>
              <w:rPr>
                <w:spacing w:val="-4"/>
                <w:sz w:val="20"/>
                <w:szCs w:val="20"/>
              </w:rPr>
            </w:pPr>
            <w:r>
              <w:rPr>
                <w:sz w:val="20"/>
                <w:szCs w:val="20"/>
              </w:rPr>
              <w:t>Burkina</w:t>
            </w:r>
            <w:r>
              <w:rPr>
                <w:spacing w:val="-3"/>
                <w:sz w:val="20"/>
                <w:szCs w:val="20"/>
              </w:rPr>
              <w:t xml:space="preserve"> </w:t>
            </w:r>
            <w:r>
              <w:rPr>
                <w:spacing w:val="-4"/>
                <w:sz w:val="20"/>
                <w:szCs w:val="20"/>
              </w:rPr>
              <w:t>Faso</w:t>
            </w:r>
          </w:p>
        </w:tc>
      </w:tr>
      <w:tr w:rsidR="00173BB3" w14:paraId="74E8BB74"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952F387"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5E55579C"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0B0EE626"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257</w:t>
            </w:r>
          </w:p>
        </w:tc>
        <w:tc>
          <w:tcPr>
            <w:tcW w:w="3595" w:type="dxa"/>
            <w:tcBorders>
              <w:top w:val="single" w:sz="6" w:space="0" w:color="000000"/>
              <w:left w:val="single" w:sz="6" w:space="0" w:color="000000"/>
              <w:bottom w:val="single" w:sz="6" w:space="0" w:color="000000"/>
              <w:right w:val="single" w:sz="6" w:space="0" w:color="000000"/>
            </w:tcBorders>
          </w:tcPr>
          <w:p w14:paraId="559FF78D" w14:textId="77777777" w:rsidR="00173BB3" w:rsidRDefault="00173BB3">
            <w:pPr>
              <w:pStyle w:val="TableParagraph"/>
              <w:kinsoku w:val="0"/>
              <w:overflowPunct w:val="0"/>
              <w:spacing w:before="15"/>
              <w:ind w:left="114"/>
              <w:rPr>
                <w:spacing w:val="-2"/>
                <w:sz w:val="20"/>
                <w:szCs w:val="20"/>
              </w:rPr>
            </w:pPr>
            <w:r>
              <w:rPr>
                <w:spacing w:val="-2"/>
                <w:sz w:val="20"/>
                <w:szCs w:val="20"/>
              </w:rPr>
              <w:t>Burundi</w:t>
            </w:r>
          </w:p>
        </w:tc>
      </w:tr>
      <w:tr w:rsidR="00173BB3" w14:paraId="30BBB37D"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F6C4C2D"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18B317B7"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29A1984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225</w:t>
            </w:r>
          </w:p>
        </w:tc>
        <w:tc>
          <w:tcPr>
            <w:tcW w:w="3595" w:type="dxa"/>
            <w:tcBorders>
              <w:top w:val="single" w:sz="6" w:space="0" w:color="000000"/>
              <w:left w:val="single" w:sz="6" w:space="0" w:color="000000"/>
              <w:bottom w:val="single" w:sz="6" w:space="0" w:color="000000"/>
              <w:right w:val="single" w:sz="6" w:space="0" w:color="000000"/>
            </w:tcBorders>
          </w:tcPr>
          <w:p w14:paraId="375AC81C" w14:textId="77777777" w:rsidR="00173BB3" w:rsidRDefault="00173BB3">
            <w:pPr>
              <w:pStyle w:val="TableParagraph"/>
              <w:kinsoku w:val="0"/>
              <w:overflowPunct w:val="0"/>
              <w:spacing w:before="15"/>
              <w:ind w:left="114"/>
              <w:rPr>
                <w:spacing w:val="-2"/>
                <w:sz w:val="20"/>
                <w:szCs w:val="20"/>
              </w:rPr>
            </w:pPr>
            <w:r>
              <w:rPr>
                <w:sz w:val="20"/>
                <w:szCs w:val="20"/>
              </w:rPr>
              <w:t>Cote</w:t>
            </w:r>
            <w:r>
              <w:rPr>
                <w:spacing w:val="-2"/>
                <w:sz w:val="20"/>
                <w:szCs w:val="20"/>
              </w:rPr>
              <w:t xml:space="preserve"> d'lvoire</w:t>
            </w:r>
          </w:p>
        </w:tc>
      </w:tr>
      <w:tr w:rsidR="00173BB3" w14:paraId="7591FB6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BE189AB"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066B3500"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59DCE63D"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240</w:t>
            </w:r>
          </w:p>
        </w:tc>
        <w:tc>
          <w:tcPr>
            <w:tcW w:w="3595" w:type="dxa"/>
            <w:tcBorders>
              <w:top w:val="single" w:sz="6" w:space="0" w:color="000000"/>
              <w:left w:val="single" w:sz="6" w:space="0" w:color="000000"/>
              <w:bottom w:val="single" w:sz="6" w:space="0" w:color="000000"/>
              <w:right w:val="single" w:sz="6" w:space="0" w:color="000000"/>
            </w:tcBorders>
          </w:tcPr>
          <w:p w14:paraId="0A799691" w14:textId="77777777" w:rsidR="00173BB3" w:rsidRDefault="00173BB3">
            <w:pPr>
              <w:pStyle w:val="TableParagraph"/>
              <w:kinsoku w:val="0"/>
              <w:overflowPunct w:val="0"/>
              <w:spacing w:before="15"/>
              <w:ind w:left="114"/>
              <w:rPr>
                <w:spacing w:val="-2"/>
                <w:sz w:val="20"/>
                <w:szCs w:val="20"/>
              </w:rPr>
            </w:pPr>
            <w:r>
              <w:rPr>
                <w:sz w:val="20"/>
                <w:szCs w:val="20"/>
              </w:rPr>
              <w:t>Equatorial</w:t>
            </w:r>
            <w:r>
              <w:rPr>
                <w:spacing w:val="-4"/>
                <w:sz w:val="20"/>
                <w:szCs w:val="20"/>
              </w:rPr>
              <w:t xml:space="preserve"> </w:t>
            </w:r>
            <w:r>
              <w:rPr>
                <w:spacing w:val="-2"/>
                <w:sz w:val="20"/>
                <w:szCs w:val="20"/>
              </w:rPr>
              <w:t>Guinea</w:t>
            </w:r>
          </w:p>
        </w:tc>
      </w:tr>
      <w:tr w:rsidR="00173BB3" w14:paraId="6EBE9451"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C67CB74"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34F52457"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3B7FF98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241</w:t>
            </w:r>
          </w:p>
        </w:tc>
        <w:tc>
          <w:tcPr>
            <w:tcW w:w="3595" w:type="dxa"/>
            <w:tcBorders>
              <w:top w:val="single" w:sz="6" w:space="0" w:color="000000"/>
              <w:left w:val="single" w:sz="6" w:space="0" w:color="000000"/>
              <w:bottom w:val="single" w:sz="6" w:space="0" w:color="000000"/>
              <w:right w:val="single" w:sz="6" w:space="0" w:color="000000"/>
            </w:tcBorders>
          </w:tcPr>
          <w:p w14:paraId="37951E77" w14:textId="77777777" w:rsidR="00173BB3" w:rsidRDefault="00173BB3">
            <w:pPr>
              <w:pStyle w:val="TableParagraph"/>
              <w:kinsoku w:val="0"/>
              <w:overflowPunct w:val="0"/>
              <w:spacing w:before="15"/>
              <w:ind w:left="114"/>
              <w:rPr>
                <w:spacing w:val="-2"/>
                <w:sz w:val="20"/>
                <w:szCs w:val="20"/>
              </w:rPr>
            </w:pPr>
            <w:r>
              <w:rPr>
                <w:sz w:val="20"/>
                <w:szCs w:val="20"/>
              </w:rPr>
              <w:t>Gabonese</w:t>
            </w:r>
            <w:r>
              <w:rPr>
                <w:spacing w:val="-3"/>
                <w:sz w:val="20"/>
                <w:szCs w:val="20"/>
              </w:rPr>
              <w:t xml:space="preserve"> </w:t>
            </w:r>
            <w:r>
              <w:rPr>
                <w:spacing w:val="-2"/>
                <w:sz w:val="20"/>
                <w:szCs w:val="20"/>
              </w:rPr>
              <w:t>Republic</w:t>
            </w:r>
          </w:p>
        </w:tc>
      </w:tr>
      <w:tr w:rsidR="00173BB3" w14:paraId="698291AD"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04CE682"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4133BF1A"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793712E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220</w:t>
            </w:r>
          </w:p>
        </w:tc>
        <w:tc>
          <w:tcPr>
            <w:tcW w:w="3595" w:type="dxa"/>
            <w:tcBorders>
              <w:top w:val="single" w:sz="6" w:space="0" w:color="000000"/>
              <w:left w:val="single" w:sz="6" w:space="0" w:color="000000"/>
              <w:bottom w:val="single" w:sz="6" w:space="0" w:color="000000"/>
              <w:right w:val="single" w:sz="6" w:space="0" w:color="000000"/>
            </w:tcBorders>
          </w:tcPr>
          <w:p w14:paraId="50DDD6B4" w14:textId="77777777" w:rsidR="00173BB3" w:rsidRDefault="00173BB3">
            <w:pPr>
              <w:pStyle w:val="TableParagraph"/>
              <w:kinsoku w:val="0"/>
              <w:overflowPunct w:val="0"/>
              <w:spacing w:before="15"/>
              <w:ind w:left="114"/>
              <w:rPr>
                <w:spacing w:val="-2"/>
                <w:sz w:val="20"/>
                <w:szCs w:val="20"/>
              </w:rPr>
            </w:pPr>
            <w:r>
              <w:rPr>
                <w:spacing w:val="-2"/>
                <w:sz w:val="20"/>
                <w:szCs w:val="20"/>
              </w:rPr>
              <w:t>Gambia</w:t>
            </w:r>
          </w:p>
        </w:tc>
      </w:tr>
      <w:tr w:rsidR="00173BB3" w14:paraId="51634E23"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511B9554"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2A3C9E8B"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729B0AF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233</w:t>
            </w:r>
          </w:p>
        </w:tc>
        <w:tc>
          <w:tcPr>
            <w:tcW w:w="3595" w:type="dxa"/>
            <w:tcBorders>
              <w:top w:val="single" w:sz="6" w:space="0" w:color="000000"/>
              <w:left w:val="single" w:sz="6" w:space="0" w:color="000000"/>
              <w:bottom w:val="single" w:sz="6" w:space="0" w:color="000000"/>
              <w:right w:val="single" w:sz="6" w:space="0" w:color="000000"/>
            </w:tcBorders>
          </w:tcPr>
          <w:p w14:paraId="4100A914" w14:textId="77777777" w:rsidR="00173BB3" w:rsidRDefault="00173BB3">
            <w:pPr>
              <w:pStyle w:val="TableParagraph"/>
              <w:kinsoku w:val="0"/>
              <w:overflowPunct w:val="0"/>
              <w:spacing w:before="15"/>
              <w:ind w:left="114"/>
              <w:rPr>
                <w:spacing w:val="-4"/>
                <w:sz w:val="20"/>
                <w:szCs w:val="20"/>
              </w:rPr>
            </w:pPr>
            <w:r>
              <w:rPr>
                <w:spacing w:val="-4"/>
                <w:sz w:val="20"/>
                <w:szCs w:val="20"/>
              </w:rPr>
              <w:t>Ghana</w:t>
            </w:r>
          </w:p>
        </w:tc>
      </w:tr>
      <w:tr w:rsidR="00173BB3" w14:paraId="2EAE35FB"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9B987CD"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0D9BC3AE"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2BAE9585"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224</w:t>
            </w:r>
          </w:p>
        </w:tc>
        <w:tc>
          <w:tcPr>
            <w:tcW w:w="3595" w:type="dxa"/>
            <w:tcBorders>
              <w:top w:val="single" w:sz="6" w:space="0" w:color="000000"/>
              <w:left w:val="single" w:sz="6" w:space="0" w:color="000000"/>
              <w:bottom w:val="single" w:sz="6" w:space="0" w:color="000000"/>
              <w:right w:val="single" w:sz="6" w:space="0" w:color="000000"/>
            </w:tcBorders>
          </w:tcPr>
          <w:p w14:paraId="63AAE8B4" w14:textId="77777777" w:rsidR="00173BB3" w:rsidRDefault="00173BB3">
            <w:pPr>
              <w:pStyle w:val="TableParagraph"/>
              <w:kinsoku w:val="0"/>
              <w:overflowPunct w:val="0"/>
              <w:spacing w:before="15"/>
              <w:ind w:left="114"/>
              <w:rPr>
                <w:spacing w:val="-2"/>
                <w:sz w:val="20"/>
                <w:szCs w:val="20"/>
              </w:rPr>
            </w:pPr>
            <w:r>
              <w:rPr>
                <w:spacing w:val="-2"/>
                <w:sz w:val="20"/>
                <w:szCs w:val="20"/>
              </w:rPr>
              <w:t>Guinea</w:t>
            </w:r>
          </w:p>
        </w:tc>
      </w:tr>
      <w:tr w:rsidR="00173BB3" w14:paraId="40CCA002"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C59A9EF"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46D9282A"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13E6B44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245</w:t>
            </w:r>
          </w:p>
        </w:tc>
        <w:tc>
          <w:tcPr>
            <w:tcW w:w="3595" w:type="dxa"/>
            <w:tcBorders>
              <w:top w:val="single" w:sz="6" w:space="0" w:color="000000"/>
              <w:left w:val="single" w:sz="6" w:space="0" w:color="000000"/>
              <w:bottom w:val="single" w:sz="6" w:space="0" w:color="000000"/>
              <w:right w:val="single" w:sz="6" w:space="0" w:color="000000"/>
            </w:tcBorders>
          </w:tcPr>
          <w:p w14:paraId="149F5D57" w14:textId="77777777" w:rsidR="00173BB3" w:rsidRDefault="00173BB3">
            <w:pPr>
              <w:pStyle w:val="TableParagraph"/>
              <w:kinsoku w:val="0"/>
              <w:overflowPunct w:val="0"/>
              <w:spacing w:before="15"/>
              <w:ind w:left="114"/>
              <w:rPr>
                <w:spacing w:val="-2"/>
                <w:sz w:val="20"/>
                <w:szCs w:val="20"/>
              </w:rPr>
            </w:pPr>
            <w:r>
              <w:rPr>
                <w:spacing w:val="-2"/>
                <w:sz w:val="20"/>
                <w:szCs w:val="20"/>
              </w:rPr>
              <w:t>Guinea-Bissau</w:t>
            </w:r>
          </w:p>
        </w:tc>
      </w:tr>
      <w:tr w:rsidR="00173BB3" w14:paraId="5EA7F013"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523388F"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333D7288"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575FA82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231</w:t>
            </w:r>
          </w:p>
        </w:tc>
        <w:tc>
          <w:tcPr>
            <w:tcW w:w="3595" w:type="dxa"/>
            <w:tcBorders>
              <w:top w:val="single" w:sz="6" w:space="0" w:color="000000"/>
              <w:left w:val="single" w:sz="6" w:space="0" w:color="000000"/>
              <w:bottom w:val="single" w:sz="6" w:space="0" w:color="000000"/>
              <w:right w:val="single" w:sz="6" w:space="0" w:color="000000"/>
            </w:tcBorders>
          </w:tcPr>
          <w:p w14:paraId="0BC34E85" w14:textId="77777777" w:rsidR="00173BB3" w:rsidRDefault="00173BB3">
            <w:pPr>
              <w:pStyle w:val="TableParagraph"/>
              <w:kinsoku w:val="0"/>
              <w:overflowPunct w:val="0"/>
              <w:spacing w:before="15"/>
              <w:ind w:left="114"/>
              <w:rPr>
                <w:spacing w:val="-2"/>
                <w:sz w:val="20"/>
                <w:szCs w:val="20"/>
              </w:rPr>
            </w:pPr>
            <w:r>
              <w:rPr>
                <w:spacing w:val="-2"/>
                <w:sz w:val="20"/>
                <w:szCs w:val="20"/>
              </w:rPr>
              <w:t>Liberia</w:t>
            </w:r>
          </w:p>
        </w:tc>
      </w:tr>
      <w:tr w:rsidR="00173BB3" w14:paraId="0B37585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BB1E5BC"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22C75F86"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55A865D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261</w:t>
            </w:r>
          </w:p>
        </w:tc>
        <w:tc>
          <w:tcPr>
            <w:tcW w:w="3595" w:type="dxa"/>
            <w:tcBorders>
              <w:top w:val="single" w:sz="6" w:space="0" w:color="000000"/>
              <w:left w:val="single" w:sz="6" w:space="0" w:color="000000"/>
              <w:bottom w:val="single" w:sz="6" w:space="0" w:color="000000"/>
              <w:right w:val="single" w:sz="6" w:space="0" w:color="000000"/>
            </w:tcBorders>
          </w:tcPr>
          <w:p w14:paraId="3857612A" w14:textId="77777777" w:rsidR="00173BB3" w:rsidRDefault="00173BB3">
            <w:pPr>
              <w:pStyle w:val="TableParagraph"/>
              <w:kinsoku w:val="0"/>
              <w:overflowPunct w:val="0"/>
              <w:spacing w:before="15"/>
              <w:ind w:left="114"/>
              <w:rPr>
                <w:spacing w:val="-2"/>
                <w:sz w:val="20"/>
                <w:szCs w:val="20"/>
              </w:rPr>
            </w:pPr>
            <w:r>
              <w:rPr>
                <w:spacing w:val="-2"/>
                <w:sz w:val="20"/>
                <w:szCs w:val="20"/>
              </w:rPr>
              <w:t>Madagascar</w:t>
            </w:r>
          </w:p>
        </w:tc>
      </w:tr>
      <w:tr w:rsidR="00173BB3" w14:paraId="2DBC2850"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5457B90"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35A241B8"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2CBFF3B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265</w:t>
            </w:r>
          </w:p>
        </w:tc>
        <w:tc>
          <w:tcPr>
            <w:tcW w:w="3595" w:type="dxa"/>
            <w:tcBorders>
              <w:top w:val="single" w:sz="6" w:space="0" w:color="000000"/>
              <w:left w:val="single" w:sz="6" w:space="0" w:color="000000"/>
              <w:bottom w:val="single" w:sz="6" w:space="0" w:color="000000"/>
              <w:right w:val="single" w:sz="6" w:space="0" w:color="000000"/>
            </w:tcBorders>
          </w:tcPr>
          <w:p w14:paraId="5AF61623" w14:textId="77777777" w:rsidR="00173BB3" w:rsidRDefault="00173BB3">
            <w:pPr>
              <w:pStyle w:val="TableParagraph"/>
              <w:kinsoku w:val="0"/>
              <w:overflowPunct w:val="0"/>
              <w:spacing w:before="15"/>
              <w:ind w:left="114"/>
              <w:rPr>
                <w:spacing w:val="-2"/>
                <w:sz w:val="20"/>
                <w:szCs w:val="20"/>
              </w:rPr>
            </w:pPr>
            <w:r>
              <w:rPr>
                <w:spacing w:val="-2"/>
                <w:sz w:val="20"/>
                <w:szCs w:val="20"/>
              </w:rPr>
              <w:t>Malawi</w:t>
            </w:r>
          </w:p>
        </w:tc>
      </w:tr>
      <w:tr w:rsidR="00173BB3" w14:paraId="3E3D0F4B"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663589C"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4C4B2074"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7928DC6D"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223</w:t>
            </w:r>
          </w:p>
        </w:tc>
        <w:tc>
          <w:tcPr>
            <w:tcW w:w="3595" w:type="dxa"/>
            <w:tcBorders>
              <w:top w:val="single" w:sz="6" w:space="0" w:color="000000"/>
              <w:left w:val="single" w:sz="6" w:space="0" w:color="000000"/>
              <w:bottom w:val="single" w:sz="6" w:space="0" w:color="000000"/>
              <w:right w:val="single" w:sz="6" w:space="0" w:color="000000"/>
            </w:tcBorders>
          </w:tcPr>
          <w:p w14:paraId="2F9D3D15" w14:textId="77777777" w:rsidR="00173BB3" w:rsidRDefault="00173BB3">
            <w:pPr>
              <w:pStyle w:val="TableParagraph"/>
              <w:kinsoku w:val="0"/>
              <w:overflowPunct w:val="0"/>
              <w:spacing w:before="15"/>
              <w:ind w:left="114"/>
              <w:rPr>
                <w:spacing w:val="-4"/>
                <w:sz w:val="20"/>
                <w:szCs w:val="20"/>
              </w:rPr>
            </w:pPr>
            <w:r>
              <w:rPr>
                <w:spacing w:val="-4"/>
                <w:sz w:val="20"/>
                <w:szCs w:val="20"/>
              </w:rPr>
              <w:t>Mali</w:t>
            </w:r>
          </w:p>
        </w:tc>
      </w:tr>
      <w:tr w:rsidR="00173BB3" w14:paraId="590ABB9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78080B8"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27D6EFD5"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7BBB81D0"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222</w:t>
            </w:r>
          </w:p>
        </w:tc>
        <w:tc>
          <w:tcPr>
            <w:tcW w:w="3595" w:type="dxa"/>
            <w:tcBorders>
              <w:top w:val="single" w:sz="6" w:space="0" w:color="000000"/>
              <w:left w:val="single" w:sz="6" w:space="0" w:color="000000"/>
              <w:bottom w:val="single" w:sz="6" w:space="0" w:color="000000"/>
              <w:right w:val="single" w:sz="6" w:space="0" w:color="000000"/>
            </w:tcBorders>
          </w:tcPr>
          <w:p w14:paraId="636FF4AF" w14:textId="77777777" w:rsidR="00173BB3" w:rsidRDefault="00173BB3">
            <w:pPr>
              <w:pStyle w:val="TableParagraph"/>
              <w:kinsoku w:val="0"/>
              <w:overflowPunct w:val="0"/>
              <w:spacing w:before="15"/>
              <w:ind w:left="114"/>
              <w:rPr>
                <w:spacing w:val="-2"/>
                <w:sz w:val="20"/>
                <w:szCs w:val="20"/>
              </w:rPr>
            </w:pPr>
            <w:r>
              <w:rPr>
                <w:spacing w:val="-2"/>
                <w:sz w:val="20"/>
                <w:szCs w:val="20"/>
              </w:rPr>
              <w:t>Mauritania</w:t>
            </w:r>
          </w:p>
        </w:tc>
      </w:tr>
      <w:tr w:rsidR="00173BB3" w14:paraId="15643CE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BCC27F1"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3224FAFB"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4FBD2C06"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258</w:t>
            </w:r>
          </w:p>
        </w:tc>
        <w:tc>
          <w:tcPr>
            <w:tcW w:w="3595" w:type="dxa"/>
            <w:tcBorders>
              <w:top w:val="single" w:sz="6" w:space="0" w:color="000000"/>
              <w:left w:val="single" w:sz="6" w:space="0" w:color="000000"/>
              <w:bottom w:val="single" w:sz="6" w:space="0" w:color="000000"/>
              <w:right w:val="single" w:sz="6" w:space="0" w:color="000000"/>
            </w:tcBorders>
          </w:tcPr>
          <w:p w14:paraId="274ECEE7" w14:textId="77777777" w:rsidR="00173BB3" w:rsidRDefault="00173BB3">
            <w:pPr>
              <w:pStyle w:val="TableParagraph"/>
              <w:kinsoku w:val="0"/>
              <w:overflowPunct w:val="0"/>
              <w:spacing w:before="15"/>
              <w:ind w:left="114"/>
              <w:rPr>
                <w:spacing w:val="-2"/>
                <w:sz w:val="20"/>
                <w:szCs w:val="20"/>
              </w:rPr>
            </w:pPr>
            <w:r>
              <w:rPr>
                <w:spacing w:val="-2"/>
                <w:sz w:val="20"/>
                <w:szCs w:val="20"/>
              </w:rPr>
              <w:t>Mozambique</w:t>
            </w:r>
          </w:p>
        </w:tc>
      </w:tr>
      <w:tr w:rsidR="00173BB3" w14:paraId="4E4D9BA8"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1811A3F"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10D8C2CC"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66B5D2C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227</w:t>
            </w:r>
          </w:p>
        </w:tc>
        <w:tc>
          <w:tcPr>
            <w:tcW w:w="3595" w:type="dxa"/>
            <w:tcBorders>
              <w:top w:val="single" w:sz="6" w:space="0" w:color="000000"/>
              <w:left w:val="single" w:sz="6" w:space="0" w:color="000000"/>
              <w:bottom w:val="single" w:sz="6" w:space="0" w:color="000000"/>
              <w:right w:val="single" w:sz="6" w:space="0" w:color="000000"/>
            </w:tcBorders>
          </w:tcPr>
          <w:p w14:paraId="68638E0E" w14:textId="77777777" w:rsidR="00173BB3" w:rsidRDefault="00173BB3">
            <w:pPr>
              <w:pStyle w:val="TableParagraph"/>
              <w:kinsoku w:val="0"/>
              <w:overflowPunct w:val="0"/>
              <w:spacing w:before="15"/>
              <w:ind w:left="114"/>
              <w:rPr>
                <w:spacing w:val="-2"/>
                <w:sz w:val="20"/>
                <w:szCs w:val="20"/>
              </w:rPr>
            </w:pPr>
            <w:r>
              <w:rPr>
                <w:spacing w:val="-2"/>
                <w:sz w:val="20"/>
                <w:szCs w:val="20"/>
              </w:rPr>
              <w:t>Niger</w:t>
            </w:r>
          </w:p>
        </w:tc>
      </w:tr>
      <w:tr w:rsidR="00173BB3" w14:paraId="3DA51B0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2595D71"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096270A0"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208762E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234</w:t>
            </w:r>
          </w:p>
        </w:tc>
        <w:tc>
          <w:tcPr>
            <w:tcW w:w="3595" w:type="dxa"/>
            <w:tcBorders>
              <w:top w:val="single" w:sz="6" w:space="0" w:color="000000"/>
              <w:left w:val="single" w:sz="6" w:space="0" w:color="000000"/>
              <w:bottom w:val="single" w:sz="6" w:space="0" w:color="000000"/>
              <w:right w:val="single" w:sz="6" w:space="0" w:color="000000"/>
            </w:tcBorders>
          </w:tcPr>
          <w:p w14:paraId="04EAC570" w14:textId="77777777" w:rsidR="00173BB3" w:rsidRDefault="00173BB3">
            <w:pPr>
              <w:pStyle w:val="TableParagraph"/>
              <w:kinsoku w:val="0"/>
              <w:overflowPunct w:val="0"/>
              <w:spacing w:before="15"/>
              <w:ind w:left="114"/>
              <w:rPr>
                <w:spacing w:val="-2"/>
                <w:sz w:val="20"/>
                <w:szCs w:val="20"/>
              </w:rPr>
            </w:pPr>
            <w:r>
              <w:rPr>
                <w:spacing w:val="-2"/>
                <w:sz w:val="20"/>
                <w:szCs w:val="20"/>
              </w:rPr>
              <w:t>Nigeria</w:t>
            </w:r>
          </w:p>
        </w:tc>
      </w:tr>
      <w:tr w:rsidR="00173BB3" w14:paraId="16B8CEE1"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20A9E02"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6C5C6A9F"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307342F0"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250</w:t>
            </w:r>
          </w:p>
        </w:tc>
        <w:tc>
          <w:tcPr>
            <w:tcW w:w="3595" w:type="dxa"/>
            <w:tcBorders>
              <w:top w:val="single" w:sz="6" w:space="0" w:color="000000"/>
              <w:left w:val="single" w:sz="6" w:space="0" w:color="000000"/>
              <w:bottom w:val="single" w:sz="6" w:space="0" w:color="000000"/>
              <w:right w:val="single" w:sz="6" w:space="0" w:color="000000"/>
            </w:tcBorders>
          </w:tcPr>
          <w:p w14:paraId="50DBAE41" w14:textId="77777777" w:rsidR="00173BB3" w:rsidRDefault="00173BB3">
            <w:pPr>
              <w:pStyle w:val="TableParagraph"/>
              <w:kinsoku w:val="0"/>
              <w:overflowPunct w:val="0"/>
              <w:spacing w:before="15"/>
              <w:ind w:left="114"/>
              <w:rPr>
                <w:spacing w:val="-2"/>
                <w:sz w:val="20"/>
                <w:szCs w:val="20"/>
              </w:rPr>
            </w:pPr>
            <w:r>
              <w:rPr>
                <w:spacing w:val="-2"/>
                <w:sz w:val="20"/>
                <w:szCs w:val="20"/>
              </w:rPr>
              <w:t>Rwanda</w:t>
            </w:r>
          </w:p>
        </w:tc>
      </w:tr>
      <w:tr w:rsidR="00173BB3" w14:paraId="15C2509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AE54A5B"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59625CE0"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2D91D2B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239</w:t>
            </w:r>
          </w:p>
        </w:tc>
        <w:tc>
          <w:tcPr>
            <w:tcW w:w="3595" w:type="dxa"/>
            <w:tcBorders>
              <w:top w:val="single" w:sz="6" w:space="0" w:color="000000"/>
              <w:left w:val="single" w:sz="6" w:space="0" w:color="000000"/>
              <w:bottom w:val="single" w:sz="6" w:space="0" w:color="000000"/>
              <w:right w:val="single" w:sz="6" w:space="0" w:color="000000"/>
            </w:tcBorders>
          </w:tcPr>
          <w:p w14:paraId="4E4DB269" w14:textId="77777777" w:rsidR="00173BB3" w:rsidRDefault="00173BB3">
            <w:pPr>
              <w:pStyle w:val="TableParagraph"/>
              <w:kinsoku w:val="0"/>
              <w:overflowPunct w:val="0"/>
              <w:spacing w:before="15"/>
              <w:ind w:left="114"/>
              <w:rPr>
                <w:spacing w:val="-2"/>
                <w:sz w:val="20"/>
                <w:szCs w:val="20"/>
              </w:rPr>
            </w:pPr>
            <w:r>
              <w:rPr>
                <w:sz w:val="20"/>
                <w:szCs w:val="20"/>
              </w:rPr>
              <w:t>Sao</w:t>
            </w:r>
            <w:r>
              <w:rPr>
                <w:spacing w:val="-3"/>
                <w:sz w:val="20"/>
                <w:szCs w:val="20"/>
              </w:rPr>
              <w:t xml:space="preserve"> </w:t>
            </w:r>
            <w:r>
              <w:rPr>
                <w:sz w:val="20"/>
                <w:szCs w:val="20"/>
              </w:rPr>
              <w:t>Tome</w:t>
            </w:r>
            <w:r>
              <w:rPr>
                <w:spacing w:val="-1"/>
                <w:sz w:val="20"/>
                <w:szCs w:val="20"/>
              </w:rPr>
              <w:t xml:space="preserve"> </w:t>
            </w:r>
            <w:r>
              <w:rPr>
                <w:sz w:val="20"/>
                <w:szCs w:val="20"/>
              </w:rPr>
              <w:t xml:space="preserve">&amp; </w:t>
            </w:r>
            <w:r>
              <w:rPr>
                <w:spacing w:val="-2"/>
                <w:sz w:val="20"/>
                <w:szCs w:val="20"/>
              </w:rPr>
              <w:t>Principe</w:t>
            </w:r>
          </w:p>
        </w:tc>
      </w:tr>
      <w:tr w:rsidR="00173BB3" w14:paraId="6B24469B"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5A9B9B82"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1EA9A976"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6DD6E88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221</w:t>
            </w:r>
          </w:p>
        </w:tc>
        <w:tc>
          <w:tcPr>
            <w:tcW w:w="3595" w:type="dxa"/>
            <w:tcBorders>
              <w:top w:val="single" w:sz="6" w:space="0" w:color="000000"/>
              <w:left w:val="single" w:sz="6" w:space="0" w:color="000000"/>
              <w:bottom w:val="single" w:sz="6" w:space="0" w:color="000000"/>
              <w:right w:val="single" w:sz="6" w:space="0" w:color="000000"/>
            </w:tcBorders>
          </w:tcPr>
          <w:p w14:paraId="68A3B359" w14:textId="77777777" w:rsidR="00173BB3" w:rsidRDefault="00173BB3">
            <w:pPr>
              <w:pStyle w:val="TableParagraph"/>
              <w:kinsoku w:val="0"/>
              <w:overflowPunct w:val="0"/>
              <w:spacing w:before="15"/>
              <w:ind w:left="114"/>
              <w:rPr>
                <w:spacing w:val="-2"/>
                <w:sz w:val="20"/>
                <w:szCs w:val="20"/>
              </w:rPr>
            </w:pPr>
            <w:r>
              <w:rPr>
                <w:spacing w:val="-2"/>
                <w:sz w:val="20"/>
                <w:szCs w:val="20"/>
              </w:rPr>
              <w:t>Senegal</w:t>
            </w:r>
          </w:p>
        </w:tc>
      </w:tr>
      <w:tr w:rsidR="00173BB3" w14:paraId="149EEF36"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9B58A03"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747C8FE5"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69A9393A"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232</w:t>
            </w:r>
          </w:p>
        </w:tc>
        <w:tc>
          <w:tcPr>
            <w:tcW w:w="3595" w:type="dxa"/>
            <w:tcBorders>
              <w:top w:val="single" w:sz="6" w:space="0" w:color="000000"/>
              <w:left w:val="single" w:sz="6" w:space="0" w:color="000000"/>
              <w:bottom w:val="single" w:sz="6" w:space="0" w:color="000000"/>
              <w:right w:val="single" w:sz="6" w:space="0" w:color="000000"/>
            </w:tcBorders>
          </w:tcPr>
          <w:p w14:paraId="1C055BC9" w14:textId="77777777" w:rsidR="00173BB3" w:rsidRDefault="00173BB3">
            <w:pPr>
              <w:pStyle w:val="TableParagraph"/>
              <w:kinsoku w:val="0"/>
              <w:overflowPunct w:val="0"/>
              <w:spacing w:before="15"/>
              <w:ind w:left="114"/>
              <w:rPr>
                <w:spacing w:val="-2"/>
                <w:sz w:val="20"/>
                <w:szCs w:val="20"/>
              </w:rPr>
            </w:pPr>
            <w:r>
              <w:rPr>
                <w:sz w:val="20"/>
                <w:szCs w:val="20"/>
              </w:rPr>
              <w:t>Sierra</w:t>
            </w:r>
            <w:r>
              <w:rPr>
                <w:spacing w:val="-1"/>
                <w:sz w:val="20"/>
                <w:szCs w:val="20"/>
              </w:rPr>
              <w:t xml:space="preserve"> </w:t>
            </w:r>
            <w:r>
              <w:rPr>
                <w:spacing w:val="-2"/>
                <w:sz w:val="20"/>
                <w:szCs w:val="20"/>
              </w:rPr>
              <w:t>Leone</w:t>
            </w:r>
          </w:p>
        </w:tc>
      </w:tr>
      <w:tr w:rsidR="00173BB3" w14:paraId="6677CF75"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04B9F25"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60250E94"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08AD303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255</w:t>
            </w:r>
          </w:p>
        </w:tc>
        <w:tc>
          <w:tcPr>
            <w:tcW w:w="3595" w:type="dxa"/>
            <w:tcBorders>
              <w:top w:val="single" w:sz="6" w:space="0" w:color="000000"/>
              <w:left w:val="single" w:sz="6" w:space="0" w:color="000000"/>
              <w:bottom w:val="single" w:sz="6" w:space="0" w:color="000000"/>
              <w:right w:val="single" w:sz="6" w:space="0" w:color="000000"/>
            </w:tcBorders>
          </w:tcPr>
          <w:p w14:paraId="771E74E8" w14:textId="77777777" w:rsidR="00173BB3" w:rsidRDefault="00173BB3">
            <w:pPr>
              <w:pStyle w:val="TableParagraph"/>
              <w:kinsoku w:val="0"/>
              <w:overflowPunct w:val="0"/>
              <w:spacing w:before="15"/>
              <w:ind w:left="114"/>
              <w:rPr>
                <w:spacing w:val="-2"/>
                <w:sz w:val="20"/>
                <w:szCs w:val="20"/>
              </w:rPr>
            </w:pPr>
            <w:r>
              <w:rPr>
                <w:spacing w:val="-2"/>
                <w:sz w:val="20"/>
                <w:szCs w:val="20"/>
              </w:rPr>
              <w:t>Tanzania/Zanzibar</w:t>
            </w:r>
          </w:p>
        </w:tc>
      </w:tr>
      <w:tr w:rsidR="00173BB3" w14:paraId="5A96CC6B"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D5E99FE"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51465A9F"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130F6C3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228</w:t>
            </w:r>
          </w:p>
        </w:tc>
        <w:tc>
          <w:tcPr>
            <w:tcW w:w="3595" w:type="dxa"/>
            <w:tcBorders>
              <w:top w:val="single" w:sz="6" w:space="0" w:color="000000"/>
              <w:left w:val="single" w:sz="6" w:space="0" w:color="000000"/>
              <w:bottom w:val="single" w:sz="6" w:space="0" w:color="000000"/>
              <w:right w:val="single" w:sz="6" w:space="0" w:color="000000"/>
            </w:tcBorders>
          </w:tcPr>
          <w:p w14:paraId="51B652E4" w14:textId="77777777" w:rsidR="00173BB3" w:rsidRDefault="00173BB3">
            <w:pPr>
              <w:pStyle w:val="TableParagraph"/>
              <w:kinsoku w:val="0"/>
              <w:overflowPunct w:val="0"/>
              <w:spacing w:before="15"/>
              <w:ind w:left="114"/>
              <w:rPr>
                <w:spacing w:val="-4"/>
                <w:sz w:val="20"/>
                <w:szCs w:val="20"/>
              </w:rPr>
            </w:pPr>
            <w:r>
              <w:rPr>
                <w:spacing w:val="-4"/>
                <w:sz w:val="20"/>
                <w:szCs w:val="20"/>
              </w:rPr>
              <w:t>Togo</w:t>
            </w:r>
          </w:p>
        </w:tc>
      </w:tr>
      <w:tr w:rsidR="00173BB3" w14:paraId="61FD061E"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62D0BAC" w14:textId="77777777" w:rsidR="00173BB3" w:rsidRDefault="00173BB3">
            <w:pPr>
              <w:pStyle w:val="TableParagraph"/>
              <w:kinsoku w:val="0"/>
              <w:overflowPunct w:val="0"/>
              <w:spacing w:before="16"/>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6925A76A" w14:textId="77777777" w:rsidR="00173BB3" w:rsidRDefault="00173BB3">
            <w:pPr>
              <w:pStyle w:val="TableParagraph"/>
              <w:kinsoku w:val="0"/>
              <w:overflowPunct w:val="0"/>
              <w:spacing w:before="16"/>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649476DB" w14:textId="77777777" w:rsidR="00173BB3" w:rsidRDefault="00173BB3">
            <w:pPr>
              <w:pStyle w:val="TableParagraph"/>
              <w:kinsoku w:val="0"/>
              <w:overflowPunct w:val="0"/>
              <w:spacing w:before="16"/>
              <w:ind w:right="373"/>
              <w:jc w:val="right"/>
              <w:rPr>
                <w:spacing w:val="-5"/>
                <w:sz w:val="20"/>
                <w:szCs w:val="20"/>
              </w:rPr>
            </w:pPr>
            <w:r>
              <w:rPr>
                <w:spacing w:val="-5"/>
                <w:sz w:val="20"/>
                <w:szCs w:val="20"/>
              </w:rPr>
              <w:t>256</w:t>
            </w:r>
          </w:p>
        </w:tc>
        <w:tc>
          <w:tcPr>
            <w:tcW w:w="3595" w:type="dxa"/>
            <w:tcBorders>
              <w:top w:val="single" w:sz="6" w:space="0" w:color="000000"/>
              <w:left w:val="single" w:sz="6" w:space="0" w:color="000000"/>
              <w:bottom w:val="single" w:sz="6" w:space="0" w:color="000000"/>
              <w:right w:val="single" w:sz="6" w:space="0" w:color="000000"/>
            </w:tcBorders>
          </w:tcPr>
          <w:p w14:paraId="2EA0983C" w14:textId="77777777" w:rsidR="00173BB3" w:rsidRDefault="00173BB3">
            <w:pPr>
              <w:pStyle w:val="TableParagraph"/>
              <w:kinsoku w:val="0"/>
              <w:overflowPunct w:val="0"/>
              <w:spacing w:before="16"/>
              <w:ind w:left="114"/>
              <w:rPr>
                <w:spacing w:val="-2"/>
                <w:sz w:val="20"/>
                <w:szCs w:val="20"/>
              </w:rPr>
            </w:pPr>
            <w:r>
              <w:rPr>
                <w:spacing w:val="-2"/>
                <w:sz w:val="20"/>
                <w:szCs w:val="20"/>
              </w:rPr>
              <w:t>Uganda</w:t>
            </w:r>
          </w:p>
        </w:tc>
      </w:tr>
      <w:tr w:rsidR="00173BB3" w14:paraId="052DF1CB"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2E0A250"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3EBFA2BE"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58D3180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260</w:t>
            </w:r>
          </w:p>
        </w:tc>
        <w:tc>
          <w:tcPr>
            <w:tcW w:w="3595" w:type="dxa"/>
            <w:tcBorders>
              <w:top w:val="single" w:sz="6" w:space="0" w:color="000000"/>
              <w:left w:val="single" w:sz="6" w:space="0" w:color="000000"/>
              <w:bottom w:val="single" w:sz="6" w:space="0" w:color="000000"/>
              <w:right w:val="single" w:sz="6" w:space="0" w:color="000000"/>
            </w:tcBorders>
          </w:tcPr>
          <w:p w14:paraId="354DCFE9" w14:textId="77777777" w:rsidR="00173BB3" w:rsidRDefault="00173BB3">
            <w:pPr>
              <w:pStyle w:val="TableParagraph"/>
              <w:kinsoku w:val="0"/>
              <w:overflowPunct w:val="0"/>
              <w:spacing w:before="15"/>
              <w:ind w:left="114"/>
              <w:rPr>
                <w:spacing w:val="-2"/>
                <w:sz w:val="20"/>
                <w:szCs w:val="20"/>
              </w:rPr>
            </w:pPr>
            <w:r>
              <w:rPr>
                <w:spacing w:val="-2"/>
                <w:sz w:val="20"/>
                <w:szCs w:val="20"/>
              </w:rPr>
              <w:t>Zambia</w:t>
            </w:r>
          </w:p>
        </w:tc>
      </w:tr>
    </w:tbl>
    <w:p w14:paraId="4EA1AB8C" w14:textId="77777777" w:rsidR="00173BB3" w:rsidRDefault="00173BB3">
      <w:pPr>
        <w:rPr>
          <w:sz w:val="21"/>
          <w:szCs w:val="21"/>
        </w:rPr>
        <w:sectPr w:rsidR="00173BB3">
          <w:footerReference w:type="default" r:id="rId18"/>
          <w:pgSz w:w="12240" w:h="15840"/>
          <w:pgMar w:top="1360" w:right="960" w:bottom="1220" w:left="960" w:header="0" w:footer="1027" w:gutter="0"/>
          <w:pgNumType w:start="1"/>
          <w:cols w:space="720"/>
          <w:noEndnote/>
        </w:sectPr>
      </w:pPr>
    </w:p>
    <w:tbl>
      <w:tblPr>
        <w:tblW w:w="0" w:type="auto"/>
        <w:tblInd w:w="495" w:type="dxa"/>
        <w:tblLayout w:type="fixed"/>
        <w:tblCellMar>
          <w:left w:w="0" w:type="dxa"/>
          <w:right w:w="0" w:type="dxa"/>
        </w:tblCellMar>
        <w:tblLook w:val="0000" w:firstRow="0" w:lastRow="0" w:firstColumn="0" w:lastColumn="0" w:noHBand="0" w:noVBand="0"/>
      </w:tblPr>
      <w:tblGrid>
        <w:gridCol w:w="1079"/>
        <w:gridCol w:w="3595"/>
        <w:gridCol w:w="1079"/>
        <w:gridCol w:w="3595"/>
      </w:tblGrid>
      <w:tr w:rsidR="00173BB3" w14:paraId="4B4BD0C6" w14:textId="77777777">
        <w:tblPrEx>
          <w:tblCellMar>
            <w:top w:w="0" w:type="dxa"/>
            <w:left w:w="0" w:type="dxa"/>
            <w:bottom w:w="0" w:type="dxa"/>
            <w:right w:w="0" w:type="dxa"/>
          </w:tblCellMar>
        </w:tblPrEx>
        <w:trPr>
          <w:trHeight w:val="497"/>
        </w:trPr>
        <w:tc>
          <w:tcPr>
            <w:tcW w:w="1079" w:type="dxa"/>
            <w:tcBorders>
              <w:top w:val="single" w:sz="6" w:space="0" w:color="000000"/>
              <w:left w:val="single" w:sz="6" w:space="0" w:color="000000"/>
              <w:bottom w:val="single" w:sz="6" w:space="0" w:color="000000"/>
              <w:right w:val="single" w:sz="6" w:space="0" w:color="000000"/>
            </w:tcBorders>
          </w:tcPr>
          <w:p w14:paraId="2B3EF98B" w14:textId="77777777" w:rsidR="00173BB3" w:rsidRDefault="00173BB3">
            <w:pPr>
              <w:pStyle w:val="TableParagraph"/>
              <w:kinsoku w:val="0"/>
              <w:overflowPunct w:val="0"/>
              <w:spacing w:before="17"/>
              <w:ind w:left="113" w:right="343"/>
              <w:rPr>
                <w:b/>
                <w:bCs/>
                <w:spacing w:val="-4"/>
                <w:sz w:val="20"/>
                <w:szCs w:val="20"/>
              </w:rPr>
            </w:pPr>
            <w:r>
              <w:rPr>
                <w:b/>
                <w:bCs/>
                <w:spacing w:val="-2"/>
                <w:sz w:val="20"/>
                <w:szCs w:val="20"/>
              </w:rPr>
              <w:lastRenderedPageBreak/>
              <w:t xml:space="preserve">Region </w:t>
            </w:r>
            <w:r>
              <w:rPr>
                <w:b/>
                <w:bCs/>
                <w:spacing w:val="-4"/>
                <w:sz w:val="20"/>
                <w:szCs w:val="20"/>
              </w:rPr>
              <w:t>Code</w:t>
            </w:r>
          </w:p>
        </w:tc>
        <w:tc>
          <w:tcPr>
            <w:tcW w:w="3595" w:type="dxa"/>
            <w:tcBorders>
              <w:top w:val="single" w:sz="6" w:space="0" w:color="000000"/>
              <w:left w:val="single" w:sz="6" w:space="0" w:color="000000"/>
              <w:bottom w:val="single" w:sz="6" w:space="0" w:color="000000"/>
              <w:right w:val="single" w:sz="6" w:space="0" w:color="000000"/>
            </w:tcBorders>
          </w:tcPr>
          <w:p w14:paraId="29F8219D" w14:textId="77777777" w:rsidR="00173BB3" w:rsidRDefault="00173BB3">
            <w:pPr>
              <w:pStyle w:val="TableParagraph"/>
              <w:kinsoku w:val="0"/>
              <w:overflowPunct w:val="0"/>
              <w:spacing w:before="7"/>
              <w:rPr>
                <w:sz w:val="21"/>
                <w:szCs w:val="21"/>
              </w:rPr>
            </w:pPr>
          </w:p>
          <w:p w14:paraId="2F2E4EE4" w14:textId="77777777" w:rsidR="00173BB3" w:rsidRDefault="00173BB3">
            <w:pPr>
              <w:pStyle w:val="TableParagraph"/>
              <w:kinsoku w:val="0"/>
              <w:overflowPunct w:val="0"/>
              <w:spacing w:line="229" w:lineRule="exact"/>
              <w:ind w:left="114"/>
              <w:rPr>
                <w:b/>
                <w:bCs/>
                <w:spacing w:val="-4"/>
                <w:sz w:val="20"/>
                <w:szCs w:val="20"/>
              </w:rPr>
            </w:pPr>
            <w:r>
              <w:rPr>
                <w:b/>
                <w:bCs/>
                <w:sz w:val="20"/>
                <w:szCs w:val="20"/>
              </w:rPr>
              <w:t>Region</w:t>
            </w:r>
            <w:r>
              <w:rPr>
                <w:b/>
                <w:bCs/>
                <w:spacing w:val="-3"/>
                <w:sz w:val="20"/>
                <w:szCs w:val="20"/>
              </w:rPr>
              <w:t xml:space="preserve"> </w:t>
            </w:r>
            <w:r>
              <w:rPr>
                <w:b/>
                <w:bCs/>
                <w:spacing w:val="-4"/>
                <w:sz w:val="20"/>
                <w:szCs w:val="20"/>
              </w:rPr>
              <w:t>Name</w:t>
            </w:r>
          </w:p>
        </w:tc>
        <w:tc>
          <w:tcPr>
            <w:tcW w:w="1079" w:type="dxa"/>
            <w:tcBorders>
              <w:top w:val="single" w:sz="6" w:space="0" w:color="000000"/>
              <w:left w:val="single" w:sz="6" w:space="0" w:color="000000"/>
              <w:bottom w:val="single" w:sz="6" w:space="0" w:color="000000"/>
              <w:right w:val="single" w:sz="6" w:space="0" w:color="000000"/>
            </w:tcBorders>
          </w:tcPr>
          <w:p w14:paraId="1E9545EA" w14:textId="77777777" w:rsidR="00173BB3" w:rsidRDefault="00173BB3">
            <w:pPr>
              <w:pStyle w:val="TableParagraph"/>
              <w:kinsoku w:val="0"/>
              <w:overflowPunct w:val="0"/>
              <w:spacing w:before="17"/>
              <w:ind w:left="114" w:right="221"/>
              <w:rPr>
                <w:b/>
                <w:bCs/>
                <w:spacing w:val="-4"/>
                <w:sz w:val="20"/>
                <w:szCs w:val="20"/>
              </w:rPr>
            </w:pPr>
            <w:r>
              <w:rPr>
                <w:b/>
                <w:bCs/>
                <w:spacing w:val="-2"/>
                <w:sz w:val="20"/>
                <w:szCs w:val="20"/>
              </w:rPr>
              <w:t xml:space="preserve">Country </w:t>
            </w:r>
            <w:r>
              <w:rPr>
                <w:b/>
                <w:bCs/>
                <w:spacing w:val="-4"/>
                <w:sz w:val="20"/>
                <w:szCs w:val="20"/>
              </w:rPr>
              <w:t>Code</w:t>
            </w:r>
          </w:p>
        </w:tc>
        <w:tc>
          <w:tcPr>
            <w:tcW w:w="3595" w:type="dxa"/>
            <w:tcBorders>
              <w:top w:val="single" w:sz="6" w:space="0" w:color="000000"/>
              <w:left w:val="single" w:sz="6" w:space="0" w:color="000000"/>
              <w:bottom w:val="single" w:sz="6" w:space="0" w:color="000000"/>
              <w:right w:val="single" w:sz="6" w:space="0" w:color="000000"/>
            </w:tcBorders>
          </w:tcPr>
          <w:p w14:paraId="5FA7E79D" w14:textId="77777777" w:rsidR="00173BB3" w:rsidRDefault="00173BB3">
            <w:pPr>
              <w:pStyle w:val="TableParagraph"/>
              <w:kinsoku w:val="0"/>
              <w:overflowPunct w:val="0"/>
              <w:spacing w:before="7"/>
              <w:rPr>
                <w:sz w:val="21"/>
                <w:szCs w:val="21"/>
              </w:rPr>
            </w:pPr>
          </w:p>
          <w:p w14:paraId="476D686C" w14:textId="77777777" w:rsidR="00173BB3" w:rsidRDefault="00173BB3">
            <w:pPr>
              <w:pStyle w:val="TableParagraph"/>
              <w:kinsoku w:val="0"/>
              <w:overflowPunct w:val="0"/>
              <w:spacing w:line="229" w:lineRule="exact"/>
              <w:ind w:left="114"/>
              <w:rPr>
                <w:b/>
                <w:bCs/>
                <w:spacing w:val="-4"/>
                <w:sz w:val="20"/>
                <w:szCs w:val="20"/>
              </w:rPr>
            </w:pPr>
            <w:r>
              <w:rPr>
                <w:b/>
                <w:bCs/>
                <w:sz w:val="20"/>
                <w:szCs w:val="20"/>
              </w:rPr>
              <w:t>Country</w:t>
            </w:r>
            <w:r>
              <w:rPr>
                <w:b/>
                <w:bCs/>
                <w:spacing w:val="-4"/>
                <w:sz w:val="20"/>
                <w:szCs w:val="20"/>
              </w:rPr>
              <w:t xml:space="preserve"> Name</w:t>
            </w:r>
          </w:p>
        </w:tc>
      </w:tr>
      <w:tr w:rsidR="00173BB3" w14:paraId="0C676BF9"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6951818"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10CA143B"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3376E82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263</w:t>
            </w:r>
          </w:p>
        </w:tc>
        <w:tc>
          <w:tcPr>
            <w:tcW w:w="3595" w:type="dxa"/>
            <w:tcBorders>
              <w:top w:val="single" w:sz="6" w:space="0" w:color="000000"/>
              <w:left w:val="single" w:sz="6" w:space="0" w:color="000000"/>
              <w:bottom w:val="single" w:sz="6" w:space="0" w:color="000000"/>
              <w:right w:val="single" w:sz="6" w:space="0" w:color="000000"/>
            </w:tcBorders>
          </w:tcPr>
          <w:p w14:paraId="73B546BB" w14:textId="77777777" w:rsidR="00173BB3" w:rsidRDefault="00173BB3">
            <w:pPr>
              <w:pStyle w:val="TableParagraph"/>
              <w:kinsoku w:val="0"/>
              <w:overflowPunct w:val="0"/>
              <w:spacing w:before="15"/>
              <w:ind w:left="114"/>
              <w:rPr>
                <w:spacing w:val="-2"/>
                <w:sz w:val="20"/>
                <w:szCs w:val="20"/>
              </w:rPr>
            </w:pPr>
            <w:r>
              <w:rPr>
                <w:spacing w:val="-2"/>
                <w:sz w:val="20"/>
                <w:szCs w:val="20"/>
              </w:rPr>
              <w:t>Zimbabwe</w:t>
            </w:r>
          </w:p>
        </w:tc>
      </w:tr>
      <w:tr w:rsidR="00173BB3" w14:paraId="3B7A3320"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6A5E2A1"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54F43D03"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38D5861D"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229</w:t>
            </w:r>
          </w:p>
        </w:tc>
        <w:tc>
          <w:tcPr>
            <w:tcW w:w="3595" w:type="dxa"/>
            <w:tcBorders>
              <w:top w:val="single" w:sz="6" w:space="0" w:color="000000"/>
              <w:left w:val="single" w:sz="6" w:space="0" w:color="000000"/>
              <w:bottom w:val="single" w:sz="6" w:space="0" w:color="000000"/>
              <w:right w:val="single" w:sz="6" w:space="0" w:color="000000"/>
            </w:tcBorders>
          </w:tcPr>
          <w:p w14:paraId="7286E132" w14:textId="77777777" w:rsidR="00173BB3" w:rsidRDefault="00173BB3">
            <w:pPr>
              <w:pStyle w:val="TableParagraph"/>
              <w:kinsoku w:val="0"/>
              <w:overflowPunct w:val="0"/>
              <w:spacing w:before="15"/>
              <w:ind w:left="114"/>
              <w:rPr>
                <w:spacing w:val="-2"/>
                <w:sz w:val="20"/>
                <w:szCs w:val="20"/>
              </w:rPr>
            </w:pPr>
            <w:r>
              <w:rPr>
                <w:spacing w:val="-2"/>
                <w:sz w:val="20"/>
                <w:szCs w:val="20"/>
              </w:rPr>
              <w:t>Benin</w:t>
            </w:r>
          </w:p>
        </w:tc>
      </w:tr>
      <w:tr w:rsidR="00173BB3" w14:paraId="53B20AB0"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A08251F"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0584EF95"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57E7C805"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237</w:t>
            </w:r>
          </w:p>
        </w:tc>
        <w:tc>
          <w:tcPr>
            <w:tcW w:w="3595" w:type="dxa"/>
            <w:tcBorders>
              <w:top w:val="single" w:sz="6" w:space="0" w:color="000000"/>
              <w:left w:val="single" w:sz="6" w:space="0" w:color="000000"/>
              <w:bottom w:val="single" w:sz="6" w:space="0" w:color="000000"/>
              <w:right w:val="single" w:sz="6" w:space="0" w:color="000000"/>
            </w:tcBorders>
          </w:tcPr>
          <w:p w14:paraId="71F15E0D" w14:textId="77777777" w:rsidR="00173BB3" w:rsidRDefault="00173BB3">
            <w:pPr>
              <w:pStyle w:val="TableParagraph"/>
              <w:kinsoku w:val="0"/>
              <w:overflowPunct w:val="0"/>
              <w:spacing w:before="15"/>
              <w:ind w:left="114"/>
              <w:rPr>
                <w:spacing w:val="-2"/>
                <w:sz w:val="20"/>
                <w:szCs w:val="20"/>
              </w:rPr>
            </w:pPr>
            <w:r>
              <w:rPr>
                <w:spacing w:val="-2"/>
                <w:sz w:val="20"/>
                <w:szCs w:val="20"/>
              </w:rPr>
              <w:t>Cameroon</w:t>
            </w:r>
          </w:p>
        </w:tc>
      </w:tr>
      <w:tr w:rsidR="00173BB3" w14:paraId="0C5C4390"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050E66A"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6AA46099"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3F1AC39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238</w:t>
            </w:r>
          </w:p>
        </w:tc>
        <w:tc>
          <w:tcPr>
            <w:tcW w:w="3595" w:type="dxa"/>
            <w:tcBorders>
              <w:top w:val="single" w:sz="6" w:space="0" w:color="000000"/>
              <w:left w:val="single" w:sz="6" w:space="0" w:color="000000"/>
              <w:bottom w:val="single" w:sz="6" w:space="0" w:color="000000"/>
              <w:right w:val="single" w:sz="6" w:space="0" w:color="000000"/>
            </w:tcBorders>
          </w:tcPr>
          <w:p w14:paraId="00CE7B49" w14:textId="77777777" w:rsidR="00173BB3" w:rsidRDefault="00173BB3">
            <w:pPr>
              <w:pStyle w:val="TableParagraph"/>
              <w:kinsoku w:val="0"/>
              <w:overflowPunct w:val="0"/>
              <w:spacing w:before="15"/>
              <w:ind w:left="114"/>
              <w:rPr>
                <w:spacing w:val="-2"/>
                <w:sz w:val="20"/>
                <w:szCs w:val="20"/>
              </w:rPr>
            </w:pPr>
            <w:r>
              <w:rPr>
                <w:sz w:val="20"/>
                <w:szCs w:val="20"/>
              </w:rPr>
              <w:t>Cape</w:t>
            </w:r>
            <w:r>
              <w:rPr>
                <w:spacing w:val="-1"/>
                <w:sz w:val="20"/>
                <w:szCs w:val="20"/>
              </w:rPr>
              <w:t xml:space="preserve"> </w:t>
            </w:r>
            <w:r>
              <w:rPr>
                <w:sz w:val="20"/>
                <w:szCs w:val="20"/>
              </w:rPr>
              <w:t>Verde</w:t>
            </w:r>
            <w:r>
              <w:rPr>
                <w:spacing w:val="-1"/>
                <w:sz w:val="20"/>
                <w:szCs w:val="20"/>
              </w:rPr>
              <w:t xml:space="preserve"> </w:t>
            </w:r>
            <w:r>
              <w:rPr>
                <w:spacing w:val="-2"/>
                <w:sz w:val="20"/>
                <w:szCs w:val="20"/>
              </w:rPr>
              <w:t>Islands</w:t>
            </w:r>
          </w:p>
        </w:tc>
      </w:tr>
      <w:tr w:rsidR="00173BB3" w14:paraId="7335847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A98ACF3"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5E2FD01D"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6B4FC4FF"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236</w:t>
            </w:r>
          </w:p>
        </w:tc>
        <w:tc>
          <w:tcPr>
            <w:tcW w:w="3595" w:type="dxa"/>
            <w:tcBorders>
              <w:top w:val="single" w:sz="6" w:space="0" w:color="000000"/>
              <w:left w:val="single" w:sz="6" w:space="0" w:color="000000"/>
              <w:bottom w:val="single" w:sz="6" w:space="0" w:color="000000"/>
              <w:right w:val="single" w:sz="6" w:space="0" w:color="000000"/>
            </w:tcBorders>
          </w:tcPr>
          <w:p w14:paraId="6E454A05" w14:textId="77777777" w:rsidR="00173BB3" w:rsidRDefault="00173BB3">
            <w:pPr>
              <w:pStyle w:val="TableParagraph"/>
              <w:kinsoku w:val="0"/>
              <w:overflowPunct w:val="0"/>
              <w:spacing w:before="15"/>
              <w:ind w:left="114"/>
              <w:rPr>
                <w:spacing w:val="-2"/>
                <w:sz w:val="20"/>
                <w:szCs w:val="20"/>
              </w:rPr>
            </w:pPr>
            <w:r>
              <w:rPr>
                <w:sz w:val="20"/>
                <w:szCs w:val="20"/>
              </w:rPr>
              <w:t>Central</w:t>
            </w:r>
            <w:r>
              <w:rPr>
                <w:spacing w:val="-2"/>
                <w:sz w:val="20"/>
                <w:szCs w:val="20"/>
              </w:rPr>
              <w:t xml:space="preserve"> </w:t>
            </w:r>
            <w:r>
              <w:rPr>
                <w:sz w:val="20"/>
                <w:szCs w:val="20"/>
              </w:rPr>
              <w:t>African</w:t>
            </w:r>
            <w:r>
              <w:rPr>
                <w:spacing w:val="-1"/>
                <w:sz w:val="20"/>
                <w:szCs w:val="20"/>
              </w:rPr>
              <w:t xml:space="preserve"> </w:t>
            </w:r>
            <w:r>
              <w:rPr>
                <w:spacing w:val="-2"/>
                <w:sz w:val="20"/>
                <w:szCs w:val="20"/>
              </w:rPr>
              <w:t>Republic</w:t>
            </w:r>
          </w:p>
        </w:tc>
      </w:tr>
      <w:tr w:rsidR="00173BB3" w14:paraId="69EECE11"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6728DE84"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25ED5AD3"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1DC22792"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235</w:t>
            </w:r>
          </w:p>
        </w:tc>
        <w:tc>
          <w:tcPr>
            <w:tcW w:w="3595" w:type="dxa"/>
            <w:tcBorders>
              <w:top w:val="single" w:sz="6" w:space="0" w:color="000000"/>
              <w:left w:val="single" w:sz="6" w:space="0" w:color="000000"/>
              <w:bottom w:val="single" w:sz="6" w:space="0" w:color="000000"/>
              <w:right w:val="single" w:sz="6" w:space="0" w:color="000000"/>
            </w:tcBorders>
          </w:tcPr>
          <w:p w14:paraId="3C74DA7D" w14:textId="77777777" w:rsidR="00173BB3" w:rsidRDefault="00173BB3">
            <w:pPr>
              <w:pStyle w:val="TableParagraph"/>
              <w:kinsoku w:val="0"/>
              <w:overflowPunct w:val="0"/>
              <w:spacing w:before="15"/>
              <w:ind w:left="114"/>
              <w:rPr>
                <w:spacing w:val="-4"/>
                <w:sz w:val="20"/>
                <w:szCs w:val="20"/>
              </w:rPr>
            </w:pPr>
            <w:r>
              <w:rPr>
                <w:spacing w:val="-4"/>
                <w:sz w:val="20"/>
                <w:szCs w:val="20"/>
              </w:rPr>
              <w:t>Chad</w:t>
            </w:r>
          </w:p>
        </w:tc>
      </w:tr>
      <w:tr w:rsidR="00173BB3" w14:paraId="339733BE"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9644828"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6730E22C"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5961A24D"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269</w:t>
            </w:r>
          </w:p>
        </w:tc>
        <w:tc>
          <w:tcPr>
            <w:tcW w:w="3595" w:type="dxa"/>
            <w:tcBorders>
              <w:top w:val="single" w:sz="6" w:space="0" w:color="000000"/>
              <w:left w:val="single" w:sz="6" w:space="0" w:color="000000"/>
              <w:bottom w:val="single" w:sz="6" w:space="0" w:color="000000"/>
              <w:right w:val="single" w:sz="6" w:space="0" w:color="000000"/>
            </w:tcBorders>
          </w:tcPr>
          <w:p w14:paraId="119C4888" w14:textId="77777777" w:rsidR="00173BB3" w:rsidRDefault="00173BB3">
            <w:pPr>
              <w:pStyle w:val="TableParagraph"/>
              <w:kinsoku w:val="0"/>
              <w:overflowPunct w:val="0"/>
              <w:spacing w:before="15"/>
              <w:ind w:left="114"/>
              <w:rPr>
                <w:spacing w:val="-2"/>
                <w:sz w:val="20"/>
                <w:szCs w:val="20"/>
              </w:rPr>
            </w:pPr>
            <w:r>
              <w:rPr>
                <w:spacing w:val="-2"/>
                <w:sz w:val="20"/>
                <w:szCs w:val="20"/>
              </w:rPr>
              <w:t>Comoros</w:t>
            </w:r>
          </w:p>
        </w:tc>
      </w:tr>
      <w:tr w:rsidR="00173BB3" w14:paraId="73F567A5"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AA8CB8D"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4895BDA8"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3399C34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242</w:t>
            </w:r>
          </w:p>
        </w:tc>
        <w:tc>
          <w:tcPr>
            <w:tcW w:w="3595" w:type="dxa"/>
            <w:tcBorders>
              <w:top w:val="single" w:sz="6" w:space="0" w:color="000000"/>
              <w:left w:val="single" w:sz="6" w:space="0" w:color="000000"/>
              <w:bottom w:val="single" w:sz="6" w:space="0" w:color="000000"/>
              <w:right w:val="single" w:sz="6" w:space="0" w:color="000000"/>
            </w:tcBorders>
          </w:tcPr>
          <w:p w14:paraId="2CE54E31" w14:textId="77777777" w:rsidR="00173BB3" w:rsidRDefault="00173BB3">
            <w:pPr>
              <w:pStyle w:val="TableParagraph"/>
              <w:kinsoku w:val="0"/>
              <w:overflowPunct w:val="0"/>
              <w:spacing w:before="15"/>
              <w:ind w:left="114"/>
              <w:rPr>
                <w:spacing w:val="-2"/>
                <w:sz w:val="20"/>
                <w:szCs w:val="20"/>
              </w:rPr>
            </w:pPr>
            <w:r>
              <w:rPr>
                <w:spacing w:val="-2"/>
                <w:sz w:val="20"/>
                <w:szCs w:val="20"/>
              </w:rPr>
              <w:t>Congo-Brazzaville</w:t>
            </w:r>
          </w:p>
        </w:tc>
      </w:tr>
      <w:tr w:rsidR="00173BB3" w14:paraId="1D79AEFD"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8960779" w14:textId="77777777" w:rsidR="00173BB3" w:rsidRDefault="00173BB3">
            <w:pPr>
              <w:pStyle w:val="TableParagraph"/>
              <w:kinsoku w:val="0"/>
              <w:overflowPunct w:val="0"/>
              <w:spacing w:before="15"/>
              <w:ind w:left="375" w:right="362"/>
              <w:jc w:val="center"/>
              <w:rPr>
                <w:spacing w:val="-5"/>
                <w:sz w:val="20"/>
                <w:szCs w:val="20"/>
              </w:rPr>
            </w:pPr>
            <w:r>
              <w:rPr>
                <w:spacing w:val="-5"/>
                <w:sz w:val="20"/>
                <w:szCs w:val="20"/>
              </w:rPr>
              <w:t>13</w:t>
            </w:r>
          </w:p>
        </w:tc>
        <w:tc>
          <w:tcPr>
            <w:tcW w:w="3595" w:type="dxa"/>
            <w:tcBorders>
              <w:top w:val="single" w:sz="6" w:space="0" w:color="000000"/>
              <w:left w:val="single" w:sz="6" w:space="0" w:color="000000"/>
              <w:bottom w:val="single" w:sz="6" w:space="0" w:color="000000"/>
              <w:right w:val="single" w:sz="6" w:space="0" w:color="000000"/>
            </w:tcBorders>
          </w:tcPr>
          <w:p w14:paraId="1EA98167" w14:textId="77777777" w:rsidR="00173BB3" w:rsidRDefault="00173BB3">
            <w:pPr>
              <w:pStyle w:val="TableParagraph"/>
              <w:kinsoku w:val="0"/>
              <w:overflowPunct w:val="0"/>
              <w:spacing w:before="15"/>
              <w:ind w:left="114"/>
              <w:rPr>
                <w:spacing w:val="-2"/>
                <w:sz w:val="20"/>
                <w:szCs w:val="20"/>
              </w:rPr>
            </w:pPr>
            <w:r>
              <w:rPr>
                <w:sz w:val="20"/>
                <w:szCs w:val="20"/>
              </w:rPr>
              <w:t>Africa:</w:t>
            </w:r>
            <w:r>
              <w:rPr>
                <w:spacing w:val="-3"/>
                <w:sz w:val="20"/>
                <w:szCs w:val="20"/>
              </w:rPr>
              <w:t xml:space="preserve"> </w:t>
            </w:r>
            <w:r>
              <w:rPr>
                <w:sz w:val="20"/>
                <w:szCs w:val="20"/>
              </w:rPr>
              <w:t>Sub-</w:t>
            </w:r>
            <w:r>
              <w:rPr>
                <w:spacing w:val="-2"/>
                <w:sz w:val="20"/>
                <w:szCs w:val="20"/>
              </w:rPr>
              <w:t>Saharan</w:t>
            </w:r>
          </w:p>
        </w:tc>
        <w:tc>
          <w:tcPr>
            <w:tcW w:w="1079" w:type="dxa"/>
            <w:tcBorders>
              <w:top w:val="single" w:sz="6" w:space="0" w:color="000000"/>
              <w:left w:val="single" w:sz="6" w:space="0" w:color="000000"/>
              <w:bottom w:val="single" w:sz="6" w:space="0" w:color="000000"/>
              <w:right w:val="single" w:sz="6" w:space="0" w:color="000000"/>
            </w:tcBorders>
          </w:tcPr>
          <w:p w14:paraId="67D61B1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243</w:t>
            </w:r>
          </w:p>
        </w:tc>
        <w:tc>
          <w:tcPr>
            <w:tcW w:w="3595" w:type="dxa"/>
            <w:tcBorders>
              <w:top w:val="single" w:sz="6" w:space="0" w:color="000000"/>
              <w:left w:val="single" w:sz="6" w:space="0" w:color="000000"/>
              <w:bottom w:val="single" w:sz="6" w:space="0" w:color="000000"/>
              <w:right w:val="single" w:sz="6" w:space="0" w:color="000000"/>
            </w:tcBorders>
          </w:tcPr>
          <w:p w14:paraId="1BDA36EC" w14:textId="77777777" w:rsidR="00173BB3" w:rsidRDefault="00173BB3">
            <w:pPr>
              <w:pStyle w:val="TableParagraph"/>
              <w:kinsoku w:val="0"/>
              <w:overflowPunct w:val="0"/>
              <w:spacing w:before="15"/>
              <w:ind w:left="114"/>
              <w:rPr>
                <w:spacing w:val="-2"/>
                <w:sz w:val="20"/>
                <w:szCs w:val="20"/>
              </w:rPr>
            </w:pPr>
            <w:r>
              <w:rPr>
                <w:spacing w:val="-2"/>
                <w:sz w:val="20"/>
                <w:szCs w:val="20"/>
              </w:rPr>
              <w:t>Congo-Kinshasa</w:t>
            </w:r>
          </w:p>
        </w:tc>
      </w:tr>
      <w:tr w:rsidR="00173BB3" w14:paraId="77300946"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03ADCAD" w14:textId="77777777" w:rsidR="00173BB3" w:rsidRDefault="00173BB3">
            <w:pPr>
              <w:pStyle w:val="TableParagraph"/>
              <w:kinsoku w:val="0"/>
              <w:overflowPunct w:val="0"/>
              <w:spacing w:before="15"/>
              <w:ind w:left="12"/>
              <w:jc w:val="center"/>
              <w:rPr>
                <w:sz w:val="20"/>
                <w:szCs w:val="20"/>
              </w:rPr>
            </w:pPr>
            <w:r>
              <w:rPr>
                <w:sz w:val="20"/>
                <w:szCs w:val="20"/>
              </w:rPr>
              <w:t>3</w:t>
            </w:r>
          </w:p>
        </w:tc>
        <w:tc>
          <w:tcPr>
            <w:tcW w:w="3595" w:type="dxa"/>
            <w:tcBorders>
              <w:top w:val="single" w:sz="6" w:space="0" w:color="000000"/>
              <w:left w:val="single" w:sz="6" w:space="0" w:color="000000"/>
              <w:bottom w:val="single" w:sz="6" w:space="0" w:color="000000"/>
              <w:right w:val="single" w:sz="6" w:space="0" w:color="000000"/>
            </w:tcBorders>
          </w:tcPr>
          <w:p w14:paraId="4D30BE9A"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pacing w:val="-2"/>
                <w:sz w:val="20"/>
                <w:szCs w:val="20"/>
              </w:rPr>
              <w:t>Andean</w:t>
            </w:r>
          </w:p>
        </w:tc>
        <w:tc>
          <w:tcPr>
            <w:tcW w:w="1079" w:type="dxa"/>
            <w:tcBorders>
              <w:top w:val="single" w:sz="6" w:space="0" w:color="000000"/>
              <w:left w:val="single" w:sz="6" w:space="0" w:color="000000"/>
              <w:bottom w:val="single" w:sz="6" w:space="0" w:color="000000"/>
              <w:right w:val="single" w:sz="6" w:space="0" w:color="000000"/>
            </w:tcBorders>
          </w:tcPr>
          <w:p w14:paraId="620CE70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591</w:t>
            </w:r>
          </w:p>
        </w:tc>
        <w:tc>
          <w:tcPr>
            <w:tcW w:w="3595" w:type="dxa"/>
            <w:tcBorders>
              <w:top w:val="single" w:sz="6" w:space="0" w:color="000000"/>
              <w:left w:val="single" w:sz="6" w:space="0" w:color="000000"/>
              <w:bottom w:val="single" w:sz="6" w:space="0" w:color="000000"/>
              <w:right w:val="single" w:sz="6" w:space="0" w:color="000000"/>
            </w:tcBorders>
          </w:tcPr>
          <w:p w14:paraId="24088DAE" w14:textId="77777777" w:rsidR="00173BB3" w:rsidRDefault="00173BB3">
            <w:pPr>
              <w:pStyle w:val="TableParagraph"/>
              <w:kinsoku w:val="0"/>
              <w:overflowPunct w:val="0"/>
              <w:spacing w:before="15"/>
              <w:ind w:left="114"/>
              <w:rPr>
                <w:spacing w:val="-2"/>
                <w:sz w:val="20"/>
                <w:szCs w:val="20"/>
              </w:rPr>
            </w:pPr>
            <w:r>
              <w:rPr>
                <w:spacing w:val="-2"/>
                <w:sz w:val="20"/>
                <w:szCs w:val="20"/>
              </w:rPr>
              <w:t>Bolivia</w:t>
            </w:r>
          </w:p>
        </w:tc>
      </w:tr>
      <w:tr w:rsidR="00173BB3" w14:paraId="27EAFF60"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8E0C40F" w14:textId="77777777" w:rsidR="00173BB3" w:rsidRDefault="00173BB3">
            <w:pPr>
              <w:pStyle w:val="TableParagraph"/>
              <w:kinsoku w:val="0"/>
              <w:overflowPunct w:val="0"/>
              <w:spacing w:before="15"/>
              <w:ind w:left="12"/>
              <w:jc w:val="center"/>
              <w:rPr>
                <w:sz w:val="20"/>
                <w:szCs w:val="20"/>
              </w:rPr>
            </w:pPr>
            <w:r>
              <w:rPr>
                <w:sz w:val="20"/>
                <w:szCs w:val="20"/>
              </w:rPr>
              <w:t>3</w:t>
            </w:r>
          </w:p>
        </w:tc>
        <w:tc>
          <w:tcPr>
            <w:tcW w:w="3595" w:type="dxa"/>
            <w:tcBorders>
              <w:top w:val="single" w:sz="6" w:space="0" w:color="000000"/>
              <w:left w:val="single" w:sz="6" w:space="0" w:color="000000"/>
              <w:bottom w:val="single" w:sz="6" w:space="0" w:color="000000"/>
              <w:right w:val="single" w:sz="6" w:space="0" w:color="000000"/>
            </w:tcBorders>
          </w:tcPr>
          <w:p w14:paraId="31CE3038"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pacing w:val="-2"/>
                <w:sz w:val="20"/>
                <w:szCs w:val="20"/>
              </w:rPr>
              <w:t>Andean</w:t>
            </w:r>
          </w:p>
        </w:tc>
        <w:tc>
          <w:tcPr>
            <w:tcW w:w="1079" w:type="dxa"/>
            <w:tcBorders>
              <w:top w:val="single" w:sz="6" w:space="0" w:color="000000"/>
              <w:left w:val="single" w:sz="6" w:space="0" w:color="000000"/>
              <w:bottom w:val="single" w:sz="6" w:space="0" w:color="000000"/>
              <w:right w:val="single" w:sz="6" w:space="0" w:color="000000"/>
            </w:tcBorders>
          </w:tcPr>
          <w:p w14:paraId="4E1C93BC"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57</w:t>
            </w:r>
          </w:p>
        </w:tc>
        <w:tc>
          <w:tcPr>
            <w:tcW w:w="3595" w:type="dxa"/>
            <w:tcBorders>
              <w:top w:val="single" w:sz="6" w:space="0" w:color="000000"/>
              <w:left w:val="single" w:sz="6" w:space="0" w:color="000000"/>
              <w:bottom w:val="single" w:sz="6" w:space="0" w:color="000000"/>
              <w:right w:val="single" w:sz="6" w:space="0" w:color="000000"/>
            </w:tcBorders>
          </w:tcPr>
          <w:p w14:paraId="395C6066" w14:textId="77777777" w:rsidR="00173BB3" w:rsidRDefault="00173BB3">
            <w:pPr>
              <w:pStyle w:val="TableParagraph"/>
              <w:kinsoku w:val="0"/>
              <w:overflowPunct w:val="0"/>
              <w:spacing w:before="15"/>
              <w:ind w:left="114"/>
              <w:rPr>
                <w:spacing w:val="-2"/>
                <w:sz w:val="20"/>
                <w:szCs w:val="20"/>
              </w:rPr>
            </w:pPr>
            <w:r>
              <w:rPr>
                <w:spacing w:val="-2"/>
                <w:sz w:val="20"/>
                <w:szCs w:val="20"/>
              </w:rPr>
              <w:t>Colombia</w:t>
            </w:r>
          </w:p>
        </w:tc>
      </w:tr>
      <w:tr w:rsidR="00173BB3" w14:paraId="167A5A31"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D53C2F0" w14:textId="77777777" w:rsidR="00173BB3" w:rsidRDefault="00173BB3">
            <w:pPr>
              <w:pStyle w:val="TableParagraph"/>
              <w:kinsoku w:val="0"/>
              <w:overflowPunct w:val="0"/>
              <w:spacing w:before="15"/>
              <w:ind w:left="12"/>
              <w:jc w:val="center"/>
              <w:rPr>
                <w:sz w:val="20"/>
                <w:szCs w:val="20"/>
              </w:rPr>
            </w:pPr>
            <w:r>
              <w:rPr>
                <w:sz w:val="20"/>
                <w:szCs w:val="20"/>
              </w:rPr>
              <w:t>3</w:t>
            </w:r>
          </w:p>
        </w:tc>
        <w:tc>
          <w:tcPr>
            <w:tcW w:w="3595" w:type="dxa"/>
            <w:tcBorders>
              <w:top w:val="single" w:sz="6" w:space="0" w:color="000000"/>
              <w:left w:val="single" w:sz="6" w:space="0" w:color="000000"/>
              <w:bottom w:val="single" w:sz="6" w:space="0" w:color="000000"/>
              <w:right w:val="single" w:sz="6" w:space="0" w:color="000000"/>
            </w:tcBorders>
          </w:tcPr>
          <w:p w14:paraId="116A72D1"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pacing w:val="-2"/>
                <w:sz w:val="20"/>
                <w:szCs w:val="20"/>
              </w:rPr>
              <w:t>Andean</w:t>
            </w:r>
          </w:p>
        </w:tc>
        <w:tc>
          <w:tcPr>
            <w:tcW w:w="1079" w:type="dxa"/>
            <w:tcBorders>
              <w:top w:val="single" w:sz="6" w:space="0" w:color="000000"/>
              <w:left w:val="single" w:sz="6" w:space="0" w:color="000000"/>
              <w:bottom w:val="single" w:sz="6" w:space="0" w:color="000000"/>
              <w:right w:val="single" w:sz="6" w:space="0" w:color="000000"/>
            </w:tcBorders>
          </w:tcPr>
          <w:p w14:paraId="3BC378B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593</w:t>
            </w:r>
          </w:p>
        </w:tc>
        <w:tc>
          <w:tcPr>
            <w:tcW w:w="3595" w:type="dxa"/>
            <w:tcBorders>
              <w:top w:val="single" w:sz="6" w:space="0" w:color="000000"/>
              <w:left w:val="single" w:sz="6" w:space="0" w:color="000000"/>
              <w:bottom w:val="single" w:sz="6" w:space="0" w:color="000000"/>
              <w:right w:val="single" w:sz="6" w:space="0" w:color="000000"/>
            </w:tcBorders>
          </w:tcPr>
          <w:p w14:paraId="54FA040D" w14:textId="77777777" w:rsidR="00173BB3" w:rsidRDefault="00173BB3">
            <w:pPr>
              <w:pStyle w:val="TableParagraph"/>
              <w:kinsoku w:val="0"/>
              <w:overflowPunct w:val="0"/>
              <w:spacing w:before="15"/>
              <w:ind w:left="114"/>
              <w:rPr>
                <w:spacing w:val="-2"/>
                <w:sz w:val="20"/>
                <w:szCs w:val="20"/>
              </w:rPr>
            </w:pPr>
            <w:r>
              <w:rPr>
                <w:spacing w:val="-2"/>
                <w:sz w:val="20"/>
                <w:szCs w:val="20"/>
              </w:rPr>
              <w:t>Ecuador</w:t>
            </w:r>
          </w:p>
        </w:tc>
      </w:tr>
      <w:tr w:rsidR="00173BB3" w14:paraId="0CB74637"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EE2B9C1" w14:textId="77777777" w:rsidR="00173BB3" w:rsidRDefault="00173BB3">
            <w:pPr>
              <w:pStyle w:val="TableParagraph"/>
              <w:kinsoku w:val="0"/>
              <w:overflowPunct w:val="0"/>
              <w:spacing w:before="15"/>
              <w:ind w:left="12"/>
              <w:jc w:val="center"/>
              <w:rPr>
                <w:sz w:val="20"/>
                <w:szCs w:val="20"/>
              </w:rPr>
            </w:pPr>
            <w:r>
              <w:rPr>
                <w:sz w:val="20"/>
                <w:szCs w:val="20"/>
              </w:rPr>
              <w:t>3</w:t>
            </w:r>
          </w:p>
        </w:tc>
        <w:tc>
          <w:tcPr>
            <w:tcW w:w="3595" w:type="dxa"/>
            <w:tcBorders>
              <w:top w:val="single" w:sz="6" w:space="0" w:color="000000"/>
              <w:left w:val="single" w:sz="6" w:space="0" w:color="000000"/>
              <w:bottom w:val="single" w:sz="6" w:space="0" w:color="000000"/>
              <w:right w:val="single" w:sz="6" w:space="0" w:color="000000"/>
            </w:tcBorders>
          </w:tcPr>
          <w:p w14:paraId="0AFD048C"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pacing w:val="-2"/>
                <w:sz w:val="20"/>
                <w:szCs w:val="20"/>
              </w:rPr>
              <w:t>Andean</w:t>
            </w:r>
          </w:p>
        </w:tc>
        <w:tc>
          <w:tcPr>
            <w:tcW w:w="1079" w:type="dxa"/>
            <w:tcBorders>
              <w:top w:val="single" w:sz="6" w:space="0" w:color="000000"/>
              <w:left w:val="single" w:sz="6" w:space="0" w:color="000000"/>
              <w:bottom w:val="single" w:sz="6" w:space="0" w:color="000000"/>
              <w:right w:val="single" w:sz="6" w:space="0" w:color="000000"/>
            </w:tcBorders>
          </w:tcPr>
          <w:p w14:paraId="27A423D6"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51</w:t>
            </w:r>
          </w:p>
        </w:tc>
        <w:tc>
          <w:tcPr>
            <w:tcW w:w="3595" w:type="dxa"/>
            <w:tcBorders>
              <w:top w:val="single" w:sz="6" w:space="0" w:color="000000"/>
              <w:left w:val="single" w:sz="6" w:space="0" w:color="000000"/>
              <w:bottom w:val="single" w:sz="6" w:space="0" w:color="000000"/>
              <w:right w:val="single" w:sz="6" w:space="0" w:color="000000"/>
            </w:tcBorders>
          </w:tcPr>
          <w:p w14:paraId="5EFF8C53" w14:textId="77777777" w:rsidR="00173BB3" w:rsidRDefault="00173BB3">
            <w:pPr>
              <w:pStyle w:val="TableParagraph"/>
              <w:kinsoku w:val="0"/>
              <w:overflowPunct w:val="0"/>
              <w:spacing w:before="15"/>
              <w:ind w:left="114"/>
              <w:rPr>
                <w:spacing w:val="-4"/>
                <w:sz w:val="20"/>
                <w:szCs w:val="20"/>
              </w:rPr>
            </w:pPr>
            <w:r>
              <w:rPr>
                <w:spacing w:val="-4"/>
                <w:sz w:val="20"/>
                <w:szCs w:val="20"/>
              </w:rPr>
              <w:t>Peru</w:t>
            </w:r>
          </w:p>
        </w:tc>
      </w:tr>
      <w:tr w:rsidR="00173BB3" w14:paraId="7D7F74F6" w14:textId="77777777">
        <w:tblPrEx>
          <w:tblCellMar>
            <w:top w:w="0" w:type="dxa"/>
            <w:left w:w="0" w:type="dxa"/>
            <w:bottom w:w="0" w:type="dxa"/>
            <w:right w:w="0" w:type="dxa"/>
          </w:tblCellMar>
        </w:tblPrEx>
        <w:trPr>
          <w:trHeight w:val="265"/>
        </w:trPr>
        <w:tc>
          <w:tcPr>
            <w:tcW w:w="1079" w:type="dxa"/>
            <w:tcBorders>
              <w:top w:val="single" w:sz="6" w:space="0" w:color="000000"/>
              <w:left w:val="single" w:sz="6" w:space="0" w:color="000000"/>
              <w:bottom w:val="single" w:sz="6" w:space="0" w:color="000000"/>
              <w:right w:val="single" w:sz="6" w:space="0" w:color="000000"/>
            </w:tcBorders>
          </w:tcPr>
          <w:p w14:paraId="6E0D5B55" w14:textId="77777777" w:rsidR="00173BB3" w:rsidRDefault="00173BB3">
            <w:pPr>
              <w:pStyle w:val="TableParagraph"/>
              <w:kinsoku w:val="0"/>
              <w:overflowPunct w:val="0"/>
              <w:spacing w:before="15"/>
              <w:ind w:left="12"/>
              <w:jc w:val="center"/>
              <w:rPr>
                <w:sz w:val="20"/>
                <w:szCs w:val="20"/>
              </w:rPr>
            </w:pPr>
            <w:r>
              <w:rPr>
                <w:sz w:val="20"/>
                <w:szCs w:val="20"/>
              </w:rPr>
              <w:t>3</w:t>
            </w:r>
          </w:p>
        </w:tc>
        <w:tc>
          <w:tcPr>
            <w:tcW w:w="3595" w:type="dxa"/>
            <w:tcBorders>
              <w:top w:val="single" w:sz="6" w:space="0" w:color="000000"/>
              <w:left w:val="single" w:sz="6" w:space="0" w:color="000000"/>
              <w:bottom w:val="single" w:sz="6" w:space="0" w:color="000000"/>
              <w:right w:val="single" w:sz="6" w:space="0" w:color="000000"/>
            </w:tcBorders>
          </w:tcPr>
          <w:p w14:paraId="1175C44B"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pacing w:val="-2"/>
                <w:sz w:val="20"/>
                <w:szCs w:val="20"/>
              </w:rPr>
              <w:t>Andean</w:t>
            </w:r>
          </w:p>
        </w:tc>
        <w:tc>
          <w:tcPr>
            <w:tcW w:w="1079" w:type="dxa"/>
            <w:tcBorders>
              <w:top w:val="single" w:sz="6" w:space="0" w:color="000000"/>
              <w:left w:val="single" w:sz="6" w:space="0" w:color="000000"/>
              <w:bottom w:val="single" w:sz="6" w:space="0" w:color="000000"/>
              <w:right w:val="single" w:sz="6" w:space="0" w:color="000000"/>
            </w:tcBorders>
          </w:tcPr>
          <w:p w14:paraId="6DF820D3"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58</w:t>
            </w:r>
          </w:p>
        </w:tc>
        <w:tc>
          <w:tcPr>
            <w:tcW w:w="3595" w:type="dxa"/>
            <w:tcBorders>
              <w:top w:val="single" w:sz="6" w:space="0" w:color="000000"/>
              <w:left w:val="single" w:sz="6" w:space="0" w:color="000000"/>
              <w:bottom w:val="single" w:sz="6" w:space="0" w:color="000000"/>
              <w:right w:val="single" w:sz="6" w:space="0" w:color="000000"/>
            </w:tcBorders>
          </w:tcPr>
          <w:p w14:paraId="6310259A" w14:textId="77777777" w:rsidR="00173BB3" w:rsidRDefault="00173BB3">
            <w:pPr>
              <w:pStyle w:val="TableParagraph"/>
              <w:kinsoku w:val="0"/>
              <w:overflowPunct w:val="0"/>
              <w:spacing w:before="15"/>
              <w:ind w:left="114"/>
              <w:rPr>
                <w:spacing w:val="-2"/>
                <w:sz w:val="20"/>
                <w:szCs w:val="20"/>
              </w:rPr>
            </w:pPr>
            <w:r>
              <w:rPr>
                <w:spacing w:val="-2"/>
                <w:sz w:val="20"/>
                <w:szCs w:val="20"/>
              </w:rPr>
              <w:t>Venezuela</w:t>
            </w:r>
          </w:p>
        </w:tc>
      </w:tr>
      <w:tr w:rsidR="00173BB3" w14:paraId="48564DC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DB6F06A" w14:textId="77777777" w:rsidR="00173BB3" w:rsidRDefault="00173BB3">
            <w:pPr>
              <w:pStyle w:val="TableParagraph"/>
              <w:kinsoku w:val="0"/>
              <w:overflowPunct w:val="0"/>
              <w:spacing w:before="15"/>
              <w:ind w:left="12"/>
              <w:jc w:val="center"/>
              <w:rPr>
                <w:sz w:val="20"/>
                <w:szCs w:val="20"/>
              </w:rPr>
            </w:pPr>
            <w:r>
              <w:rPr>
                <w:sz w:val="20"/>
                <w:szCs w:val="20"/>
              </w:rPr>
              <w:t>4</w:t>
            </w:r>
          </w:p>
        </w:tc>
        <w:tc>
          <w:tcPr>
            <w:tcW w:w="3595" w:type="dxa"/>
            <w:tcBorders>
              <w:top w:val="single" w:sz="6" w:space="0" w:color="000000"/>
              <w:left w:val="single" w:sz="6" w:space="0" w:color="000000"/>
              <w:bottom w:val="single" w:sz="6" w:space="0" w:color="000000"/>
              <w:right w:val="single" w:sz="6" w:space="0" w:color="000000"/>
            </w:tcBorders>
          </w:tcPr>
          <w:p w14:paraId="0E31CD7B" w14:textId="77777777" w:rsidR="00173BB3" w:rsidRDefault="00173BB3">
            <w:pPr>
              <w:pStyle w:val="TableParagraph"/>
              <w:kinsoku w:val="0"/>
              <w:overflowPunct w:val="0"/>
              <w:spacing w:before="15"/>
              <w:ind w:left="114"/>
              <w:rPr>
                <w:spacing w:val="-4"/>
                <w:sz w:val="20"/>
                <w:szCs w:val="20"/>
              </w:rPr>
            </w:pPr>
            <w:r>
              <w:rPr>
                <w:sz w:val="20"/>
                <w:szCs w:val="20"/>
              </w:rPr>
              <w:t>Americas:</w:t>
            </w:r>
            <w:r>
              <w:rPr>
                <w:spacing w:val="-3"/>
                <w:sz w:val="20"/>
                <w:szCs w:val="20"/>
              </w:rPr>
              <w:t xml:space="preserve"> </w:t>
            </w:r>
            <w:r>
              <w:rPr>
                <w:sz w:val="20"/>
                <w:szCs w:val="20"/>
              </w:rPr>
              <w:t>Mercosur</w:t>
            </w:r>
            <w:r>
              <w:rPr>
                <w:spacing w:val="-1"/>
                <w:sz w:val="20"/>
                <w:szCs w:val="20"/>
              </w:rPr>
              <w:t xml:space="preserve"> </w:t>
            </w:r>
            <w:r>
              <w:rPr>
                <w:sz w:val="20"/>
                <w:szCs w:val="20"/>
              </w:rPr>
              <w:t>and</w:t>
            </w:r>
            <w:r>
              <w:rPr>
                <w:spacing w:val="-2"/>
                <w:sz w:val="20"/>
                <w:szCs w:val="20"/>
              </w:rPr>
              <w:t xml:space="preserve"> </w:t>
            </w:r>
            <w:r>
              <w:rPr>
                <w:sz w:val="20"/>
                <w:szCs w:val="20"/>
              </w:rPr>
              <w:t>Southern</w:t>
            </w:r>
            <w:r>
              <w:rPr>
                <w:spacing w:val="-1"/>
                <w:sz w:val="20"/>
                <w:szCs w:val="20"/>
              </w:rPr>
              <w:t xml:space="preserve"> </w:t>
            </w:r>
            <w:r>
              <w:rPr>
                <w:spacing w:val="-4"/>
                <w:sz w:val="20"/>
                <w:szCs w:val="20"/>
              </w:rPr>
              <w:t>Cone</w:t>
            </w:r>
          </w:p>
        </w:tc>
        <w:tc>
          <w:tcPr>
            <w:tcW w:w="1079" w:type="dxa"/>
            <w:tcBorders>
              <w:top w:val="single" w:sz="6" w:space="0" w:color="000000"/>
              <w:left w:val="single" w:sz="6" w:space="0" w:color="000000"/>
              <w:bottom w:val="single" w:sz="6" w:space="0" w:color="000000"/>
              <w:right w:val="single" w:sz="6" w:space="0" w:color="000000"/>
            </w:tcBorders>
          </w:tcPr>
          <w:p w14:paraId="27A4994A"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54</w:t>
            </w:r>
          </w:p>
        </w:tc>
        <w:tc>
          <w:tcPr>
            <w:tcW w:w="3595" w:type="dxa"/>
            <w:tcBorders>
              <w:top w:val="single" w:sz="6" w:space="0" w:color="000000"/>
              <w:left w:val="single" w:sz="6" w:space="0" w:color="000000"/>
              <w:bottom w:val="single" w:sz="6" w:space="0" w:color="000000"/>
              <w:right w:val="single" w:sz="6" w:space="0" w:color="000000"/>
            </w:tcBorders>
          </w:tcPr>
          <w:p w14:paraId="709968CC" w14:textId="77777777" w:rsidR="00173BB3" w:rsidRDefault="00173BB3">
            <w:pPr>
              <w:pStyle w:val="TableParagraph"/>
              <w:kinsoku w:val="0"/>
              <w:overflowPunct w:val="0"/>
              <w:spacing w:before="15"/>
              <w:ind w:left="114"/>
              <w:rPr>
                <w:spacing w:val="-2"/>
                <w:sz w:val="20"/>
                <w:szCs w:val="20"/>
              </w:rPr>
            </w:pPr>
            <w:r>
              <w:rPr>
                <w:spacing w:val="-2"/>
                <w:sz w:val="20"/>
                <w:szCs w:val="20"/>
              </w:rPr>
              <w:t>Argentina</w:t>
            </w:r>
          </w:p>
        </w:tc>
      </w:tr>
      <w:tr w:rsidR="00173BB3" w14:paraId="374AABB1"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1F37655" w14:textId="77777777" w:rsidR="00173BB3" w:rsidRDefault="00173BB3">
            <w:pPr>
              <w:pStyle w:val="TableParagraph"/>
              <w:kinsoku w:val="0"/>
              <w:overflowPunct w:val="0"/>
              <w:spacing w:before="15"/>
              <w:ind w:left="12"/>
              <w:jc w:val="center"/>
              <w:rPr>
                <w:sz w:val="20"/>
                <w:szCs w:val="20"/>
              </w:rPr>
            </w:pPr>
            <w:r>
              <w:rPr>
                <w:sz w:val="20"/>
                <w:szCs w:val="20"/>
              </w:rPr>
              <w:t>4</w:t>
            </w:r>
          </w:p>
        </w:tc>
        <w:tc>
          <w:tcPr>
            <w:tcW w:w="3595" w:type="dxa"/>
            <w:tcBorders>
              <w:top w:val="single" w:sz="6" w:space="0" w:color="000000"/>
              <w:left w:val="single" w:sz="6" w:space="0" w:color="000000"/>
              <w:bottom w:val="single" w:sz="6" w:space="0" w:color="000000"/>
              <w:right w:val="single" w:sz="6" w:space="0" w:color="000000"/>
            </w:tcBorders>
          </w:tcPr>
          <w:p w14:paraId="640F71F2" w14:textId="77777777" w:rsidR="00173BB3" w:rsidRDefault="00173BB3">
            <w:pPr>
              <w:pStyle w:val="TableParagraph"/>
              <w:kinsoku w:val="0"/>
              <w:overflowPunct w:val="0"/>
              <w:spacing w:before="15"/>
              <w:ind w:left="114"/>
              <w:rPr>
                <w:spacing w:val="-4"/>
                <w:sz w:val="20"/>
                <w:szCs w:val="20"/>
              </w:rPr>
            </w:pPr>
            <w:r>
              <w:rPr>
                <w:sz w:val="20"/>
                <w:szCs w:val="20"/>
              </w:rPr>
              <w:t>Americas:</w:t>
            </w:r>
            <w:r>
              <w:rPr>
                <w:spacing w:val="-3"/>
                <w:sz w:val="20"/>
                <w:szCs w:val="20"/>
              </w:rPr>
              <w:t xml:space="preserve"> </w:t>
            </w:r>
            <w:r>
              <w:rPr>
                <w:sz w:val="20"/>
                <w:szCs w:val="20"/>
              </w:rPr>
              <w:t>Mercosur</w:t>
            </w:r>
            <w:r>
              <w:rPr>
                <w:spacing w:val="-1"/>
                <w:sz w:val="20"/>
                <w:szCs w:val="20"/>
              </w:rPr>
              <w:t xml:space="preserve"> </w:t>
            </w:r>
            <w:r>
              <w:rPr>
                <w:sz w:val="20"/>
                <w:szCs w:val="20"/>
              </w:rPr>
              <w:t>and</w:t>
            </w:r>
            <w:r>
              <w:rPr>
                <w:spacing w:val="-2"/>
                <w:sz w:val="20"/>
                <w:szCs w:val="20"/>
              </w:rPr>
              <w:t xml:space="preserve"> </w:t>
            </w:r>
            <w:r>
              <w:rPr>
                <w:sz w:val="20"/>
                <w:szCs w:val="20"/>
              </w:rPr>
              <w:t>Southern</w:t>
            </w:r>
            <w:r>
              <w:rPr>
                <w:spacing w:val="-1"/>
                <w:sz w:val="20"/>
                <w:szCs w:val="20"/>
              </w:rPr>
              <w:t xml:space="preserve"> </w:t>
            </w:r>
            <w:r>
              <w:rPr>
                <w:spacing w:val="-4"/>
                <w:sz w:val="20"/>
                <w:szCs w:val="20"/>
              </w:rPr>
              <w:t>Cone</w:t>
            </w:r>
          </w:p>
        </w:tc>
        <w:tc>
          <w:tcPr>
            <w:tcW w:w="1079" w:type="dxa"/>
            <w:tcBorders>
              <w:top w:val="single" w:sz="6" w:space="0" w:color="000000"/>
              <w:left w:val="single" w:sz="6" w:space="0" w:color="000000"/>
              <w:bottom w:val="single" w:sz="6" w:space="0" w:color="000000"/>
              <w:right w:val="single" w:sz="6" w:space="0" w:color="000000"/>
            </w:tcBorders>
          </w:tcPr>
          <w:p w14:paraId="3F932D4D"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55</w:t>
            </w:r>
          </w:p>
        </w:tc>
        <w:tc>
          <w:tcPr>
            <w:tcW w:w="3595" w:type="dxa"/>
            <w:tcBorders>
              <w:top w:val="single" w:sz="6" w:space="0" w:color="000000"/>
              <w:left w:val="single" w:sz="6" w:space="0" w:color="000000"/>
              <w:bottom w:val="single" w:sz="6" w:space="0" w:color="000000"/>
              <w:right w:val="single" w:sz="6" w:space="0" w:color="000000"/>
            </w:tcBorders>
          </w:tcPr>
          <w:p w14:paraId="0C3DBB64" w14:textId="77777777" w:rsidR="00173BB3" w:rsidRDefault="00173BB3">
            <w:pPr>
              <w:pStyle w:val="TableParagraph"/>
              <w:kinsoku w:val="0"/>
              <w:overflowPunct w:val="0"/>
              <w:spacing w:before="15"/>
              <w:ind w:left="114"/>
              <w:rPr>
                <w:spacing w:val="-2"/>
                <w:sz w:val="20"/>
                <w:szCs w:val="20"/>
              </w:rPr>
            </w:pPr>
            <w:r>
              <w:rPr>
                <w:spacing w:val="-2"/>
                <w:sz w:val="20"/>
                <w:szCs w:val="20"/>
              </w:rPr>
              <w:t>Brazil</w:t>
            </w:r>
          </w:p>
        </w:tc>
      </w:tr>
      <w:tr w:rsidR="00173BB3" w14:paraId="3CC935B3"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6A98043" w14:textId="77777777" w:rsidR="00173BB3" w:rsidRDefault="00173BB3">
            <w:pPr>
              <w:pStyle w:val="TableParagraph"/>
              <w:kinsoku w:val="0"/>
              <w:overflowPunct w:val="0"/>
              <w:spacing w:before="15"/>
              <w:ind w:left="12"/>
              <w:jc w:val="center"/>
              <w:rPr>
                <w:sz w:val="20"/>
                <w:szCs w:val="20"/>
              </w:rPr>
            </w:pPr>
            <w:r>
              <w:rPr>
                <w:sz w:val="20"/>
                <w:szCs w:val="20"/>
              </w:rPr>
              <w:t>4</w:t>
            </w:r>
          </w:p>
        </w:tc>
        <w:tc>
          <w:tcPr>
            <w:tcW w:w="3595" w:type="dxa"/>
            <w:tcBorders>
              <w:top w:val="single" w:sz="6" w:space="0" w:color="000000"/>
              <w:left w:val="single" w:sz="6" w:space="0" w:color="000000"/>
              <w:bottom w:val="single" w:sz="6" w:space="0" w:color="000000"/>
              <w:right w:val="single" w:sz="6" w:space="0" w:color="000000"/>
            </w:tcBorders>
          </w:tcPr>
          <w:p w14:paraId="6FAA77CF" w14:textId="77777777" w:rsidR="00173BB3" w:rsidRDefault="00173BB3">
            <w:pPr>
              <w:pStyle w:val="TableParagraph"/>
              <w:kinsoku w:val="0"/>
              <w:overflowPunct w:val="0"/>
              <w:spacing w:before="15"/>
              <w:ind w:left="114"/>
              <w:rPr>
                <w:spacing w:val="-4"/>
                <w:sz w:val="20"/>
                <w:szCs w:val="20"/>
              </w:rPr>
            </w:pPr>
            <w:r>
              <w:rPr>
                <w:sz w:val="20"/>
                <w:szCs w:val="20"/>
              </w:rPr>
              <w:t>Americas:</w:t>
            </w:r>
            <w:r>
              <w:rPr>
                <w:spacing w:val="-3"/>
                <w:sz w:val="20"/>
                <w:szCs w:val="20"/>
              </w:rPr>
              <w:t xml:space="preserve"> </w:t>
            </w:r>
            <w:r>
              <w:rPr>
                <w:sz w:val="20"/>
                <w:szCs w:val="20"/>
              </w:rPr>
              <w:t>Mercosur</w:t>
            </w:r>
            <w:r>
              <w:rPr>
                <w:spacing w:val="-1"/>
                <w:sz w:val="20"/>
                <w:szCs w:val="20"/>
              </w:rPr>
              <w:t xml:space="preserve"> </w:t>
            </w:r>
            <w:r>
              <w:rPr>
                <w:sz w:val="20"/>
                <w:szCs w:val="20"/>
              </w:rPr>
              <w:t>and</w:t>
            </w:r>
            <w:r>
              <w:rPr>
                <w:spacing w:val="-2"/>
                <w:sz w:val="20"/>
                <w:szCs w:val="20"/>
              </w:rPr>
              <w:t xml:space="preserve"> </w:t>
            </w:r>
            <w:r>
              <w:rPr>
                <w:sz w:val="20"/>
                <w:szCs w:val="20"/>
              </w:rPr>
              <w:t>Southern</w:t>
            </w:r>
            <w:r>
              <w:rPr>
                <w:spacing w:val="-1"/>
                <w:sz w:val="20"/>
                <w:szCs w:val="20"/>
              </w:rPr>
              <w:t xml:space="preserve"> </w:t>
            </w:r>
            <w:r>
              <w:rPr>
                <w:spacing w:val="-4"/>
                <w:sz w:val="20"/>
                <w:szCs w:val="20"/>
              </w:rPr>
              <w:t>Cone</w:t>
            </w:r>
          </w:p>
        </w:tc>
        <w:tc>
          <w:tcPr>
            <w:tcW w:w="1079" w:type="dxa"/>
            <w:tcBorders>
              <w:top w:val="single" w:sz="6" w:space="0" w:color="000000"/>
              <w:left w:val="single" w:sz="6" w:space="0" w:color="000000"/>
              <w:bottom w:val="single" w:sz="6" w:space="0" w:color="000000"/>
              <w:right w:val="single" w:sz="6" w:space="0" w:color="000000"/>
            </w:tcBorders>
          </w:tcPr>
          <w:p w14:paraId="79C3287F"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56</w:t>
            </w:r>
          </w:p>
        </w:tc>
        <w:tc>
          <w:tcPr>
            <w:tcW w:w="3595" w:type="dxa"/>
            <w:tcBorders>
              <w:top w:val="single" w:sz="6" w:space="0" w:color="000000"/>
              <w:left w:val="single" w:sz="6" w:space="0" w:color="000000"/>
              <w:bottom w:val="single" w:sz="6" w:space="0" w:color="000000"/>
              <w:right w:val="single" w:sz="6" w:space="0" w:color="000000"/>
            </w:tcBorders>
          </w:tcPr>
          <w:p w14:paraId="4EF58A58" w14:textId="77777777" w:rsidR="00173BB3" w:rsidRDefault="00173BB3">
            <w:pPr>
              <w:pStyle w:val="TableParagraph"/>
              <w:kinsoku w:val="0"/>
              <w:overflowPunct w:val="0"/>
              <w:spacing w:before="15"/>
              <w:ind w:left="114"/>
              <w:rPr>
                <w:spacing w:val="-2"/>
                <w:sz w:val="20"/>
                <w:szCs w:val="20"/>
              </w:rPr>
            </w:pPr>
            <w:r>
              <w:rPr>
                <w:spacing w:val="-2"/>
                <w:sz w:val="20"/>
                <w:szCs w:val="20"/>
              </w:rPr>
              <w:t>Chile</w:t>
            </w:r>
          </w:p>
        </w:tc>
      </w:tr>
      <w:tr w:rsidR="00173BB3" w14:paraId="0A32074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E1DE4CE" w14:textId="77777777" w:rsidR="00173BB3" w:rsidRDefault="00173BB3">
            <w:pPr>
              <w:pStyle w:val="TableParagraph"/>
              <w:kinsoku w:val="0"/>
              <w:overflowPunct w:val="0"/>
              <w:spacing w:before="15"/>
              <w:ind w:left="12"/>
              <w:jc w:val="center"/>
              <w:rPr>
                <w:sz w:val="20"/>
                <w:szCs w:val="20"/>
              </w:rPr>
            </w:pPr>
            <w:r>
              <w:rPr>
                <w:sz w:val="20"/>
                <w:szCs w:val="20"/>
              </w:rPr>
              <w:t>4</w:t>
            </w:r>
          </w:p>
        </w:tc>
        <w:tc>
          <w:tcPr>
            <w:tcW w:w="3595" w:type="dxa"/>
            <w:tcBorders>
              <w:top w:val="single" w:sz="6" w:space="0" w:color="000000"/>
              <w:left w:val="single" w:sz="6" w:space="0" w:color="000000"/>
              <w:bottom w:val="single" w:sz="6" w:space="0" w:color="000000"/>
              <w:right w:val="single" w:sz="6" w:space="0" w:color="000000"/>
            </w:tcBorders>
          </w:tcPr>
          <w:p w14:paraId="2BDF5EF8" w14:textId="77777777" w:rsidR="00173BB3" w:rsidRDefault="00173BB3">
            <w:pPr>
              <w:pStyle w:val="TableParagraph"/>
              <w:kinsoku w:val="0"/>
              <w:overflowPunct w:val="0"/>
              <w:spacing w:before="15"/>
              <w:ind w:left="114"/>
              <w:rPr>
                <w:spacing w:val="-4"/>
                <w:sz w:val="20"/>
                <w:szCs w:val="20"/>
              </w:rPr>
            </w:pPr>
            <w:r>
              <w:rPr>
                <w:sz w:val="20"/>
                <w:szCs w:val="20"/>
              </w:rPr>
              <w:t>Americas:</w:t>
            </w:r>
            <w:r>
              <w:rPr>
                <w:spacing w:val="-3"/>
                <w:sz w:val="20"/>
                <w:szCs w:val="20"/>
              </w:rPr>
              <w:t xml:space="preserve"> </w:t>
            </w:r>
            <w:r>
              <w:rPr>
                <w:sz w:val="20"/>
                <w:szCs w:val="20"/>
              </w:rPr>
              <w:t>Mercosur</w:t>
            </w:r>
            <w:r>
              <w:rPr>
                <w:spacing w:val="-1"/>
                <w:sz w:val="20"/>
                <w:szCs w:val="20"/>
              </w:rPr>
              <w:t xml:space="preserve"> </w:t>
            </w:r>
            <w:r>
              <w:rPr>
                <w:sz w:val="20"/>
                <w:szCs w:val="20"/>
              </w:rPr>
              <w:t>and</w:t>
            </w:r>
            <w:r>
              <w:rPr>
                <w:spacing w:val="-2"/>
                <w:sz w:val="20"/>
                <w:szCs w:val="20"/>
              </w:rPr>
              <w:t xml:space="preserve"> </w:t>
            </w:r>
            <w:r>
              <w:rPr>
                <w:sz w:val="20"/>
                <w:szCs w:val="20"/>
              </w:rPr>
              <w:t>Southern</w:t>
            </w:r>
            <w:r>
              <w:rPr>
                <w:spacing w:val="-1"/>
                <w:sz w:val="20"/>
                <w:szCs w:val="20"/>
              </w:rPr>
              <w:t xml:space="preserve"> </w:t>
            </w:r>
            <w:r>
              <w:rPr>
                <w:spacing w:val="-4"/>
                <w:sz w:val="20"/>
                <w:szCs w:val="20"/>
              </w:rPr>
              <w:t>Cone</w:t>
            </w:r>
          </w:p>
        </w:tc>
        <w:tc>
          <w:tcPr>
            <w:tcW w:w="1079" w:type="dxa"/>
            <w:tcBorders>
              <w:top w:val="single" w:sz="6" w:space="0" w:color="000000"/>
              <w:left w:val="single" w:sz="6" w:space="0" w:color="000000"/>
              <w:bottom w:val="single" w:sz="6" w:space="0" w:color="000000"/>
              <w:right w:val="single" w:sz="6" w:space="0" w:color="000000"/>
            </w:tcBorders>
          </w:tcPr>
          <w:p w14:paraId="334B296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595</w:t>
            </w:r>
          </w:p>
        </w:tc>
        <w:tc>
          <w:tcPr>
            <w:tcW w:w="3595" w:type="dxa"/>
            <w:tcBorders>
              <w:top w:val="single" w:sz="6" w:space="0" w:color="000000"/>
              <w:left w:val="single" w:sz="6" w:space="0" w:color="000000"/>
              <w:bottom w:val="single" w:sz="6" w:space="0" w:color="000000"/>
              <w:right w:val="single" w:sz="6" w:space="0" w:color="000000"/>
            </w:tcBorders>
          </w:tcPr>
          <w:p w14:paraId="65806866" w14:textId="77777777" w:rsidR="00173BB3" w:rsidRDefault="00173BB3">
            <w:pPr>
              <w:pStyle w:val="TableParagraph"/>
              <w:kinsoku w:val="0"/>
              <w:overflowPunct w:val="0"/>
              <w:spacing w:before="15"/>
              <w:ind w:left="114"/>
              <w:rPr>
                <w:spacing w:val="-2"/>
                <w:sz w:val="20"/>
                <w:szCs w:val="20"/>
              </w:rPr>
            </w:pPr>
            <w:r>
              <w:rPr>
                <w:spacing w:val="-2"/>
                <w:sz w:val="20"/>
                <w:szCs w:val="20"/>
              </w:rPr>
              <w:t>Paraguay</w:t>
            </w:r>
          </w:p>
        </w:tc>
      </w:tr>
      <w:tr w:rsidR="00173BB3" w14:paraId="721DA48C"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C4E93D9" w14:textId="77777777" w:rsidR="00173BB3" w:rsidRDefault="00173BB3">
            <w:pPr>
              <w:pStyle w:val="TableParagraph"/>
              <w:kinsoku w:val="0"/>
              <w:overflowPunct w:val="0"/>
              <w:spacing w:before="15"/>
              <w:ind w:left="12"/>
              <w:jc w:val="center"/>
              <w:rPr>
                <w:sz w:val="20"/>
                <w:szCs w:val="20"/>
              </w:rPr>
            </w:pPr>
            <w:r>
              <w:rPr>
                <w:sz w:val="20"/>
                <w:szCs w:val="20"/>
              </w:rPr>
              <w:t>4</w:t>
            </w:r>
          </w:p>
        </w:tc>
        <w:tc>
          <w:tcPr>
            <w:tcW w:w="3595" w:type="dxa"/>
            <w:tcBorders>
              <w:top w:val="single" w:sz="6" w:space="0" w:color="000000"/>
              <w:left w:val="single" w:sz="6" w:space="0" w:color="000000"/>
              <w:bottom w:val="single" w:sz="6" w:space="0" w:color="000000"/>
              <w:right w:val="single" w:sz="6" w:space="0" w:color="000000"/>
            </w:tcBorders>
          </w:tcPr>
          <w:p w14:paraId="2D8AD03D" w14:textId="77777777" w:rsidR="00173BB3" w:rsidRDefault="00173BB3">
            <w:pPr>
              <w:pStyle w:val="TableParagraph"/>
              <w:kinsoku w:val="0"/>
              <w:overflowPunct w:val="0"/>
              <w:spacing w:before="15"/>
              <w:ind w:left="114"/>
              <w:rPr>
                <w:spacing w:val="-4"/>
                <w:sz w:val="20"/>
                <w:szCs w:val="20"/>
              </w:rPr>
            </w:pPr>
            <w:r>
              <w:rPr>
                <w:sz w:val="20"/>
                <w:szCs w:val="20"/>
              </w:rPr>
              <w:t>Americas:</w:t>
            </w:r>
            <w:r>
              <w:rPr>
                <w:spacing w:val="-3"/>
                <w:sz w:val="20"/>
                <w:szCs w:val="20"/>
              </w:rPr>
              <w:t xml:space="preserve"> </w:t>
            </w:r>
            <w:r>
              <w:rPr>
                <w:sz w:val="20"/>
                <w:szCs w:val="20"/>
              </w:rPr>
              <w:t>Mercosur</w:t>
            </w:r>
            <w:r>
              <w:rPr>
                <w:spacing w:val="-1"/>
                <w:sz w:val="20"/>
                <w:szCs w:val="20"/>
              </w:rPr>
              <w:t xml:space="preserve"> </w:t>
            </w:r>
            <w:r>
              <w:rPr>
                <w:sz w:val="20"/>
                <w:szCs w:val="20"/>
              </w:rPr>
              <w:t>and</w:t>
            </w:r>
            <w:r>
              <w:rPr>
                <w:spacing w:val="-2"/>
                <w:sz w:val="20"/>
                <w:szCs w:val="20"/>
              </w:rPr>
              <w:t xml:space="preserve"> </w:t>
            </w:r>
            <w:r>
              <w:rPr>
                <w:sz w:val="20"/>
                <w:szCs w:val="20"/>
              </w:rPr>
              <w:t>Southern</w:t>
            </w:r>
            <w:r>
              <w:rPr>
                <w:spacing w:val="-1"/>
                <w:sz w:val="20"/>
                <w:szCs w:val="20"/>
              </w:rPr>
              <w:t xml:space="preserve"> </w:t>
            </w:r>
            <w:r>
              <w:rPr>
                <w:spacing w:val="-4"/>
                <w:sz w:val="20"/>
                <w:szCs w:val="20"/>
              </w:rPr>
              <w:t>Cone</w:t>
            </w:r>
          </w:p>
        </w:tc>
        <w:tc>
          <w:tcPr>
            <w:tcW w:w="1079" w:type="dxa"/>
            <w:tcBorders>
              <w:top w:val="single" w:sz="6" w:space="0" w:color="000000"/>
              <w:left w:val="single" w:sz="6" w:space="0" w:color="000000"/>
              <w:bottom w:val="single" w:sz="6" w:space="0" w:color="000000"/>
              <w:right w:val="single" w:sz="6" w:space="0" w:color="000000"/>
            </w:tcBorders>
          </w:tcPr>
          <w:p w14:paraId="416376E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598</w:t>
            </w:r>
          </w:p>
        </w:tc>
        <w:tc>
          <w:tcPr>
            <w:tcW w:w="3595" w:type="dxa"/>
            <w:tcBorders>
              <w:top w:val="single" w:sz="6" w:space="0" w:color="000000"/>
              <w:left w:val="single" w:sz="6" w:space="0" w:color="000000"/>
              <w:bottom w:val="single" w:sz="6" w:space="0" w:color="000000"/>
              <w:right w:val="single" w:sz="6" w:space="0" w:color="000000"/>
            </w:tcBorders>
          </w:tcPr>
          <w:p w14:paraId="1FD60F82" w14:textId="77777777" w:rsidR="00173BB3" w:rsidRDefault="00173BB3">
            <w:pPr>
              <w:pStyle w:val="TableParagraph"/>
              <w:kinsoku w:val="0"/>
              <w:overflowPunct w:val="0"/>
              <w:spacing w:before="15"/>
              <w:ind w:left="114"/>
              <w:rPr>
                <w:spacing w:val="-2"/>
                <w:sz w:val="20"/>
                <w:szCs w:val="20"/>
              </w:rPr>
            </w:pPr>
            <w:r>
              <w:rPr>
                <w:spacing w:val="-2"/>
                <w:sz w:val="20"/>
                <w:szCs w:val="20"/>
              </w:rPr>
              <w:t>Uruguay</w:t>
            </w:r>
          </w:p>
        </w:tc>
      </w:tr>
      <w:tr w:rsidR="00173BB3" w14:paraId="0F573122"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63E8325" w14:textId="77777777" w:rsidR="00173BB3" w:rsidRDefault="00173BB3">
            <w:pPr>
              <w:pStyle w:val="TableParagraph"/>
              <w:kinsoku w:val="0"/>
              <w:overflowPunct w:val="0"/>
              <w:spacing w:before="15"/>
              <w:ind w:left="12"/>
              <w:jc w:val="center"/>
              <w:rPr>
                <w:sz w:val="20"/>
                <w:szCs w:val="20"/>
              </w:rPr>
            </w:pPr>
            <w:r>
              <w:rPr>
                <w:sz w:val="20"/>
                <w:szCs w:val="20"/>
              </w:rPr>
              <w:t>1</w:t>
            </w:r>
          </w:p>
        </w:tc>
        <w:tc>
          <w:tcPr>
            <w:tcW w:w="3595" w:type="dxa"/>
            <w:tcBorders>
              <w:top w:val="single" w:sz="6" w:space="0" w:color="000000"/>
              <w:left w:val="single" w:sz="6" w:space="0" w:color="000000"/>
              <w:bottom w:val="single" w:sz="6" w:space="0" w:color="000000"/>
              <w:right w:val="single" w:sz="6" w:space="0" w:color="000000"/>
            </w:tcBorders>
          </w:tcPr>
          <w:p w14:paraId="573A1F0C"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pacing w:val="-2"/>
                <w:sz w:val="20"/>
                <w:szCs w:val="20"/>
              </w:rPr>
              <w:t>Mexico</w:t>
            </w:r>
          </w:p>
        </w:tc>
        <w:tc>
          <w:tcPr>
            <w:tcW w:w="1079" w:type="dxa"/>
            <w:tcBorders>
              <w:top w:val="single" w:sz="6" w:space="0" w:color="000000"/>
              <w:left w:val="single" w:sz="6" w:space="0" w:color="000000"/>
              <w:bottom w:val="single" w:sz="6" w:space="0" w:color="000000"/>
              <w:right w:val="single" w:sz="6" w:space="0" w:color="000000"/>
            </w:tcBorders>
          </w:tcPr>
          <w:p w14:paraId="6BC5EBE5"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52</w:t>
            </w:r>
          </w:p>
        </w:tc>
        <w:tc>
          <w:tcPr>
            <w:tcW w:w="3595" w:type="dxa"/>
            <w:tcBorders>
              <w:top w:val="single" w:sz="6" w:space="0" w:color="000000"/>
              <w:left w:val="single" w:sz="6" w:space="0" w:color="000000"/>
              <w:bottom w:val="single" w:sz="6" w:space="0" w:color="000000"/>
              <w:right w:val="single" w:sz="6" w:space="0" w:color="000000"/>
            </w:tcBorders>
          </w:tcPr>
          <w:p w14:paraId="22F7968C" w14:textId="77777777" w:rsidR="00173BB3" w:rsidRDefault="00173BB3">
            <w:pPr>
              <w:pStyle w:val="TableParagraph"/>
              <w:kinsoku w:val="0"/>
              <w:overflowPunct w:val="0"/>
              <w:spacing w:before="15"/>
              <w:ind w:left="114"/>
              <w:rPr>
                <w:spacing w:val="-2"/>
                <w:sz w:val="20"/>
                <w:szCs w:val="20"/>
              </w:rPr>
            </w:pPr>
            <w:r>
              <w:rPr>
                <w:spacing w:val="-2"/>
                <w:sz w:val="20"/>
                <w:szCs w:val="20"/>
              </w:rPr>
              <w:t>Mexico</w:t>
            </w:r>
          </w:p>
        </w:tc>
      </w:tr>
      <w:tr w:rsidR="00173BB3" w14:paraId="27A3E2A3"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F04A8A4"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10C65367"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237A5642" w14:textId="77777777" w:rsidR="00173BB3" w:rsidRDefault="00173BB3">
            <w:pPr>
              <w:pStyle w:val="TableParagraph"/>
              <w:kinsoku w:val="0"/>
              <w:overflowPunct w:val="0"/>
              <w:spacing w:before="15"/>
              <w:ind w:right="322"/>
              <w:jc w:val="right"/>
              <w:rPr>
                <w:spacing w:val="-4"/>
                <w:sz w:val="20"/>
                <w:szCs w:val="20"/>
              </w:rPr>
            </w:pPr>
            <w:r>
              <w:rPr>
                <w:spacing w:val="-4"/>
                <w:sz w:val="20"/>
                <w:szCs w:val="20"/>
              </w:rPr>
              <w:t>1264</w:t>
            </w:r>
          </w:p>
        </w:tc>
        <w:tc>
          <w:tcPr>
            <w:tcW w:w="3595" w:type="dxa"/>
            <w:tcBorders>
              <w:top w:val="single" w:sz="6" w:space="0" w:color="000000"/>
              <w:left w:val="single" w:sz="6" w:space="0" w:color="000000"/>
              <w:bottom w:val="single" w:sz="6" w:space="0" w:color="000000"/>
              <w:right w:val="single" w:sz="6" w:space="0" w:color="000000"/>
            </w:tcBorders>
          </w:tcPr>
          <w:p w14:paraId="274BF287" w14:textId="77777777" w:rsidR="00173BB3" w:rsidRDefault="00173BB3">
            <w:pPr>
              <w:pStyle w:val="TableParagraph"/>
              <w:kinsoku w:val="0"/>
              <w:overflowPunct w:val="0"/>
              <w:spacing w:before="15"/>
              <w:ind w:left="114"/>
              <w:rPr>
                <w:spacing w:val="-2"/>
                <w:sz w:val="20"/>
                <w:szCs w:val="20"/>
              </w:rPr>
            </w:pPr>
            <w:r>
              <w:rPr>
                <w:spacing w:val="-2"/>
                <w:sz w:val="20"/>
                <w:szCs w:val="20"/>
              </w:rPr>
              <w:t>Anguilla</w:t>
            </w:r>
          </w:p>
        </w:tc>
      </w:tr>
      <w:tr w:rsidR="00173BB3" w14:paraId="00605C82"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53A4687"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37B0958A"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0C65A993" w14:textId="77777777" w:rsidR="00173BB3" w:rsidRDefault="00173BB3">
            <w:pPr>
              <w:pStyle w:val="TableParagraph"/>
              <w:kinsoku w:val="0"/>
              <w:overflowPunct w:val="0"/>
              <w:spacing w:before="15"/>
              <w:ind w:right="322"/>
              <w:jc w:val="right"/>
              <w:rPr>
                <w:spacing w:val="-4"/>
                <w:sz w:val="20"/>
                <w:szCs w:val="20"/>
              </w:rPr>
            </w:pPr>
            <w:r>
              <w:rPr>
                <w:spacing w:val="-4"/>
                <w:sz w:val="20"/>
                <w:szCs w:val="20"/>
              </w:rPr>
              <w:t>1268</w:t>
            </w:r>
          </w:p>
        </w:tc>
        <w:tc>
          <w:tcPr>
            <w:tcW w:w="3595" w:type="dxa"/>
            <w:tcBorders>
              <w:top w:val="single" w:sz="6" w:space="0" w:color="000000"/>
              <w:left w:val="single" w:sz="6" w:space="0" w:color="000000"/>
              <w:bottom w:val="single" w:sz="6" w:space="0" w:color="000000"/>
              <w:right w:val="single" w:sz="6" w:space="0" w:color="000000"/>
            </w:tcBorders>
          </w:tcPr>
          <w:p w14:paraId="33272918" w14:textId="77777777" w:rsidR="00173BB3" w:rsidRDefault="00173BB3">
            <w:pPr>
              <w:pStyle w:val="TableParagraph"/>
              <w:kinsoku w:val="0"/>
              <w:overflowPunct w:val="0"/>
              <w:spacing w:before="15"/>
              <w:ind w:left="114"/>
              <w:rPr>
                <w:spacing w:val="-2"/>
                <w:sz w:val="20"/>
                <w:szCs w:val="20"/>
              </w:rPr>
            </w:pPr>
            <w:r>
              <w:rPr>
                <w:spacing w:val="-2"/>
                <w:sz w:val="20"/>
                <w:szCs w:val="20"/>
              </w:rPr>
              <w:t>Antigua</w:t>
            </w:r>
          </w:p>
        </w:tc>
      </w:tr>
      <w:tr w:rsidR="00173BB3" w14:paraId="1A6ED20A"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BC99217" w14:textId="77777777" w:rsidR="00173BB3" w:rsidRDefault="00173BB3">
            <w:pPr>
              <w:pStyle w:val="TableParagraph"/>
              <w:kinsoku w:val="0"/>
              <w:overflowPunct w:val="0"/>
              <w:spacing w:before="16"/>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4EF62BF0" w14:textId="77777777" w:rsidR="00173BB3" w:rsidRDefault="00173BB3">
            <w:pPr>
              <w:pStyle w:val="TableParagraph"/>
              <w:kinsoku w:val="0"/>
              <w:overflowPunct w:val="0"/>
              <w:spacing w:before="16"/>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55006527" w14:textId="77777777" w:rsidR="00173BB3" w:rsidRDefault="00173BB3">
            <w:pPr>
              <w:pStyle w:val="TableParagraph"/>
              <w:kinsoku w:val="0"/>
              <w:overflowPunct w:val="0"/>
              <w:spacing w:before="16"/>
              <w:ind w:right="322"/>
              <w:jc w:val="right"/>
              <w:rPr>
                <w:spacing w:val="-4"/>
                <w:sz w:val="20"/>
                <w:szCs w:val="20"/>
              </w:rPr>
            </w:pPr>
            <w:r>
              <w:rPr>
                <w:spacing w:val="-4"/>
                <w:sz w:val="20"/>
                <w:szCs w:val="20"/>
              </w:rPr>
              <w:t>1242</w:t>
            </w:r>
          </w:p>
        </w:tc>
        <w:tc>
          <w:tcPr>
            <w:tcW w:w="3595" w:type="dxa"/>
            <w:tcBorders>
              <w:top w:val="single" w:sz="6" w:space="0" w:color="000000"/>
              <w:left w:val="single" w:sz="6" w:space="0" w:color="000000"/>
              <w:bottom w:val="single" w:sz="6" w:space="0" w:color="000000"/>
              <w:right w:val="single" w:sz="6" w:space="0" w:color="000000"/>
            </w:tcBorders>
          </w:tcPr>
          <w:p w14:paraId="0B3564F5" w14:textId="77777777" w:rsidR="00173BB3" w:rsidRDefault="00173BB3">
            <w:pPr>
              <w:pStyle w:val="TableParagraph"/>
              <w:kinsoku w:val="0"/>
              <w:overflowPunct w:val="0"/>
              <w:spacing w:before="16"/>
              <w:ind w:left="114"/>
              <w:rPr>
                <w:spacing w:val="-2"/>
                <w:sz w:val="20"/>
                <w:szCs w:val="20"/>
              </w:rPr>
            </w:pPr>
            <w:r>
              <w:rPr>
                <w:spacing w:val="-2"/>
                <w:sz w:val="20"/>
                <w:szCs w:val="20"/>
              </w:rPr>
              <w:t>Bahamas</w:t>
            </w:r>
          </w:p>
        </w:tc>
      </w:tr>
      <w:tr w:rsidR="00173BB3" w14:paraId="2CA0D775"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87C849A"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4BF7DFE9"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7F55D0E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246</w:t>
            </w:r>
          </w:p>
        </w:tc>
        <w:tc>
          <w:tcPr>
            <w:tcW w:w="3595" w:type="dxa"/>
            <w:tcBorders>
              <w:top w:val="single" w:sz="6" w:space="0" w:color="000000"/>
              <w:left w:val="single" w:sz="6" w:space="0" w:color="000000"/>
              <w:bottom w:val="single" w:sz="6" w:space="0" w:color="000000"/>
              <w:right w:val="single" w:sz="6" w:space="0" w:color="000000"/>
            </w:tcBorders>
          </w:tcPr>
          <w:p w14:paraId="1A3CE16D" w14:textId="77777777" w:rsidR="00173BB3" w:rsidRDefault="00173BB3">
            <w:pPr>
              <w:pStyle w:val="TableParagraph"/>
              <w:kinsoku w:val="0"/>
              <w:overflowPunct w:val="0"/>
              <w:spacing w:before="15"/>
              <w:ind w:left="114"/>
              <w:rPr>
                <w:spacing w:val="-2"/>
                <w:sz w:val="20"/>
                <w:szCs w:val="20"/>
              </w:rPr>
            </w:pPr>
            <w:r>
              <w:rPr>
                <w:spacing w:val="-2"/>
                <w:sz w:val="20"/>
                <w:szCs w:val="20"/>
              </w:rPr>
              <w:t>Barbados</w:t>
            </w:r>
          </w:p>
        </w:tc>
      </w:tr>
      <w:tr w:rsidR="00173BB3" w14:paraId="503FEAF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1767A92"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29490F6D"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72E1A10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501</w:t>
            </w:r>
          </w:p>
        </w:tc>
        <w:tc>
          <w:tcPr>
            <w:tcW w:w="3595" w:type="dxa"/>
            <w:tcBorders>
              <w:top w:val="single" w:sz="6" w:space="0" w:color="000000"/>
              <w:left w:val="single" w:sz="6" w:space="0" w:color="000000"/>
              <w:bottom w:val="single" w:sz="6" w:space="0" w:color="000000"/>
              <w:right w:val="single" w:sz="6" w:space="0" w:color="000000"/>
            </w:tcBorders>
          </w:tcPr>
          <w:p w14:paraId="54EAD6D1" w14:textId="77777777" w:rsidR="00173BB3" w:rsidRDefault="00173BB3">
            <w:pPr>
              <w:pStyle w:val="TableParagraph"/>
              <w:kinsoku w:val="0"/>
              <w:overflowPunct w:val="0"/>
              <w:spacing w:before="15"/>
              <w:ind w:left="114"/>
              <w:rPr>
                <w:spacing w:val="-2"/>
                <w:sz w:val="20"/>
                <w:szCs w:val="20"/>
              </w:rPr>
            </w:pPr>
            <w:r>
              <w:rPr>
                <w:spacing w:val="-2"/>
                <w:sz w:val="20"/>
                <w:szCs w:val="20"/>
              </w:rPr>
              <w:t>Belize</w:t>
            </w:r>
          </w:p>
        </w:tc>
      </w:tr>
      <w:tr w:rsidR="00173BB3" w14:paraId="45CF7DF6"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F25D3CE"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293B6A04"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675EEFA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441</w:t>
            </w:r>
          </w:p>
        </w:tc>
        <w:tc>
          <w:tcPr>
            <w:tcW w:w="3595" w:type="dxa"/>
            <w:tcBorders>
              <w:top w:val="single" w:sz="6" w:space="0" w:color="000000"/>
              <w:left w:val="single" w:sz="6" w:space="0" w:color="000000"/>
              <w:bottom w:val="single" w:sz="6" w:space="0" w:color="000000"/>
              <w:right w:val="single" w:sz="6" w:space="0" w:color="000000"/>
            </w:tcBorders>
          </w:tcPr>
          <w:p w14:paraId="401D799E" w14:textId="77777777" w:rsidR="00173BB3" w:rsidRDefault="00173BB3">
            <w:pPr>
              <w:pStyle w:val="TableParagraph"/>
              <w:kinsoku w:val="0"/>
              <w:overflowPunct w:val="0"/>
              <w:spacing w:before="15"/>
              <w:ind w:left="114"/>
              <w:rPr>
                <w:spacing w:val="-2"/>
                <w:sz w:val="20"/>
                <w:szCs w:val="20"/>
              </w:rPr>
            </w:pPr>
            <w:r>
              <w:rPr>
                <w:spacing w:val="-2"/>
                <w:sz w:val="20"/>
                <w:szCs w:val="20"/>
              </w:rPr>
              <w:t>Bermuda</w:t>
            </w:r>
          </w:p>
        </w:tc>
      </w:tr>
      <w:tr w:rsidR="00173BB3" w14:paraId="4D54C853"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4201EDC"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1F4CA542"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5A6C857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284</w:t>
            </w:r>
          </w:p>
        </w:tc>
        <w:tc>
          <w:tcPr>
            <w:tcW w:w="3595" w:type="dxa"/>
            <w:tcBorders>
              <w:top w:val="single" w:sz="6" w:space="0" w:color="000000"/>
              <w:left w:val="single" w:sz="6" w:space="0" w:color="000000"/>
              <w:bottom w:val="single" w:sz="6" w:space="0" w:color="000000"/>
              <w:right w:val="single" w:sz="6" w:space="0" w:color="000000"/>
            </w:tcBorders>
          </w:tcPr>
          <w:p w14:paraId="1048A0FD" w14:textId="77777777" w:rsidR="00173BB3" w:rsidRDefault="00173BB3">
            <w:pPr>
              <w:pStyle w:val="TableParagraph"/>
              <w:kinsoku w:val="0"/>
              <w:overflowPunct w:val="0"/>
              <w:spacing w:before="15"/>
              <w:ind w:left="114"/>
              <w:rPr>
                <w:spacing w:val="-2"/>
                <w:sz w:val="20"/>
                <w:szCs w:val="20"/>
              </w:rPr>
            </w:pPr>
            <w:r>
              <w:rPr>
                <w:sz w:val="20"/>
                <w:szCs w:val="20"/>
              </w:rPr>
              <w:t>British</w:t>
            </w:r>
            <w:r>
              <w:rPr>
                <w:spacing w:val="-2"/>
                <w:sz w:val="20"/>
                <w:szCs w:val="20"/>
              </w:rPr>
              <w:t xml:space="preserve"> </w:t>
            </w:r>
            <w:r>
              <w:rPr>
                <w:sz w:val="20"/>
                <w:szCs w:val="20"/>
              </w:rPr>
              <w:t>Virgin</w:t>
            </w:r>
            <w:r>
              <w:rPr>
                <w:spacing w:val="-3"/>
                <w:sz w:val="20"/>
                <w:szCs w:val="20"/>
              </w:rPr>
              <w:t xml:space="preserve"> </w:t>
            </w:r>
            <w:r>
              <w:rPr>
                <w:spacing w:val="-2"/>
                <w:sz w:val="20"/>
                <w:szCs w:val="20"/>
              </w:rPr>
              <w:t>Islands</w:t>
            </w:r>
          </w:p>
        </w:tc>
      </w:tr>
      <w:tr w:rsidR="00173BB3" w14:paraId="568025F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895FDC1"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3D34BAA4"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2AE9042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345</w:t>
            </w:r>
          </w:p>
        </w:tc>
        <w:tc>
          <w:tcPr>
            <w:tcW w:w="3595" w:type="dxa"/>
            <w:tcBorders>
              <w:top w:val="single" w:sz="6" w:space="0" w:color="000000"/>
              <w:left w:val="single" w:sz="6" w:space="0" w:color="000000"/>
              <w:bottom w:val="single" w:sz="6" w:space="0" w:color="000000"/>
              <w:right w:val="single" w:sz="6" w:space="0" w:color="000000"/>
            </w:tcBorders>
          </w:tcPr>
          <w:p w14:paraId="48509565" w14:textId="77777777" w:rsidR="00173BB3" w:rsidRDefault="00173BB3">
            <w:pPr>
              <w:pStyle w:val="TableParagraph"/>
              <w:kinsoku w:val="0"/>
              <w:overflowPunct w:val="0"/>
              <w:spacing w:before="15"/>
              <w:ind w:left="114"/>
              <w:rPr>
                <w:spacing w:val="-2"/>
                <w:sz w:val="20"/>
                <w:szCs w:val="20"/>
              </w:rPr>
            </w:pPr>
            <w:r>
              <w:rPr>
                <w:sz w:val="20"/>
                <w:szCs w:val="20"/>
              </w:rPr>
              <w:t>Cayman</w:t>
            </w:r>
            <w:r>
              <w:rPr>
                <w:spacing w:val="-5"/>
                <w:sz w:val="20"/>
                <w:szCs w:val="20"/>
              </w:rPr>
              <w:t xml:space="preserve"> </w:t>
            </w:r>
            <w:r>
              <w:rPr>
                <w:spacing w:val="-2"/>
                <w:sz w:val="20"/>
                <w:szCs w:val="20"/>
              </w:rPr>
              <w:t>Islands</w:t>
            </w:r>
          </w:p>
        </w:tc>
      </w:tr>
      <w:tr w:rsidR="00173BB3" w14:paraId="173AB457"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D3E8D78"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33C5E24D"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4987762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506</w:t>
            </w:r>
          </w:p>
        </w:tc>
        <w:tc>
          <w:tcPr>
            <w:tcW w:w="3595" w:type="dxa"/>
            <w:tcBorders>
              <w:top w:val="single" w:sz="6" w:space="0" w:color="000000"/>
              <w:left w:val="single" w:sz="6" w:space="0" w:color="000000"/>
              <w:bottom w:val="single" w:sz="6" w:space="0" w:color="000000"/>
              <w:right w:val="single" w:sz="6" w:space="0" w:color="000000"/>
            </w:tcBorders>
          </w:tcPr>
          <w:p w14:paraId="6CCD336C" w14:textId="77777777" w:rsidR="00173BB3" w:rsidRDefault="00173BB3">
            <w:pPr>
              <w:pStyle w:val="TableParagraph"/>
              <w:kinsoku w:val="0"/>
              <w:overflowPunct w:val="0"/>
              <w:spacing w:before="15"/>
              <w:ind w:left="114"/>
              <w:rPr>
                <w:spacing w:val="-4"/>
                <w:sz w:val="20"/>
                <w:szCs w:val="20"/>
              </w:rPr>
            </w:pPr>
            <w:r>
              <w:rPr>
                <w:sz w:val="20"/>
                <w:szCs w:val="20"/>
              </w:rPr>
              <w:t>Costa</w:t>
            </w:r>
            <w:r>
              <w:rPr>
                <w:spacing w:val="-2"/>
                <w:sz w:val="20"/>
                <w:szCs w:val="20"/>
              </w:rPr>
              <w:t xml:space="preserve"> </w:t>
            </w:r>
            <w:r>
              <w:rPr>
                <w:spacing w:val="-4"/>
                <w:sz w:val="20"/>
                <w:szCs w:val="20"/>
              </w:rPr>
              <w:t>Rica</w:t>
            </w:r>
          </w:p>
        </w:tc>
      </w:tr>
      <w:tr w:rsidR="00173BB3" w14:paraId="0842A0AF"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2253C0E"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297DC5BF"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5917F000"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809</w:t>
            </w:r>
          </w:p>
        </w:tc>
        <w:tc>
          <w:tcPr>
            <w:tcW w:w="3595" w:type="dxa"/>
            <w:tcBorders>
              <w:top w:val="single" w:sz="6" w:space="0" w:color="000000"/>
              <w:left w:val="single" w:sz="6" w:space="0" w:color="000000"/>
              <w:bottom w:val="single" w:sz="6" w:space="0" w:color="000000"/>
              <w:right w:val="single" w:sz="6" w:space="0" w:color="000000"/>
            </w:tcBorders>
          </w:tcPr>
          <w:p w14:paraId="065F1203" w14:textId="77777777" w:rsidR="00173BB3" w:rsidRDefault="00173BB3">
            <w:pPr>
              <w:pStyle w:val="TableParagraph"/>
              <w:kinsoku w:val="0"/>
              <w:overflowPunct w:val="0"/>
              <w:spacing w:before="15"/>
              <w:ind w:left="114"/>
              <w:rPr>
                <w:spacing w:val="-2"/>
                <w:sz w:val="20"/>
                <w:szCs w:val="20"/>
              </w:rPr>
            </w:pPr>
            <w:r>
              <w:rPr>
                <w:sz w:val="20"/>
                <w:szCs w:val="20"/>
              </w:rPr>
              <w:t>Dominican</w:t>
            </w:r>
            <w:r>
              <w:rPr>
                <w:spacing w:val="-5"/>
                <w:sz w:val="20"/>
                <w:szCs w:val="20"/>
              </w:rPr>
              <w:t xml:space="preserve"> </w:t>
            </w:r>
            <w:r>
              <w:rPr>
                <w:spacing w:val="-2"/>
                <w:sz w:val="20"/>
                <w:szCs w:val="20"/>
              </w:rPr>
              <w:t>Republic</w:t>
            </w:r>
          </w:p>
        </w:tc>
      </w:tr>
      <w:tr w:rsidR="00173BB3" w14:paraId="49E8E8F8"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F1B17C3"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4D6B8AE7"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31BC8B86"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503</w:t>
            </w:r>
          </w:p>
        </w:tc>
        <w:tc>
          <w:tcPr>
            <w:tcW w:w="3595" w:type="dxa"/>
            <w:tcBorders>
              <w:top w:val="single" w:sz="6" w:space="0" w:color="000000"/>
              <w:left w:val="single" w:sz="6" w:space="0" w:color="000000"/>
              <w:bottom w:val="single" w:sz="6" w:space="0" w:color="000000"/>
              <w:right w:val="single" w:sz="6" w:space="0" w:color="000000"/>
            </w:tcBorders>
          </w:tcPr>
          <w:p w14:paraId="294151B9" w14:textId="77777777" w:rsidR="00173BB3" w:rsidRDefault="00173BB3">
            <w:pPr>
              <w:pStyle w:val="TableParagraph"/>
              <w:kinsoku w:val="0"/>
              <w:overflowPunct w:val="0"/>
              <w:spacing w:before="15"/>
              <w:ind w:left="114"/>
              <w:rPr>
                <w:spacing w:val="-2"/>
                <w:sz w:val="20"/>
                <w:szCs w:val="20"/>
              </w:rPr>
            </w:pPr>
            <w:r>
              <w:rPr>
                <w:sz w:val="20"/>
                <w:szCs w:val="20"/>
              </w:rPr>
              <w:t xml:space="preserve">El </w:t>
            </w:r>
            <w:r>
              <w:rPr>
                <w:spacing w:val="-2"/>
                <w:sz w:val="20"/>
                <w:szCs w:val="20"/>
              </w:rPr>
              <w:t>Salvador</w:t>
            </w:r>
          </w:p>
        </w:tc>
      </w:tr>
      <w:tr w:rsidR="00173BB3" w14:paraId="5F395101"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73E45DE"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7B0B0BF8"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71D71D6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473</w:t>
            </w:r>
          </w:p>
        </w:tc>
        <w:tc>
          <w:tcPr>
            <w:tcW w:w="3595" w:type="dxa"/>
            <w:tcBorders>
              <w:top w:val="single" w:sz="6" w:space="0" w:color="000000"/>
              <w:left w:val="single" w:sz="6" w:space="0" w:color="000000"/>
              <w:bottom w:val="single" w:sz="6" w:space="0" w:color="000000"/>
              <w:right w:val="single" w:sz="6" w:space="0" w:color="000000"/>
            </w:tcBorders>
          </w:tcPr>
          <w:p w14:paraId="648F0ED8" w14:textId="77777777" w:rsidR="00173BB3" w:rsidRDefault="00173BB3">
            <w:pPr>
              <w:pStyle w:val="TableParagraph"/>
              <w:kinsoku w:val="0"/>
              <w:overflowPunct w:val="0"/>
              <w:spacing w:before="15"/>
              <w:ind w:left="114"/>
              <w:rPr>
                <w:spacing w:val="-2"/>
                <w:sz w:val="20"/>
                <w:szCs w:val="20"/>
              </w:rPr>
            </w:pPr>
            <w:r>
              <w:rPr>
                <w:spacing w:val="-2"/>
                <w:sz w:val="20"/>
                <w:szCs w:val="20"/>
              </w:rPr>
              <w:t>Grenada</w:t>
            </w:r>
          </w:p>
        </w:tc>
      </w:tr>
      <w:tr w:rsidR="00173BB3" w14:paraId="11FEE0C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4E579B7"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627B3FF7"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2D51C272"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590</w:t>
            </w:r>
          </w:p>
        </w:tc>
        <w:tc>
          <w:tcPr>
            <w:tcW w:w="3595" w:type="dxa"/>
            <w:tcBorders>
              <w:top w:val="single" w:sz="6" w:space="0" w:color="000000"/>
              <w:left w:val="single" w:sz="6" w:space="0" w:color="000000"/>
              <w:bottom w:val="single" w:sz="6" w:space="0" w:color="000000"/>
              <w:right w:val="single" w:sz="6" w:space="0" w:color="000000"/>
            </w:tcBorders>
          </w:tcPr>
          <w:p w14:paraId="349D4F7B" w14:textId="77777777" w:rsidR="00173BB3" w:rsidRDefault="00173BB3">
            <w:pPr>
              <w:pStyle w:val="TableParagraph"/>
              <w:kinsoku w:val="0"/>
              <w:overflowPunct w:val="0"/>
              <w:spacing w:before="15"/>
              <w:ind w:left="114"/>
              <w:rPr>
                <w:spacing w:val="-2"/>
                <w:sz w:val="20"/>
                <w:szCs w:val="20"/>
              </w:rPr>
            </w:pPr>
            <w:r>
              <w:rPr>
                <w:spacing w:val="-2"/>
                <w:sz w:val="20"/>
                <w:szCs w:val="20"/>
              </w:rPr>
              <w:t>Guadeloupe</w:t>
            </w:r>
          </w:p>
        </w:tc>
      </w:tr>
      <w:tr w:rsidR="00173BB3" w14:paraId="4B99EA76"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A01E385"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35824C1E"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62AEFCD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502</w:t>
            </w:r>
          </w:p>
        </w:tc>
        <w:tc>
          <w:tcPr>
            <w:tcW w:w="3595" w:type="dxa"/>
            <w:tcBorders>
              <w:top w:val="single" w:sz="6" w:space="0" w:color="000000"/>
              <w:left w:val="single" w:sz="6" w:space="0" w:color="000000"/>
              <w:bottom w:val="single" w:sz="6" w:space="0" w:color="000000"/>
              <w:right w:val="single" w:sz="6" w:space="0" w:color="000000"/>
            </w:tcBorders>
          </w:tcPr>
          <w:p w14:paraId="6E263A5D" w14:textId="77777777" w:rsidR="00173BB3" w:rsidRDefault="00173BB3">
            <w:pPr>
              <w:pStyle w:val="TableParagraph"/>
              <w:kinsoku w:val="0"/>
              <w:overflowPunct w:val="0"/>
              <w:spacing w:before="15"/>
              <w:ind w:left="114"/>
              <w:rPr>
                <w:spacing w:val="-2"/>
                <w:sz w:val="20"/>
                <w:szCs w:val="20"/>
              </w:rPr>
            </w:pPr>
            <w:r>
              <w:rPr>
                <w:spacing w:val="-2"/>
                <w:sz w:val="20"/>
                <w:szCs w:val="20"/>
              </w:rPr>
              <w:t>Guatemala</w:t>
            </w:r>
          </w:p>
        </w:tc>
      </w:tr>
      <w:tr w:rsidR="00173BB3" w14:paraId="448E5EF9"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6AC48143"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0F9FE3B9"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03EFF7C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504</w:t>
            </w:r>
          </w:p>
        </w:tc>
        <w:tc>
          <w:tcPr>
            <w:tcW w:w="3595" w:type="dxa"/>
            <w:tcBorders>
              <w:top w:val="single" w:sz="6" w:space="0" w:color="000000"/>
              <w:left w:val="single" w:sz="6" w:space="0" w:color="000000"/>
              <w:bottom w:val="single" w:sz="6" w:space="0" w:color="000000"/>
              <w:right w:val="single" w:sz="6" w:space="0" w:color="000000"/>
            </w:tcBorders>
          </w:tcPr>
          <w:p w14:paraId="2800DF97" w14:textId="77777777" w:rsidR="00173BB3" w:rsidRDefault="00173BB3">
            <w:pPr>
              <w:pStyle w:val="TableParagraph"/>
              <w:kinsoku w:val="0"/>
              <w:overflowPunct w:val="0"/>
              <w:spacing w:before="15"/>
              <w:ind w:left="114"/>
              <w:rPr>
                <w:spacing w:val="-2"/>
                <w:sz w:val="20"/>
                <w:szCs w:val="20"/>
              </w:rPr>
            </w:pPr>
            <w:r>
              <w:rPr>
                <w:spacing w:val="-2"/>
                <w:sz w:val="20"/>
                <w:szCs w:val="20"/>
              </w:rPr>
              <w:t>Honduras</w:t>
            </w:r>
          </w:p>
        </w:tc>
      </w:tr>
      <w:tr w:rsidR="00173BB3" w14:paraId="26C9EEA8"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4DE5C5D"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018A1077"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28A64CF2"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876</w:t>
            </w:r>
          </w:p>
        </w:tc>
        <w:tc>
          <w:tcPr>
            <w:tcW w:w="3595" w:type="dxa"/>
            <w:tcBorders>
              <w:top w:val="single" w:sz="6" w:space="0" w:color="000000"/>
              <w:left w:val="single" w:sz="6" w:space="0" w:color="000000"/>
              <w:bottom w:val="single" w:sz="6" w:space="0" w:color="000000"/>
              <w:right w:val="single" w:sz="6" w:space="0" w:color="000000"/>
            </w:tcBorders>
          </w:tcPr>
          <w:p w14:paraId="0EE29DBC" w14:textId="77777777" w:rsidR="00173BB3" w:rsidRDefault="00173BB3">
            <w:pPr>
              <w:pStyle w:val="TableParagraph"/>
              <w:kinsoku w:val="0"/>
              <w:overflowPunct w:val="0"/>
              <w:spacing w:before="15"/>
              <w:ind w:left="114"/>
              <w:rPr>
                <w:spacing w:val="-2"/>
                <w:sz w:val="20"/>
                <w:szCs w:val="20"/>
              </w:rPr>
            </w:pPr>
            <w:r>
              <w:rPr>
                <w:spacing w:val="-2"/>
                <w:sz w:val="20"/>
                <w:szCs w:val="20"/>
              </w:rPr>
              <w:t>Jamaica</w:t>
            </w:r>
          </w:p>
        </w:tc>
      </w:tr>
      <w:tr w:rsidR="00173BB3" w14:paraId="3D2AD06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BD56B73"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3587F6C1"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3C120F6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596</w:t>
            </w:r>
          </w:p>
        </w:tc>
        <w:tc>
          <w:tcPr>
            <w:tcW w:w="3595" w:type="dxa"/>
            <w:tcBorders>
              <w:top w:val="single" w:sz="6" w:space="0" w:color="000000"/>
              <w:left w:val="single" w:sz="6" w:space="0" w:color="000000"/>
              <w:bottom w:val="single" w:sz="6" w:space="0" w:color="000000"/>
              <w:right w:val="single" w:sz="6" w:space="0" w:color="000000"/>
            </w:tcBorders>
          </w:tcPr>
          <w:p w14:paraId="1BE50CDA" w14:textId="77777777" w:rsidR="00173BB3" w:rsidRDefault="00173BB3">
            <w:pPr>
              <w:pStyle w:val="TableParagraph"/>
              <w:kinsoku w:val="0"/>
              <w:overflowPunct w:val="0"/>
              <w:spacing w:before="15"/>
              <w:ind w:left="114"/>
              <w:rPr>
                <w:spacing w:val="-2"/>
                <w:sz w:val="20"/>
                <w:szCs w:val="20"/>
              </w:rPr>
            </w:pPr>
            <w:r>
              <w:rPr>
                <w:spacing w:val="-2"/>
                <w:sz w:val="20"/>
                <w:szCs w:val="20"/>
              </w:rPr>
              <w:t>Martinique</w:t>
            </w:r>
          </w:p>
        </w:tc>
      </w:tr>
      <w:tr w:rsidR="00173BB3" w14:paraId="6FC6A0D8"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E89C4A7"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764A0E36"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12101BC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505</w:t>
            </w:r>
          </w:p>
        </w:tc>
        <w:tc>
          <w:tcPr>
            <w:tcW w:w="3595" w:type="dxa"/>
            <w:tcBorders>
              <w:top w:val="single" w:sz="6" w:space="0" w:color="000000"/>
              <w:left w:val="single" w:sz="6" w:space="0" w:color="000000"/>
              <w:bottom w:val="single" w:sz="6" w:space="0" w:color="000000"/>
              <w:right w:val="single" w:sz="6" w:space="0" w:color="000000"/>
            </w:tcBorders>
          </w:tcPr>
          <w:p w14:paraId="0F05E248" w14:textId="77777777" w:rsidR="00173BB3" w:rsidRDefault="00173BB3">
            <w:pPr>
              <w:pStyle w:val="TableParagraph"/>
              <w:kinsoku w:val="0"/>
              <w:overflowPunct w:val="0"/>
              <w:spacing w:before="15"/>
              <w:ind w:left="114"/>
              <w:rPr>
                <w:spacing w:val="-2"/>
                <w:sz w:val="20"/>
                <w:szCs w:val="20"/>
              </w:rPr>
            </w:pPr>
            <w:r>
              <w:rPr>
                <w:spacing w:val="-2"/>
                <w:sz w:val="20"/>
                <w:szCs w:val="20"/>
              </w:rPr>
              <w:t>Nicaragua</w:t>
            </w:r>
          </w:p>
        </w:tc>
      </w:tr>
      <w:tr w:rsidR="00173BB3" w14:paraId="2E1BC3AD"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215839E"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7E6715B1"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53B82A9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507</w:t>
            </w:r>
          </w:p>
        </w:tc>
        <w:tc>
          <w:tcPr>
            <w:tcW w:w="3595" w:type="dxa"/>
            <w:tcBorders>
              <w:top w:val="single" w:sz="6" w:space="0" w:color="000000"/>
              <w:left w:val="single" w:sz="6" w:space="0" w:color="000000"/>
              <w:bottom w:val="single" w:sz="6" w:space="0" w:color="000000"/>
              <w:right w:val="single" w:sz="6" w:space="0" w:color="000000"/>
            </w:tcBorders>
          </w:tcPr>
          <w:p w14:paraId="5B462C3B" w14:textId="77777777" w:rsidR="00173BB3" w:rsidRDefault="00173BB3">
            <w:pPr>
              <w:pStyle w:val="TableParagraph"/>
              <w:kinsoku w:val="0"/>
              <w:overflowPunct w:val="0"/>
              <w:spacing w:before="15"/>
              <w:ind w:left="114"/>
              <w:rPr>
                <w:spacing w:val="-2"/>
                <w:sz w:val="20"/>
                <w:szCs w:val="20"/>
              </w:rPr>
            </w:pPr>
            <w:r>
              <w:rPr>
                <w:spacing w:val="-2"/>
                <w:sz w:val="20"/>
                <w:szCs w:val="20"/>
              </w:rPr>
              <w:t>Panama</w:t>
            </w:r>
          </w:p>
        </w:tc>
      </w:tr>
      <w:tr w:rsidR="00173BB3" w14:paraId="7B3EEBD5"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A2EA16E"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69F3F424"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1"/>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4EE9FA9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869</w:t>
            </w:r>
          </w:p>
        </w:tc>
        <w:tc>
          <w:tcPr>
            <w:tcW w:w="3595" w:type="dxa"/>
            <w:tcBorders>
              <w:top w:val="single" w:sz="6" w:space="0" w:color="000000"/>
              <w:left w:val="single" w:sz="6" w:space="0" w:color="000000"/>
              <w:bottom w:val="single" w:sz="6" w:space="0" w:color="000000"/>
              <w:right w:val="single" w:sz="6" w:space="0" w:color="000000"/>
            </w:tcBorders>
          </w:tcPr>
          <w:p w14:paraId="013F7A2E" w14:textId="77777777" w:rsidR="00173BB3" w:rsidRDefault="00173BB3">
            <w:pPr>
              <w:pStyle w:val="TableParagraph"/>
              <w:kinsoku w:val="0"/>
              <w:overflowPunct w:val="0"/>
              <w:spacing w:before="15"/>
              <w:ind w:left="114"/>
              <w:rPr>
                <w:spacing w:val="-2"/>
                <w:sz w:val="20"/>
                <w:szCs w:val="20"/>
              </w:rPr>
            </w:pPr>
            <w:r>
              <w:rPr>
                <w:sz w:val="20"/>
                <w:szCs w:val="20"/>
              </w:rPr>
              <w:t xml:space="preserve">St. </w:t>
            </w:r>
            <w:r>
              <w:rPr>
                <w:spacing w:val="-2"/>
                <w:sz w:val="20"/>
                <w:szCs w:val="20"/>
              </w:rPr>
              <w:t>Kitts/Nevis</w:t>
            </w:r>
          </w:p>
        </w:tc>
      </w:tr>
      <w:tr w:rsidR="00173BB3" w14:paraId="3BE802A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7EA4244"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30FD01B2"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7536DF1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758</w:t>
            </w:r>
          </w:p>
        </w:tc>
        <w:tc>
          <w:tcPr>
            <w:tcW w:w="3595" w:type="dxa"/>
            <w:tcBorders>
              <w:top w:val="single" w:sz="6" w:space="0" w:color="000000"/>
              <w:left w:val="single" w:sz="6" w:space="0" w:color="000000"/>
              <w:bottom w:val="single" w:sz="6" w:space="0" w:color="000000"/>
              <w:right w:val="single" w:sz="6" w:space="0" w:color="000000"/>
            </w:tcBorders>
          </w:tcPr>
          <w:p w14:paraId="5519052A" w14:textId="77777777" w:rsidR="00173BB3" w:rsidRDefault="00173BB3">
            <w:pPr>
              <w:pStyle w:val="TableParagraph"/>
              <w:kinsoku w:val="0"/>
              <w:overflowPunct w:val="0"/>
              <w:spacing w:before="15"/>
              <w:ind w:left="114"/>
              <w:rPr>
                <w:spacing w:val="-2"/>
                <w:sz w:val="20"/>
                <w:szCs w:val="20"/>
              </w:rPr>
            </w:pPr>
            <w:r>
              <w:rPr>
                <w:sz w:val="20"/>
                <w:szCs w:val="20"/>
              </w:rPr>
              <w:t xml:space="preserve">St. </w:t>
            </w:r>
            <w:r>
              <w:rPr>
                <w:spacing w:val="-2"/>
                <w:sz w:val="20"/>
                <w:szCs w:val="20"/>
              </w:rPr>
              <w:t>Lucia</w:t>
            </w:r>
          </w:p>
        </w:tc>
      </w:tr>
      <w:tr w:rsidR="00173BB3" w14:paraId="4CEF0E6E"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EBBD907"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1781B923"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66A8342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784</w:t>
            </w:r>
          </w:p>
        </w:tc>
        <w:tc>
          <w:tcPr>
            <w:tcW w:w="3595" w:type="dxa"/>
            <w:tcBorders>
              <w:top w:val="single" w:sz="6" w:space="0" w:color="000000"/>
              <w:left w:val="single" w:sz="6" w:space="0" w:color="000000"/>
              <w:bottom w:val="single" w:sz="6" w:space="0" w:color="000000"/>
              <w:right w:val="single" w:sz="6" w:space="0" w:color="000000"/>
            </w:tcBorders>
          </w:tcPr>
          <w:p w14:paraId="5DE59E19" w14:textId="77777777" w:rsidR="00173BB3" w:rsidRDefault="00173BB3">
            <w:pPr>
              <w:pStyle w:val="TableParagraph"/>
              <w:kinsoku w:val="0"/>
              <w:overflowPunct w:val="0"/>
              <w:spacing w:before="15"/>
              <w:ind w:left="114"/>
              <w:rPr>
                <w:spacing w:val="-2"/>
                <w:sz w:val="20"/>
                <w:szCs w:val="20"/>
              </w:rPr>
            </w:pPr>
            <w:r>
              <w:rPr>
                <w:sz w:val="20"/>
                <w:szCs w:val="20"/>
              </w:rPr>
              <w:t>St.</w:t>
            </w:r>
            <w:r>
              <w:rPr>
                <w:spacing w:val="-1"/>
                <w:sz w:val="20"/>
                <w:szCs w:val="20"/>
              </w:rPr>
              <w:t xml:space="preserve"> </w:t>
            </w:r>
            <w:r>
              <w:rPr>
                <w:sz w:val="20"/>
                <w:szCs w:val="20"/>
              </w:rPr>
              <w:t>Vincent</w:t>
            </w:r>
            <w:r>
              <w:rPr>
                <w:spacing w:val="-3"/>
                <w:sz w:val="20"/>
                <w:szCs w:val="20"/>
              </w:rPr>
              <w:t xml:space="preserve"> </w:t>
            </w:r>
            <w:r>
              <w:rPr>
                <w:sz w:val="20"/>
                <w:szCs w:val="20"/>
              </w:rPr>
              <w:t>&amp;</w:t>
            </w:r>
            <w:r>
              <w:rPr>
                <w:spacing w:val="-1"/>
                <w:sz w:val="20"/>
                <w:szCs w:val="20"/>
              </w:rPr>
              <w:t xml:space="preserve"> </w:t>
            </w:r>
            <w:r>
              <w:rPr>
                <w:spacing w:val="-2"/>
                <w:sz w:val="20"/>
                <w:szCs w:val="20"/>
              </w:rPr>
              <w:t>Grenadines</w:t>
            </w:r>
          </w:p>
        </w:tc>
      </w:tr>
      <w:tr w:rsidR="00173BB3" w14:paraId="54EB5F1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A097AA4" w14:textId="77777777" w:rsidR="00173BB3" w:rsidRDefault="00173BB3">
            <w:pPr>
              <w:pStyle w:val="TableParagraph"/>
              <w:kinsoku w:val="0"/>
              <w:overflowPunct w:val="0"/>
              <w:spacing w:before="16"/>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28B28F8A" w14:textId="77777777" w:rsidR="00173BB3" w:rsidRDefault="00173BB3">
            <w:pPr>
              <w:pStyle w:val="TableParagraph"/>
              <w:kinsoku w:val="0"/>
              <w:overflowPunct w:val="0"/>
              <w:spacing w:before="16"/>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6539702E" w14:textId="77777777" w:rsidR="00173BB3" w:rsidRDefault="00173BB3">
            <w:pPr>
              <w:pStyle w:val="TableParagraph"/>
              <w:kinsoku w:val="0"/>
              <w:overflowPunct w:val="0"/>
              <w:spacing w:before="16"/>
              <w:ind w:right="373"/>
              <w:jc w:val="right"/>
              <w:rPr>
                <w:spacing w:val="-5"/>
                <w:sz w:val="20"/>
                <w:szCs w:val="20"/>
              </w:rPr>
            </w:pPr>
            <w:r>
              <w:rPr>
                <w:spacing w:val="-5"/>
                <w:sz w:val="20"/>
                <w:szCs w:val="20"/>
              </w:rPr>
              <w:t>597</w:t>
            </w:r>
          </w:p>
        </w:tc>
        <w:tc>
          <w:tcPr>
            <w:tcW w:w="3595" w:type="dxa"/>
            <w:tcBorders>
              <w:top w:val="single" w:sz="6" w:space="0" w:color="000000"/>
              <w:left w:val="single" w:sz="6" w:space="0" w:color="000000"/>
              <w:bottom w:val="single" w:sz="6" w:space="0" w:color="000000"/>
              <w:right w:val="single" w:sz="6" w:space="0" w:color="000000"/>
            </w:tcBorders>
          </w:tcPr>
          <w:p w14:paraId="679186C0" w14:textId="77777777" w:rsidR="00173BB3" w:rsidRDefault="00173BB3">
            <w:pPr>
              <w:pStyle w:val="TableParagraph"/>
              <w:kinsoku w:val="0"/>
              <w:overflowPunct w:val="0"/>
              <w:spacing w:before="16"/>
              <w:ind w:left="114"/>
              <w:rPr>
                <w:spacing w:val="-2"/>
                <w:sz w:val="20"/>
                <w:szCs w:val="20"/>
              </w:rPr>
            </w:pPr>
            <w:r>
              <w:rPr>
                <w:spacing w:val="-2"/>
                <w:sz w:val="20"/>
                <w:szCs w:val="20"/>
              </w:rPr>
              <w:t>Suriname</w:t>
            </w:r>
          </w:p>
        </w:tc>
      </w:tr>
      <w:tr w:rsidR="00173BB3" w14:paraId="0948D5E9"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64AD0D43"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5DE2BDD9"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5E9A06FF"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868</w:t>
            </w:r>
          </w:p>
        </w:tc>
        <w:tc>
          <w:tcPr>
            <w:tcW w:w="3595" w:type="dxa"/>
            <w:tcBorders>
              <w:top w:val="single" w:sz="6" w:space="0" w:color="000000"/>
              <w:left w:val="single" w:sz="6" w:space="0" w:color="000000"/>
              <w:bottom w:val="single" w:sz="6" w:space="0" w:color="000000"/>
              <w:right w:val="single" w:sz="6" w:space="0" w:color="000000"/>
            </w:tcBorders>
          </w:tcPr>
          <w:p w14:paraId="560B4452" w14:textId="77777777" w:rsidR="00173BB3" w:rsidRDefault="00173BB3">
            <w:pPr>
              <w:pStyle w:val="TableParagraph"/>
              <w:kinsoku w:val="0"/>
              <w:overflowPunct w:val="0"/>
              <w:spacing w:before="15"/>
              <w:ind w:left="114"/>
              <w:rPr>
                <w:spacing w:val="-2"/>
                <w:sz w:val="20"/>
                <w:szCs w:val="20"/>
              </w:rPr>
            </w:pPr>
            <w:r>
              <w:rPr>
                <w:sz w:val="20"/>
                <w:szCs w:val="20"/>
              </w:rPr>
              <w:t>Trinidad&amp;</w:t>
            </w:r>
            <w:r>
              <w:rPr>
                <w:spacing w:val="-1"/>
                <w:sz w:val="20"/>
                <w:szCs w:val="20"/>
              </w:rPr>
              <w:t xml:space="preserve"> </w:t>
            </w:r>
            <w:r>
              <w:rPr>
                <w:spacing w:val="-2"/>
                <w:sz w:val="20"/>
                <w:szCs w:val="20"/>
              </w:rPr>
              <w:t>Tobago</w:t>
            </w:r>
          </w:p>
        </w:tc>
      </w:tr>
    </w:tbl>
    <w:p w14:paraId="4A42F022" w14:textId="77777777" w:rsidR="00173BB3" w:rsidRDefault="00173BB3">
      <w:pPr>
        <w:rPr>
          <w:sz w:val="21"/>
          <w:szCs w:val="21"/>
        </w:rPr>
        <w:sectPr w:rsidR="00173BB3">
          <w:pgSz w:w="12240" w:h="15840"/>
          <w:pgMar w:top="1420" w:right="960" w:bottom="1220" w:left="960" w:header="0" w:footer="1027" w:gutter="0"/>
          <w:cols w:space="720"/>
          <w:noEndnote/>
        </w:sectPr>
      </w:pPr>
    </w:p>
    <w:tbl>
      <w:tblPr>
        <w:tblW w:w="0" w:type="auto"/>
        <w:tblInd w:w="495" w:type="dxa"/>
        <w:tblLayout w:type="fixed"/>
        <w:tblCellMar>
          <w:left w:w="0" w:type="dxa"/>
          <w:right w:w="0" w:type="dxa"/>
        </w:tblCellMar>
        <w:tblLook w:val="0000" w:firstRow="0" w:lastRow="0" w:firstColumn="0" w:lastColumn="0" w:noHBand="0" w:noVBand="0"/>
      </w:tblPr>
      <w:tblGrid>
        <w:gridCol w:w="1079"/>
        <w:gridCol w:w="3595"/>
        <w:gridCol w:w="1079"/>
        <w:gridCol w:w="3595"/>
      </w:tblGrid>
      <w:tr w:rsidR="00173BB3" w14:paraId="006A9355" w14:textId="77777777">
        <w:tblPrEx>
          <w:tblCellMar>
            <w:top w:w="0" w:type="dxa"/>
            <w:left w:w="0" w:type="dxa"/>
            <w:bottom w:w="0" w:type="dxa"/>
            <w:right w:w="0" w:type="dxa"/>
          </w:tblCellMar>
        </w:tblPrEx>
        <w:trPr>
          <w:trHeight w:val="497"/>
        </w:trPr>
        <w:tc>
          <w:tcPr>
            <w:tcW w:w="1079" w:type="dxa"/>
            <w:tcBorders>
              <w:top w:val="single" w:sz="6" w:space="0" w:color="000000"/>
              <w:left w:val="single" w:sz="6" w:space="0" w:color="000000"/>
              <w:bottom w:val="single" w:sz="6" w:space="0" w:color="000000"/>
              <w:right w:val="single" w:sz="6" w:space="0" w:color="000000"/>
            </w:tcBorders>
          </w:tcPr>
          <w:p w14:paraId="050333CD" w14:textId="77777777" w:rsidR="00173BB3" w:rsidRDefault="00173BB3">
            <w:pPr>
              <w:pStyle w:val="TableParagraph"/>
              <w:kinsoku w:val="0"/>
              <w:overflowPunct w:val="0"/>
              <w:spacing w:before="17"/>
              <w:ind w:left="113" w:right="343"/>
              <w:rPr>
                <w:b/>
                <w:bCs/>
                <w:spacing w:val="-4"/>
                <w:sz w:val="20"/>
                <w:szCs w:val="20"/>
              </w:rPr>
            </w:pPr>
            <w:r>
              <w:rPr>
                <w:b/>
                <w:bCs/>
                <w:spacing w:val="-2"/>
                <w:sz w:val="20"/>
                <w:szCs w:val="20"/>
              </w:rPr>
              <w:lastRenderedPageBreak/>
              <w:t xml:space="preserve">Region </w:t>
            </w:r>
            <w:r>
              <w:rPr>
                <w:b/>
                <w:bCs/>
                <w:spacing w:val="-4"/>
                <w:sz w:val="20"/>
                <w:szCs w:val="20"/>
              </w:rPr>
              <w:t>Code</w:t>
            </w:r>
          </w:p>
        </w:tc>
        <w:tc>
          <w:tcPr>
            <w:tcW w:w="3595" w:type="dxa"/>
            <w:tcBorders>
              <w:top w:val="single" w:sz="6" w:space="0" w:color="000000"/>
              <w:left w:val="single" w:sz="6" w:space="0" w:color="000000"/>
              <w:bottom w:val="single" w:sz="6" w:space="0" w:color="000000"/>
              <w:right w:val="single" w:sz="6" w:space="0" w:color="000000"/>
            </w:tcBorders>
          </w:tcPr>
          <w:p w14:paraId="66E70514" w14:textId="77777777" w:rsidR="00173BB3" w:rsidRDefault="00173BB3">
            <w:pPr>
              <w:pStyle w:val="TableParagraph"/>
              <w:kinsoku w:val="0"/>
              <w:overflowPunct w:val="0"/>
              <w:spacing w:before="7"/>
              <w:rPr>
                <w:sz w:val="21"/>
                <w:szCs w:val="21"/>
              </w:rPr>
            </w:pPr>
          </w:p>
          <w:p w14:paraId="47BAC6A7" w14:textId="77777777" w:rsidR="00173BB3" w:rsidRDefault="00173BB3">
            <w:pPr>
              <w:pStyle w:val="TableParagraph"/>
              <w:kinsoku w:val="0"/>
              <w:overflowPunct w:val="0"/>
              <w:spacing w:line="229" w:lineRule="exact"/>
              <w:ind w:left="114"/>
              <w:rPr>
                <w:b/>
                <w:bCs/>
                <w:spacing w:val="-4"/>
                <w:sz w:val="20"/>
                <w:szCs w:val="20"/>
              </w:rPr>
            </w:pPr>
            <w:r>
              <w:rPr>
                <w:b/>
                <w:bCs/>
                <w:sz w:val="20"/>
                <w:szCs w:val="20"/>
              </w:rPr>
              <w:t>Region</w:t>
            </w:r>
            <w:r>
              <w:rPr>
                <w:b/>
                <w:bCs/>
                <w:spacing w:val="-3"/>
                <w:sz w:val="20"/>
                <w:szCs w:val="20"/>
              </w:rPr>
              <w:t xml:space="preserve"> </w:t>
            </w:r>
            <w:r>
              <w:rPr>
                <w:b/>
                <w:bCs/>
                <w:spacing w:val="-4"/>
                <w:sz w:val="20"/>
                <w:szCs w:val="20"/>
              </w:rPr>
              <w:t>Name</w:t>
            </w:r>
          </w:p>
        </w:tc>
        <w:tc>
          <w:tcPr>
            <w:tcW w:w="1079" w:type="dxa"/>
            <w:tcBorders>
              <w:top w:val="single" w:sz="6" w:space="0" w:color="000000"/>
              <w:left w:val="single" w:sz="6" w:space="0" w:color="000000"/>
              <w:bottom w:val="single" w:sz="6" w:space="0" w:color="000000"/>
              <w:right w:val="single" w:sz="6" w:space="0" w:color="000000"/>
            </w:tcBorders>
          </w:tcPr>
          <w:p w14:paraId="6363CE35" w14:textId="77777777" w:rsidR="00173BB3" w:rsidRDefault="00173BB3">
            <w:pPr>
              <w:pStyle w:val="TableParagraph"/>
              <w:kinsoku w:val="0"/>
              <w:overflowPunct w:val="0"/>
              <w:spacing w:before="17"/>
              <w:ind w:left="114" w:right="221"/>
              <w:rPr>
                <w:b/>
                <w:bCs/>
                <w:spacing w:val="-4"/>
                <w:sz w:val="20"/>
                <w:szCs w:val="20"/>
              </w:rPr>
            </w:pPr>
            <w:r>
              <w:rPr>
                <w:b/>
                <w:bCs/>
                <w:spacing w:val="-2"/>
                <w:sz w:val="20"/>
                <w:szCs w:val="20"/>
              </w:rPr>
              <w:t xml:space="preserve">Country </w:t>
            </w:r>
            <w:r>
              <w:rPr>
                <w:b/>
                <w:bCs/>
                <w:spacing w:val="-4"/>
                <w:sz w:val="20"/>
                <w:szCs w:val="20"/>
              </w:rPr>
              <w:t>Code</w:t>
            </w:r>
          </w:p>
        </w:tc>
        <w:tc>
          <w:tcPr>
            <w:tcW w:w="3595" w:type="dxa"/>
            <w:tcBorders>
              <w:top w:val="single" w:sz="6" w:space="0" w:color="000000"/>
              <w:left w:val="single" w:sz="6" w:space="0" w:color="000000"/>
              <w:bottom w:val="single" w:sz="6" w:space="0" w:color="000000"/>
              <w:right w:val="single" w:sz="6" w:space="0" w:color="000000"/>
            </w:tcBorders>
          </w:tcPr>
          <w:p w14:paraId="06EAA36B" w14:textId="77777777" w:rsidR="00173BB3" w:rsidRDefault="00173BB3">
            <w:pPr>
              <w:pStyle w:val="TableParagraph"/>
              <w:kinsoku w:val="0"/>
              <w:overflowPunct w:val="0"/>
              <w:spacing w:before="7"/>
              <w:rPr>
                <w:sz w:val="21"/>
                <w:szCs w:val="21"/>
              </w:rPr>
            </w:pPr>
          </w:p>
          <w:p w14:paraId="728C0361" w14:textId="77777777" w:rsidR="00173BB3" w:rsidRDefault="00173BB3">
            <w:pPr>
              <w:pStyle w:val="TableParagraph"/>
              <w:kinsoku w:val="0"/>
              <w:overflowPunct w:val="0"/>
              <w:spacing w:line="229" w:lineRule="exact"/>
              <w:ind w:left="114"/>
              <w:rPr>
                <w:b/>
                <w:bCs/>
                <w:spacing w:val="-4"/>
                <w:sz w:val="20"/>
                <w:szCs w:val="20"/>
              </w:rPr>
            </w:pPr>
            <w:r>
              <w:rPr>
                <w:b/>
                <w:bCs/>
                <w:sz w:val="20"/>
                <w:szCs w:val="20"/>
              </w:rPr>
              <w:t>Country</w:t>
            </w:r>
            <w:r>
              <w:rPr>
                <w:b/>
                <w:bCs/>
                <w:spacing w:val="-4"/>
                <w:sz w:val="20"/>
                <w:szCs w:val="20"/>
              </w:rPr>
              <w:t xml:space="preserve"> Name</w:t>
            </w:r>
          </w:p>
        </w:tc>
      </w:tr>
      <w:tr w:rsidR="00173BB3" w14:paraId="6D05AB24"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3A2D75C"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692C8FBB"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6D92DDD2"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649</w:t>
            </w:r>
          </w:p>
        </w:tc>
        <w:tc>
          <w:tcPr>
            <w:tcW w:w="3595" w:type="dxa"/>
            <w:tcBorders>
              <w:top w:val="single" w:sz="6" w:space="0" w:color="000000"/>
              <w:left w:val="single" w:sz="6" w:space="0" w:color="000000"/>
              <w:bottom w:val="single" w:sz="6" w:space="0" w:color="000000"/>
              <w:right w:val="single" w:sz="6" w:space="0" w:color="000000"/>
            </w:tcBorders>
          </w:tcPr>
          <w:p w14:paraId="3654C490" w14:textId="77777777" w:rsidR="00173BB3" w:rsidRDefault="00173BB3">
            <w:pPr>
              <w:pStyle w:val="TableParagraph"/>
              <w:kinsoku w:val="0"/>
              <w:overflowPunct w:val="0"/>
              <w:spacing w:before="15"/>
              <w:ind w:left="114"/>
              <w:rPr>
                <w:spacing w:val="-2"/>
                <w:sz w:val="20"/>
                <w:szCs w:val="20"/>
              </w:rPr>
            </w:pPr>
            <w:r>
              <w:rPr>
                <w:sz w:val="20"/>
                <w:szCs w:val="20"/>
              </w:rPr>
              <w:t>Turks</w:t>
            </w:r>
            <w:r>
              <w:rPr>
                <w:spacing w:val="-3"/>
                <w:sz w:val="20"/>
                <w:szCs w:val="20"/>
              </w:rPr>
              <w:t xml:space="preserve"> </w:t>
            </w:r>
            <w:r>
              <w:rPr>
                <w:sz w:val="20"/>
                <w:szCs w:val="20"/>
              </w:rPr>
              <w:t xml:space="preserve">&amp; </w:t>
            </w:r>
            <w:r>
              <w:rPr>
                <w:spacing w:val="-2"/>
                <w:sz w:val="20"/>
                <w:szCs w:val="20"/>
              </w:rPr>
              <w:t>Caicos</w:t>
            </w:r>
          </w:p>
        </w:tc>
      </w:tr>
      <w:tr w:rsidR="00173BB3" w14:paraId="02B1B44B"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D837453"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07124B87"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63E8366F"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297</w:t>
            </w:r>
          </w:p>
        </w:tc>
        <w:tc>
          <w:tcPr>
            <w:tcW w:w="3595" w:type="dxa"/>
            <w:tcBorders>
              <w:top w:val="single" w:sz="6" w:space="0" w:color="000000"/>
              <w:left w:val="single" w:sz="6" w:space="0" w:color="000000"/>
              <w:bottom w:val="single" w:sz="6" w:space="0" w:color="000000"/>
              <w:right w:val="single" w:sz="6" w:space="0" w:color="000000"/>
            </w:tcBorders>
          </w:tcPr>
          <w:p w14:paraId="5E7D2999" w14:textId="77777777" w:rsidR="00173BB3" w:rsidRDefault="00173BB3">
            <w:pPr>
              <w:pStyle w:val="TableParagraph"/>
              <w:kinsoku w:val="0"/>
              <w:overflowPunct w:val="0"/>
              <w:spacing w:before="15"/>
              <w:ind w:left="114"/>
              <w:rPr>
                <w:spacing w:val="-2"/>
                <w:sz w:val="20"/>
                <w:szCs w:val="20"/>
              </w:rPr>
            </w:pPr>
            <w:r>
              <w:rPr>
                <w:spacing w:val="-2"/>
                <w:sz w:val="20"/>
                <w:szCs w:val="20"/>
              </w:rPr>
              <w:t>Aruba</w:t>
            </w:r>
          </w:p>
        </w:tc>
      </w:tr>
      <w:tr w:rsidR="00173BB3" w14:paraId="5288BC7D"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65E4F53"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1B161832"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39AAF614"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53</w:t>
            </w:r>
          </w:p>
        </w:tc>
        <w:tc>
          <w:tcPr>
            <w:tcW w:w="3595" w:type="dxa"/>
            <w:tcBorders>
              <w:top w:val="single" w:sz="6" w:space="0" w:color="000000"/>
              <w:left w:val="single" w:sz="6" w:space="0" w:color="000000"/>
              <w:bottom w:val="single" w:sz="6" w:space="0" w:color="000000"/>
              <w:right w:val="single" w:sz="6" w:space="0" w:color="000000"/>
            </w:tcBorders>
          </w:tcPr>
          <w:p w14:paraId="6EAF34C8" w14:textId="77777777" w:rsidR="00173BB3" w:rsidRDefault="00173BB3">
            <w:pPr>
              <w:pStyle w:val="TableParagraph"/>
              <w:kinsoku w:val="0"/>
              <w:overflowPunct w:val="0"/>
              <w:spacing w:before="15"/>
              <w:ind w:left="114"/>
              <w:rPr>
                <w:spacing w:val="-4"/>
                <w:sz w:val="20"/>
                <w:szCs w:val="20"/>
              </w:rPr>
            </w:pPr>
            <w:r>
              <w:rPr>
                <w:spacing w:val="-4"/>
                <w:sz w:val="20"/>
                <w:szCs w:val="20"/>
              </w:rPr>
              <w:t>Cuba</w:t>
            </w:r>
          </w:p>
        </w:tc>
      </w:tr>
      <w:tr w:rsidR="00173BB3" w14:paraId="1BD9EC7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62B3ED89"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2BAC90B7"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16387E32"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599</w:t>
            </w:r>
          </w:p>
        </w:tc>
        <w:tc>
          <w:tcPr>
            <w:tcW w:w="3595" w:type="dxa"/>
            <w:tcBorders>
              <w:top w:val="single" w:sz="6" w:space="0" w:color="000000"/>
              <w:left w:val="single" w:sz="6" w:space="0" w:color="000000"/>
              <w:bottom w:val="single" w:sz="6" w:space="0" w:color="000000"/>
              <w:right w:val="single" w:sz="6" w:space="0" w:color="000000"/>
            </w:tcBorders>
          </w:tcPr>
          <w:p w14:paraId="104E031B" w14:textId="77777777" w:rsidR="00173BB3" w:rsidRDefault="00173BB3">
            <w:pPr>
              <w:pStyle w:val="TableParagraph"/>
              <w:kinsoku w:val="0"/>
              <w:overflowPunct w:val="0"/>
              <w:spacing w:before="15"/>
              <w:ind w:left="114"/>
              <w:rPr>
                <w:spacing w:val="-2"/>
                <w:sz w:val="20"/>
                <w:szCs w:val="20"/>
              </w:rPr>
            </w:pPr>
            <w:r>
              <w:rPr>
                <w:spacing w:val="-2"/>
                <w:sz w:val="20"/>
                <w:szCs w:val="20"/>
              </w:rPr>
              <w:t>Curacao</w:t>
            </w:r>
          </w:p>
        </w:tc>
      </w:tr>
      <w:tr w:rsidR="00173BB3" w14:paraId="04404EF9"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25159EA"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55F320D3"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6B3F2F0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767</w:t>
            </w:r>
          </w:p>
        </w:tc>
        <w:tc>
          <w:tcPr>
            <w:tcW w:w="3595" w:type="dxa"/>
            <w:tcBorders>
              <w:top w:val="single" w:sz="6" w:space="0" w:color="000000"/>
              <w:left w:val="single" w:sz="6" w:space="0" w:color="000000"/>
              <w:bottom w:val="single" w:sz="6" w:space="0" w:color="000000"/>
              <w:right w:val="single" w:sz="6" w:space="0" w:color="000000"/>
            </w:tcBorders>
          </w:tcPr>
          <w:p w14:paraId="71FCA484" w14:textId="77777777" w:rsidR="00173BB3" w:rsidRDefault="00173BB3">
            <w:pPr>
              <w:pStyle w:val="TableParagraph"/>
              <w:kinsoku w:val="0"/>
              <w:overflowPunct w:val="0"/>
              <w:spacing w:before="15"/>
              <w:ind w:left="114"/>
              <w:rPr>
                <w:spacing w:val="-2"/>
                <w:sz w:val="20"/>
                <w:szCs w:val="20"/>
              </w:rPr>
            </w:pPr>
            <w:r>
              <w:rPr>
                <w:spacing w:val="-2"/>
                <w:sz w:val="20"/>
                <w:szCs w:val="20"/>
              </w:rPr>
              <w:t>Dominica</w:t>
            </w:r>
          </w:p>
        </w:tc>
      </w:tr>
      <w:tr w:rsidR="00173BB3" w14:paraId="1C217DE0"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222530A"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69D88364"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32358E96"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594</w:t>
            </w:r>
          </w:p>
        </w:tc>
        <w:tc>
          <w:tcPr>
            <w:tcW w:w="3595" w:type="dxa"/>
            <w:tcBorders>
              <w:top w:val="single" w:sz="6" w:space="0" w:color="000000"/>
              <w:left w:val="single" w:sz="6" w:space="0" w:color="000000"/>
              <w:bottom w:val="single" w:sz="6" w:space="0" w:color="000000"/>
              <w:right w:val="single" w:sz="6" w:space="0" w:color="000000"/>
            </w:tcBorders>
          </w:tcPr>
          <w:p w14:paraId="4BABE29D" w14:textId="77777777" w:rsidR="00173BB3" w:rsidRDefault="00173BB3">
            <w:pPr>
              <w:pStyle w:val="TableParagraph"/>
              <w:kinsoku w:val="0"/>
              <w:overflowPunct w:val="0"/>
              <w:spacing w:before="15"/>
              <w:ind w:left="114"/>
              <w:rPr>
                <w:spacing w:val="-2"/>
                <w:sz w:val="20"/>
                <w:szCs w:val="20"/>
              </w:rPr>
            </w:pPr>
            <w:r>
              <w:rPr>
                <w:sz w:val="20"/>
                <w:szCs w:val="20"/>
              </w:rPr>
              <w:t>French</w:t>
            </w:r>
            <w:r>
              <w:rPr>
                <w:spacing w:val="-2"/>
                <w:sz w:val="20"/>
                <w:szCs w:val="20"/>
              </w:rPr>
              <w:t xml:space="preserve"> Guiana</w:t>
            </w:r>
          </w:p>
        </w:tc>
      </w:tr>
      <w:tr w:rsidR="00173BB3" w14:paraId="32D1AAA3"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BE6AFE0"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6BF5F25F"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55602A16"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592</w:t>
            </w:r>
          </w:p>
        </w:tc>
        <w:tc>
          <w:tcPr>
            <w:tcW w:w="3595" w:type="dxa"/>
            <w:tcBorders>
              <w:top w:val="single" w:sz="6" w:space="0" w:color="000000"/>
              <w:left w:val="single" w:sz="6" w:space="0" w:color="000000"/>
              <w:bottom w:val="single" w:sz="6" w:space="0" w:color="000000"/>
              <w:right w:val="single" w:sz="6" w:space="0" w:color="000000"/>
            </w:tcBorders>
          </w:tcPr>
          <w:p w14:paraId="653B6655" w14:textId="77777777" w:rsidR="00173BB3" w:rsidRDefault="00173BB3">
            <w:pPr>
              <w:pStyle w:val="TableParagraph"/>
              <w:kinsoku w:val="0"/>
              <w:overflowPunct w:val="0"/>
              <w:spacing w:before="15"/>
              <w:ind w:left="114"/>
              <w:rPr>
                <w:spacing w:val="-2"/>
                <w:sz w:val="20"/>
                <w:szCs w:val="20"/>
              </w:rPr>
            </w:pPr>
            <w:r>
              <w:rPr>
                <w:spacing w:val="-2"/>
                <w:sz w:val="20"/>
                <w:szCs w:val="20"/>
              </w:rPr>
              <w:t>Guyana</w:t>
            </w:r>
          </w:p>
        </w:tc>
      </w:tr>
      <w:tr w:rsidR="00173BB3" w14:paraId="630738F5"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08C0E4D"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080D66B5"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0529F33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509</w:t>
            </w:r>
          </w:p>
        </w:tc>
        <w:tc>
          <w:tcPr>
            <w:tcW w:w="3595" w:type="dxa"/>
            <w:tcBorders>
              <w:top w:val="single" w:sz="6" w:space="0" w:color="000000"/>
              <w:left w:val="single" w:sz="6" w:space="0" w:color="000000"/>
              <w:bottom w:val="single" w:sz="6" w:space="0" w:color="000000"/>
              <w:right w:val="single" w:sz="6" w:space="0" w:color="000000"/>
            </w:tcBorders>
          </w:tcPr>
          <w:p w14:paraId="35644711" w14:textId="77777777" w:rsidR="00173BB3" w:rsidRDefault="00173BB3">
            <w:pPr>
              <w:pStyle w:val="TableParagraph"/>
              <w:kinsoku w:val="0"/>
              <w:overflowPunct w:val="0"/>
              <w:spacing w:before="15"/>
              <w:ind w:left="114"/>
              <w:rPr>
                <w:spacing w:val="-2"/>
                <w:sz w:val="20"/>
                <w:szCs w:val="20"/>
              </w:rPr>
            </w:pPr>
            <w:r>
              <w:rPr>
                <w:spacing w:val="-2"/>
                <w:sz w:val="20"/>
                <w:szCs w:val="20"/>
              </w:rPr>
              <w:t>Haiti</w:t>
            </w:r>
          </w:p>
        </w:tc>
      </w:tr>
      <w:tr w:rsidR="00173BB3" w14:paraId="2212F9CB"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720EA6B" w14:textId="77777777" w:rsidR="00173BB3" w:rsidRDefault="00173BB3">
            <w:pPr>
              <w:pStyle w:val="TableParagraph"/>
              <w:kinsoku w:val="0"/>
              <w:overflowPunct w:val="0"/>
              <w:spacing w:before="15"/>
              <w:ind w:left="12"/>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34CDD56D"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3"/>
                <w:sz w:val="20"/>
                <w:szCs w:val="20"/>
              </w:rPr>
              <w:t xml:space="preserve"> </w:t>
            </w:r>
            <w:r>
              <w:rPr>
                <w:sz w:val="20"/>
                <w:szCs w:val="20"/>
              </w:rPr>
              <w:t>Other</w:t>
            </w:r>
            <w:r>
              <w:rPr>
                <w:spacing w:val="-1"/>
                <w:sz w:val="20"/>
                <w:szCs w:val="20"/>
              </w:rPr>
              <w:t xml:space="preserve"> </w:t>
            </w:r>
            <w:r>
              <w:rPr>
                <w:sz w:val="20"/>
                <w:szCs w:val="20"/>
              </w:rPr>
              <w:t>Central</w:t>
            </w:r>
            <w:r>
              <w:rPr>
                <w:spacing w:val="-2"/>
                <w:sz w:val="20"/>
                <w:szCs w:val="20"/>
              </w:rPr>
              <w:t xml:space="preserve"> </w:t>
            </w:r>
            <w:r>
              <w:rPr>
                <w:sz w:val="20"/>
                <w:szCs w:val="20"/>
              </w:rPr>
              <w:t>and</w:t>
            </w:r>
            <w:r>
              <w:rPr>
                <w:spacing w:val="-1"/>
                <w:sz w:val="20"/>
                <w:szCs w:val="20"/>
              </w:rPr>
              <w:t xml:space="preserve"> </w:t>
            </w:r>
            <w:r>
              <w:rPr>
                <w:spacing w:val="-2"/>
                <w:sz w:val="20"/>
                <w:szCs w:val="20"/>
              </w:rPr>
              <w:t>Caribbean</w:t>
            </w:r>
          </w:p>
        </w:tc>
        <w:tc>
          <w:tcPr>
            <w:tcW w:w="1079" w:type="dxa"/>
            <w:tcBorders>
              <w:top w:val="single" w:sz="6" w:space="0" w:color="000000"/>
              <w:left w:val="single" w:sz="6" w:space="0" w:color="000000"/>
              <w:bottom w:val="single" w:sz="6" w:space="0" w:color="000000"/>
              <w:right w:val="single" w:sz="6" w:space="0" w:color="000000"/>
            </w:tcBorders>
          </w:tcPr>
          <w:p w14:paraId="5781862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664</w:t>
            </w:r>
          </w:p>
        </w:tc>
        <w:tc>
          <w:tcPr>
            <w:tcW w:w="3595" w:type="dxa"/>
            <w:tcBorders>
              <w:top w:val="single" w:sz="6" w:space="0" w:color="000000"/>
              <w:left w:val="single" w:sz="6" w:space="0" w:color="000000"/>
              <w:bottom w:val="single" w:sz="6" w:space="0" w:color="000000"/>
              <w:right w:val="single" w:sz="6" w:space="0" w:color="000000"/>
            </w:tcBorders>
          </w:tcPr>
          <w:p w14:paraId="1F051C14" w14:textId="77777777" w:rsidR="00173BB3" w:rsidRDefault="00173BB3">
            <w:pPr>
              <w:pStyle w:val="TableParagraph"/>
              <w:kinsoku w:val="0"/>
              <w:overflowPunct w:val="0"/>
              <w:spacing w:before="15"/>
              <w:ind w:left="114"/>
              <w:rPr>
                <w:spacing w:val="-2"/>
                <w:sz w:val="20"/>
                <w:szCs w:val="20"/>
              </w:rPr>
            </w:pPr>
            <w:r>
              <w:rPr>
                <w:spacing w:val="-2"/>
                <w:sz w:val="20"/>
                <w:szCs w:val="20"/>
              </w:rPr>
              <w:t>Montserrat</w:t>
            </w:r>
          </w:p>
        </w:tc>
      </w:tr>
      <w:tr w:rsidR="00173BB3" w14:paraId="7FC2EBF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D05A202" w14:textId="77777777" w:rsidR="00173BB3" w:rsidRDefault="00173BB3">
            <w:pPr>
              <w:pStyle w:val="TableParagraph"/>
              <w:kinsoku w:val="0"/>
              <w:overflowPunct w:val="0"/>
              <w:spacing w:before="15"/>
              <w:ind w:left="375" w:right="364"/>
              <w:jc w:val="center"/>
              <w:rPr>
                <w:spacing w:val="-5"/>
                <w:sz w:val="20"/>
                <w:szCs w:val="20"/>
              </w:rPr>
            </w:pPr>
            <w:r>
              <w:rPr>
                <w:spacing w:val="-5"/>
                <w:sz w:val="20"/>
                <w:szCs w:val="20"/>
              </w:rPr>
              <w:t>101</w:t>
            </w:r>
          </w:p>
        </w:tc>
        <w:tc>
          <w:tcPr>
            <w:tcW w:w="3595" w:type="dxa"/>
            <w:tcBorders>
              <w:top w:val="single" w:sz="6" w:space="0" w:color="000000"/>
              <w:left w:val="single" w:sz="6" w:space="0" w:color="000000"/>
              <w:bottom w:val="single" w:sz="6" w:space="0" w:color="000000"/>
              <w:right w:val="single" w:sz="6" w:space="0" w:color="000000"/>
            </w:tcBorders>
          </w:tcPr>
          <w:p w14:paraId="6C250895"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2"/>
                <w:sz w:val="20"/>
                <w:szCs w:val="20"/>
              </w:rPr>
              <w:t xml:space="preserve"> </w:t>
            </w:r>
            <w:r>
              <w:rPr>
                <w:sz w:val="20"/>
                <w:szCs w:val="20"/>
              </w:rPr>
              <w:t>U.S.</w:t>
            </w:r>
            <w:r>
              <w:rPr>
                <w:spacing w:val="-1"/>
                <w:sz w:val="20"/>
                <w:szCs w:val="20"/>
              </w:rPr>
              <w:t xml:space="preserve"> </w:t>
            </w:r>
            <w:r>
              <w:rPr>
                <w:sz w:val="20"/>
                <w:szCs w:val="20"/>
              </w:rPr>
              <w:t>and</w:t>
            </w:r>
            <w:r>
              <w:rPr>
                <w:spacing w:val="-1"/>
                <w:sz w:val="20"/>
                <w:szCs w:val="20"/>
              </w:rPr>
              <w:t xml:space="preserve"> </w:t>
            </w:r>
            <w:r>
              <w:rPr>
                <w:spacing w:val="-2"/>
                <w:sz w:val="20"/>
                <w:szCs w:val="20"/>
              </w:rPr>
              <w:t>Canada</w:t>
            </w:r>
          </w:p>
        </w:tc>
        <w:tc>
          <w:tcPr>
            <w:tcW w:w="1079" w:type="dxa"/>
            <w:tcBorders>
              <w:top w:val="single" w:sz="6" w:space="0" w:color="000000"/>
              <w:left w:val="single" w:sz="6" w:space="0" w:color="000000"/>
              <w:bottom w:val="single" w:sz="6" w:space="0" w:color="000000"/>
              <w:right w:val="single" w:sz="6" w:space="0" w:color="000000"/>
            </w:tcBorders>
          </w:tcPr>
          <w:p w14:paraId="63C71E82" w14:textId="77777777" w:rsidR="00173BB3" w:rsidRDefault="00173BB3">
            <w:pPr>
              <w:pStyle w:val="TableParagraph"/>
              <w:kinsoku w:val="0"/>
              <w:overflowPunct w:val="0"/>
              <w:spacing w:before="15"/>
              <w:ind w:left="14"/>
              <w:jc w:val="center"/>
              <w:rPr>
                <w:sz w:val="20"/>
                <w:szCs w:val="20"/>
              </w:rPr>
            </w:pPr>
            <w:r>
              <w:rPr>
                <w:sz w:val="20"/>
                <w:szCs w:val="20"/>
              </w:rPr>
              <w:t>2</w:t>
            </w:r>
          </w:p>
        </w:tc>
        <w:tc>
          <w:tcPr>
            <w:tcW w:w="3595" w:type="dxa"/>
            <w:tcBorders>
              <w:top w:val="single" w:sz="6" w:space="0" w:color="000000"/>
              <w:left w:val="single" w:sz="6" w:space="0" w:color="000000"/>
              <w:bottom w:val="single" w:sz="6" w:space="0" w:color="000000"/>
              <w:right w:val="single" w:sz="6" w:space="0" w:color="000000"/>
            </w:tcBorders>
          </w:tcPr>
          <w:p w14:paraId="68EA4E18" w14:textId="77777777" w:rsidR="00173BB3" w:rsidRDefault="00173BB3">
            <w:pPr>
              <w:pStyle w:val="TableParagraph"/>
              <w:kinsoku w:val="0"/>
              <w:overflowPunct w:val="0"/>
              <w:spacing w:before="15"/>
              <w:ind w:left="114"/>
              <w:rPr>
                <w:spacing w:val="-2"/>
                <w:sz w:val="20"/>
                <w:szCs w:val="20"/>
              </w:rPr>
            </w:pPr>
            <w:r>
              <w:rPr>
                <w:spacing w:val="-2"/>
                <w:sz w:val="20"/>
                <w:szCs w:val="20"/>
              </w:rPr>
              <w:t>Canada</w:t>
            </w:r>
          </w:p>
        </w:tc>
      </w:tr>
      <w:tr w:rsidR="00173BB3" w14:paraId="06AEFE3C"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3E48A72" w14:textId="77777777" w:rsidR="00173BB3" w:rsidRDefault="00173BB3">
            <w:pPr>
              <w:pStyle w:val="TableParagraph"/>
              <w:kinsoku w:val="0"/>
              <w:overflowPunct w:val="0"/>
              <w:spacing w:before="15"/>
              <w:ind w:left="375" w:right="364"/>
              <w:jc w:val="center"/>
              <w:rPr>
                <w:spacing w:val="-5"/>
                <w:sz w:val="20"/>
                <w:szCs w:val="20"/>
              </w:rPr>
            </w:pPr>
            <w:r>
              <w:rPr>
                <w:spacing w:val="-5"/>
                <w:sz w:val="20"/>
                <w:szCs w:val="20"/>
              </w:rPr>
              <w:t>101</w:t>
            </w:r>
          </w:p>
        </w:tc>
        <w:tc>
          <w:tcPr>
            <w:tcW w:w="3595" w:type="dxa"/>
            <w:tcBorders>
              <w:top w:val="single" w:sz="6" w:space="0" w:color="000000"/>
              <w:left w:val="single" w:sz="6" w:space="0" w:color="000000"/>
              <w:bottom w:val="single" w:sz="6" w:space="0" w:color="000000"/>
              <w:right w:val="single" w:sz="6" w:space="0" w:color="000000"/>
            </w:tcBorders>
          </w:tcPr>
          <w:p w14:paraId="21A03E83" w14:textId="77777777" w:rsidR="00173BB3" w:rsidRDefault="00173BB3">
            <w:pPr>
              <w:pStyle w:val="TableParagraph"/>
              <w:kinsoku w:val="0"/>
              <w:overflowPunct w:val="0"/>
              <w:spacing w:before="15"/>
              <w:ind w:left="114"/>
              <w:rPr>
                <w:spacing w:val="-2"/>
                <w:sz w:val="20"/>
                <w:szCs w:val="20"/>
              </w:rPr>
            </w:pPr>
            <w:r>
              <w:rPr>
                <w:sz w:val="20"/>
                <w:szCs w:val="20"/>
              </w:rPr>
              <w:t>Americas:</w:t>
            </w:r>
            <w:r>
              <w:rPr>
                <w:spacing w:val="-2"/>
                <w:sz w:val="20"/>
                <w:szCs w:val="20"/>
              </w:rPr>
              <w:t xml:space="preserve"> </w:t>
            </w:r>
            <w:r>
              <w:rPr>
                <w:sz w:val="20"/>
                <w:szCs w:val="20"/>
              </w:rPr>
              <w:t>U.S.</w:t>
            </w:r>
            <w:r>
              <w:rPr>
                <w:spacing w:val="-1"/>
                <w:sz w:val="20"/>
                <w:szCs w:val="20"/>
              </w:rPr>
              <w:t xml:space="preserve"> </w:t>
            </w:r>
            <w:r>
              <w:rPr>
                <w:sz w:val="20"/>
                <w:szCs w:val="20"/>
              </w:rPr>
              <w:t>and</w:t>
            </w:r>
            <w:r>
              <w:rPr>
                <w:spacing w:val="-1"/>
                <w:sz w:val="20"/>
                <w:szCs w:val="20"/>
              </w:rPr>
              <w:t xml:space="preserve"> </w:t>
            </w:r>
            <w:r>
              <w:rPr>
                <w:spacing w:val="-2"/>
                <w:sz w:val="20"/>
                <w:szCs w:val="20"/>
              </w:rPr>
              <w:t>Canada</w:t>
            </w:r>
          </w:p>
        </w:tc>
        <w:tc>
          <w:tcPr>
            <w:tcW w:w="1079" w:type="dxa"/>
            <w:tcBorders>
              <w:top w:val="single" w:sz="6" w:space="0" w:color="000000"/>
              <w:left w:val="single" w:sz="6" w:space="0" w:color="000000"/>
              <w:bottom w:val="single" w:sz="6" w:space="0" w:color="000000"/>
              <w:right w:val="single" w:sz="6" w:space="0" w:color="000000"/>
            </w:tcBorders>
          </w:tcPr>
          <w:p w14:paraId="1B8AEE40" w14:textId="77777777" w:rsidR="00173BB3" w:rsidRDefault="00173BB3">
            <w:pPr>
              <w:pStyle w:val="TableParagraph"/>
              <w:kinsoku w:val="0"/>
              <w:overflowPunct w:val="0"/>
              <w:spacing w:before="15"/>
              <w:ind w:left="14"/>
              <w:jc w:val="center"/>
              <w:rPr>
                <w:sz w:val="20"/>
                <w:szCs w:val="20"/>
              </w:rPr>
            </w:pPr>
            <w:r>
              <w:rPr>
                <w:sz w:val="20"/>
                <w:szCs w:val="20"/>
              </w:rPr>
              <w:t>1</w:t>
            </w:r>
          </w:p>
        </w:tc>
        <w:tc>
          <w:tcPr>
            <w:tcW w:w="3595" w:type="dxa"/>
            <w:tcBorders>
              <w:top w:val="single" w:sz="6" w:space="0" w:color="000000"/>
              <w:left w:val="single" w:sz="6" w:space="0" w:color="000000"/>
              <w:bottom w:val="single" w:sz="6" w:space="0" w:color="000000"/>
              <w:right w:val="single" w:sz="6" w:space="0" w:color="000000"/>
            </w:tcBorders>
          </w:tcPr>
          <w:p w14:paraId="3BE2CBBE" w14:textId="77777777" w:rsidR="00173BB3" w:rsidRDefault="00173BB3">
            <w:pPr>
              <w:pStyle w:val="TableParagraph"/>
              <w:kinsoku w:val="0"/>
              <w:overflowPunct w:val="0"/>
              <w:spacing w:before="15"/>
              <w:ind w:left="114"/>
              <w:rPr>
                <w:spacing w:val="-5"/>
                <w:sz w:val="20"/>
                <w:szCs w:val="20"/>
              </w:rPr>
            </w:pPr>
            <w:r>
              <w:rPr>
                <w:spacing w:val="-5"/>
                <w:sz w:val="20"/>
                <w:szCs w:val="20"/>
              </w:rPr>
              <w:t>USA</w:t>
            </w:r>
          </w:p>
        </w:tc>
      </w:tr>
      <w:tr w:rsidR="00173BB3" w14:paraId="4A8DC969"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25BFED8" w14:textId="77777777" w:rsidR="00173BB3" w:rsidRDefault="00173BB3">
            <w:pPr>
              <w:pStyle w:val="TableParagraph"/>
              <w:kinsoku w:val="0"/>
              <w:overflowPunct w:val="0"/>
              <w:spacing w:before="15"/>
              <w:ind w:left="12"/>
              <w:jc w:val="center"/>
              <w:rPr>
                <w:sz w:val="20"/>
                <w:szCs w:val="20"/>
              </w:rPr>
            </w:pPr>
            <w:r>
              <w:rPr>
                <w:sz w:val="20"/>
                <w:szCs w:val="20"/>
              </w:rPr>
              <w:t>7</w:t>
            </w:r>
          </w:p>
        </w:tc>
        <w:tc>
          <w:tcPr>
            <w:tcW w:w="3595" w:type="dxa"/>
            <w:tcBorders>
              <w:top w:val="single" w:sz="6" w:space="0" w:color="000000"/>
              <w:left w:val="single" w:sz="6" w:space="0" w:color="000000"/>
              <w:bottom w:val="single" w:sz="6" w:space="0" w:color="000000"/>
              <w:right w:val="single" w:sz="6" w:space="0" w:color="000000"/>
            </w:tcBorders>
          </w:tcPr>
          <w:p w14:paraId="1E4C5D0B"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China,</w:t>
            </w:r>
            <w:r>
              <w:rPr>
                <w:spacing w:val="-1"/>
                <w:sz w:val="20"/>
                <w:szCs w:val="20"/>
              </w:rPr>
              <w:t xml:space="preserve"> </w:t>
            </w:r>
            <w:r>
              <w:rPr>
                <w:sz w:val="20"/>
                <w:szCs w:val="20"/>
              </w:rPr>
              <w:t>Hong</w:t>
            </w:r>
            <w:r>
              <w:rPr>
                <w:spacing w:val="-1"/>
                <w:sz w:val="20"/>
                <w:szCs w:val="20"/>
              </w:rPr>
              <w:t xml:space="preserve"> </w:t>
            </w:r>
            <w:r>
              <w:rPr>
                <w:sz w:val="20"/>
                <w:szCs w:val="20"/>
              </w:rPr>
              <w:t>Kong,</w:t>
            </w:r>
            <w:r>
              <w:rPr>
                <w:spacing w:val="-1"/>
                <w:sz w:val="20"/>
                <w:szCs w:val="20"/>
              </w:rPr>
              <w:t xml:space="preserve"> </w:t>
            </w:r>
            <w:r>
              <w:rPr>
                <w:spacing w:val="-2"/>
                <w:sz w:val="20"/>
                <w:szCs w:val="20"/>
              </w:rPr>
              <w:t>Taiwan</w:t>
            </w:r>
          </w:p>
        </w:tc>
        <w:tc>
          <w:tcPr>
            <w:tcW w:w="1079" w:type="dxa"/>
            <w:tcBorders>
              <w:top w:val="single" w:sz="6" w:space="0" w:color="000000"/>
              <w:left w:val="single" w:sz="6" w:space="0" w:color="000000"/>
              <w:bottom w:val="single" w:sz="6" w:space="0" w:color="000000"/>
              <w:right w:val="single" w:sz="6" w:space="0" w:color="000000"/>
            </w:tcBorders>
          </w:tcPr>
          <w:p w14:paraId="729A27CB"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86</w:t>
            </w:r>
          </w:p>
        </w:tc>
        <w:tc>
          <w:tcPr>
            <w:tcW w:w="3595" w:type="dxa"/>
            <w:tcBorders>
              <w:top w:val="single" w:sz="6" w:space="0" w:color="000000"/>
              <w:left w:val="single" w:sz="6" w:space="0" w:color="000000"/>
              <w:bottom w:val="single" w:sz="6" w:space="0" w:color="000000"/>
              <w:right w:val="single" w:sz="6" w:space="0" w:color="000000"/>
            </w:tcBorders>
          </w:tcPr>
          <w:p w14:paraId="1EF57B74" w14:textId="77777777" w:rsidR="00173BB3" w:rsidRDefault="00173BB3">
            <w:pPr>
              <w:pStyle w:val="TableParagraph"/>
              <w:kinsoku w:val="0"/>
              <w:overflowPunct w:val="0"/>
              <w:spacing w:before="15"/>
              <w:ind w:left="114"/>
              <w:rPr>
                <w:spacing w:val="-2"/>
                <w:sz w:val="20"/>
                <w:szCs w:val="20"/>
              </w:rPr>
            </w:pPr>
            <w:r>
              <w:rPr>
                <w:spacing w:val="-2"/>
                <w:sz w:val="20"/>
                <w:szCs w:val="20"/>
              </w:rPr>
              <w:t>China</w:t>
            </w:r>
          </w:p>
        </w:tc>
      </w:tr>
      <w:tr w:rsidR="00173BB3" w14:paraId="59F3BD4A"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C74AACB" w14:textId="77777777" w:rsidR="00173BB3" w:rsidRDefault="00173BB3">
            <w:pPr>
              <w:pStyle w:val="TableParagraph"/>
              <w:kinsoku w:val="0"/>
              <w:overflowPunct w:val="0"/>
              <w:spacing w:before="15"/>
              <w:ind w:left="12"/>
              <w:jc w:val="center"/>
              <w:rPr>
                <w:sz w:val="20"/>
                <w:szCs w:val="20"/>
              </w:rPr>
            </w:pPr>
            <w:r>
              <w:rPr>
                <w:sz w:val="20"/>
                <w:szCs w:val="20"/>
              </w:rPr>
              <w:t>7</w:t>
            </w:r>
          </w:p>
        </w:tc>
        <w:tc>
          <w:tcPr>
            <w:tcW w:w="3595" w:type="dxa"/>
            <w:tcBorders>
              <w:top w:val="single" w:sz="6" w:space="0" w:color="000000"/>
              <w:left w:val="single" w:sz="6" w:space="0" w:color="000000"/>
              <w:bottom w:val="single" w:sz="6" w:space="0" w:color="000000"/>
              <w:right w:val="single" w:sz="6" w:space="0" w:color="000000"/>
            </w:tcBorders>
          </w:tcPr>
          <w:p w14:paraId="62C90BEE"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China,</w:t>
            </w:r>
            <w:r>
              <w:rPr>
                <w:spacing w:val="-1"/>
                <w:sz w:val="20"/>
                <w:szCs w:val="20"/>
              </w:rPr>
              <w:t xml:space="preserve"> </w:t>
            </w:r>
            <w:r>
              <w:rPr>
                <w:sz w:val="20"/>
                <w:szCs w:val="20"/>
              </w:rPr>
              <w:t>Hong</w:t>
            </w:r>
            <w:r>
              <w:rPr>
                <w:spacing w:val="-1"/>
                <w:sz w:val="20"/>
                <w:szCs w:val="20"/>
              </w:rPr>
              <w:t xml:space="preserve"> </w:t>
            </w:r>
            <w:r>
              <w:rPr>
                <w:sz w:val="20"/>
                <w:szCs w:val="20"/>
              </w:rPr>
              <w:t>Kong,</w:t>
            </w:r>
            <w:r>
              <w:rPr>
                <w:spacing w:val="-1"/>
                <w:sz w:val="20"/>
                <w:szCs w:val="20"/>
              </w:rPr>
              <w:t xml:space="preserve"> </w:t>
            </w:r>
            <w:r>
              <w:rPr>
                <w:spacing w:val="-2"/>
                <w:sz w:val="20"/>
                <w:szCs w:val="20"/>
              </w:rPr>
              <w:t>Taiwan</w:t>
            </w:r>
          </w:p>
        </w:tc>
        <w:tc>
          <w:tcPr>
            <w:tcW w:w="1079" w:type="dxa"/>
            <w:tcBorders>
              <w:top w:val="single" w:sz="6" w:space="0" w:color="000000"/>
              <w:left w:val="single" w:sz="6" w:space="0" w:color="000000"/>
              <w:bottom w:val="single" w:sz="6" w:space="0" w:color="000000"/>
              <w:right w:val="single" w:sz="6" w:space="0" w:color="000000"/>
            </w:tcBorders>
          </w:tcPr>
          <w:p w14:paraId="55DB8FAA"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852</w:t>
            </w:r>
          </w:p>
        </w:tc>
        <w:tc>
          <w:tcPr>
            <w:tcW w:w="3595" w:type="dxa"/>
            <w:tcBorders>
              <w:top w:val="single" w:sz="6" w:space="0" w:color="000000"/>
              <w:left w:val="single" w:sz="6" w:space="0" w:color="000000"/>
              <w:bottom w:val="single" w:sz="6" w:space="0" w:color="000000"/>
              <w:right w:val="single" w:sz="6" w:space="0" w:color="000000"/>
            </w:tcBorders>
          </w:tcPr>
          <w:p w14:paraId="63233D4E" w14:textId="77777777" w:rsidR="00173BB3" w:rsidRDefault="00173BB3">
            <w:pPr>
              <w:pStyle w:val="TableParagraph"/>
              <w:kinsoku w:val="0"/>
              <w:overflowPunct w:val="0"/>
              <w:spacing w:before="15"/>
              <w:ind w:left="114"/>
              <w:rPr>
                <w:spacing w:val="-4"/>
                <w:sz w:val="20"/>
                <w:szCs w:val="20"/>
              </w:rPr>
            </w:pPr>
            <w:r>
              <w:rPr>
                <w:sz w:val="20"/>
                <w:szCs w:val="20"/>
              </w:rPr>
              <w:t>Hong</w:t>
            </w:r>
            <w:r>
              <w:rPr>
                <w:spacing w:val="-3"/>
                <w:sz w:val="20"/>
                <w:szCs w:val="20"/>
              </w:rPr>
              <w:t xml:space="preserve"> </w:t>
            </w:r>
            <w:r>
              <w:rPr>
                <w:spacing w:val="-4"/>
                <w:sz w:val="20"/>
                <w:szCs w:val="20"/>
              </w:rPr>
              <w:t>Kong</w:t>
            </w:r>
          </w:p>
        </w:tc>
      </w:tr>
      <w:tr w:rsidR="00173BB3" w14:paraId="7F112A08" w14:textId="77777777">
        <w:tblPrEx>
          <w:tblCellMar>
            <w:top w:w="0" w:type="dxa"/>
            <w:left w:w="0" w:type="dxa"/>
            <w:bottom w:w="0" w:type="dxa"/>
            <w:right w:w="0" w:type="dxa"/>
          </w:tblCellMar>
        </w:tblPrEx>
        <w:trPr>
          <w:trHeight w:val="265"/>
        </w:trPr>
        <w:tc>
          <w:tcPr>
            <w:tcW w:w="1079" w:type="dxa"/>
            <w:tcBorders>
              <w:top w:val="single" w:sz="6" w:space="0" w:color="000000"/>
              <w:left w:val="single" w:sz="6" w:space="0" w:color="000000"/>
              <w:bottom w:val="single" w:sz="6" w:space="0" w:color="000000"/>
              <w:right w:val="single" w:sz="6" w:space="0" w:color="000000"/>
            </w:tcBorders>
          </w:tcPr>
          <w:p w14:paraId="76B1A58F" w14:textId="77777777" w:rsidR="00173BB3" w:rsidRDefault="00173BB3">
            <w:pPr>
              <w:pStyle w:val="TableParagraph"/>
              <w:kinsoku w:val="0"/>
              <w:overflowPunct w:val="0"/>
              <w:spacing w:before="15"/>
              <w:ind w:left="12"/>
              <w:jc w:val="center"/>
              <w:rPr>
                <w:sz w:val="20"/>
                <w:szCs w:val="20"/>
              </w:rPr>
            </w:pPr>
            <w:r>
              <w:rPr>
                <w:sz w:val="20"/>
                <w:szCs w:val="20"/>
              </w:rPr>
              <w:t>7</w:t>
            </w:r>
          </w:p>
        </w:tc>
        <w:tc>
          <w:tcPr>
            <w:tcW w:w="3595" w:type="dxa"/>
            <w:tcBorders>
              <w:top w:val="single" w:sz="6" w:space="0" w:color="000000"/>
              <w:left w:val="single" w:sz="6" w:space="0" w:color="000000"/>
              <w:bottom w:val="single" w:sz="6" w:space="0" w:color="000000"/>
              <w:right w:val="single" w:sz="6" w:space="0" w:color="000000"/>
            </w:tcBorders>
          </w:tcPr>
          <w:p w14:paraId="18294B73"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China,</w:t>
            </w:r>
            <w:r>
              <w:rPr>
                <w:spacing w:val="-1"/>
                <w:sz w:val="20"/>
                <w:szCs w:val="20"/>
              </w:rPr>
              <w:t xml:space="preserve"> </w:t>
            </w:r>
            <w:r>
              <w:rPr>
                <w:sz w:val="20"/>
                <w:szCs w:val="20"/>
              </w:rPr>
              <w:t>Hong</w:t>
            </w:r>
            <w:r>
              <w:rPr>
                <w:spacing w:val="-1"/>
                <w:sz w:val="20"/>
                <w:szCs w:val="20"/>
              </w:rPr>
              <w:t xml:space="preserve"> </w:t>
            </w:r>
            <w:r>
              <w:rPr>
                <w:sz w:val="20"/>
                <w:szCs w:val="20"/>
              </w:rPr>
              <w:t>Kong,</w:t>
            </w:r>
            <w:r>
              <w:rPr>
                <w:spacing w:val="-1"/>
                <w:sz w:val="20"/>
                <w:szCs w:val="20"/>
              </w:rPr>
              <w:t xml:space="preserve"> </w:t>
            </w:r>
            <w:r>
              <w:rPr>
                <w:spacing w:val="-2"/>
                <w:sz w:val="20"/>
                <w:szCs w:val="20"/>
              </w:rPr>
              <w:t>Taiwan</w:t>
            </w:r>
          </w:p>
        </w:tc>
        <w:tc>
          <w:tcPr>
            <w:tcW w:w="1079" w:type="dxa"/>
            <w:tcBorders>
              <w:top w:val="single" w:sz="6" w:space="0" w:color="000000"/>
              <w:left w:val="single" w:sz="6" w:space="0" w:color="000000"/>
              <w:bottom w:val="single" w:sz="6" w:space="0" w:color="000000"/>
              <w:right w:val="single" w:sz="6" w:space="0" w:color="000000"/>
            </w:tcBorders>
          </w:tcPr>
          <w:p w14:paraId="03402ED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886</w:t>
            </w:r>
          </w:p>
        </w:tc>
        <w:tc>
          <w:tcPr>
            <w:tcW w:w="3595" w:type="dxa"/>
            <w:tcBorders>
              <w:top w:val="single" w:sz="6" w:space="0" w:color="000000"/>
              <w:left w:val="single" w:sz="6" w:space="0" w:color="000000"/>
              <w:bottom w:val="single" w:sz="6" w:space="0" w:color="000000"/>
              <w:right w:val="single" w:sz="6" w:space="0" w:color="000000"/>
            </w:tcBorders>
          </w:tcPr>
          <w:p w14:paraId="50524440" w14:textId="77777777" w:rsidR="00173BB3" w:rsidRDefault="00173BB3">
            <w:pPr>
              <w:pStyle w:val="TableParagraph"/>
              <w:kinsoku w:val="0"/>
              <w:overflowPunct w:val="0"/>
              <w:spacing w:before="15"/>
              <w:ind w:left="114"/>
              <w:rPr>
                <w:spacing w:val="-2"/>
                <w:sz w:val="20"/>
                <w:szCs w:val="20"/>
              </w:rPr>
            </w:pPr>
            <w:r>
              <w:rPr>
                <w:spacing w:val="-2"/>
                <w:sz w:val="20"/>
                <w:szCs w:val="20"/>
              </w:rPr>
              <w:t>Taiwan</w:t>
            </w:r>
          </w:p>
        </w:tc>
      </w:tr>
      <w:tr w:rsidR="00173BB3" w14:paraId="44A605A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086837E" w14:textId="77777777" w:rsidR="00173BB3" w:rsidRDefault="00173BB3">
            <w:pPr>
              <w:pStyle w:val="TableParagraph"/>
              <w:kinsoku w:val="0"/>
              <w:overflowPunct w:val="0"/>
              <w:spacing w:before="15"/>
              <w:ind w:left="12"/>
              <w:jc w:val="center"/>
              <w:rPr>
                <w:sz w:val="20"/>
                <w:szCs w:val="20"/>
              </w:rPr>
            </w:pPr>
            <w:r>
              <w:rPr>
                <w:sz w:val="20"/>
                <w:szCs w:val="20"/>
              </w:rPr>
              <w:t>5</w:t>
            </w:r>
          </w:p>
        </w:tc>
        <w:tc>
          <w:tcPr>
            <w:tcW w:w="3595" w:type="dxa"/>
            <w:tcBorders>
              <w:top w:val="single" w:sz="6" w:space="0" w:color="000000"/>
              <w:left w:val="single" w:sz="6" w:space="0" w:color="000000"/>
              <w:bottom w:val="single" w:sz="6" w:space="0" w:color="000000"/>
              <w:right w:val="single" w:sz="6" w:space="0" w:color="000000"/>
            </w:tcBorders>
          </w:tcPr>
          <w:p w14:paraId="536F6C16"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India,</w:t>
            </w:r>
            <w:r>
              <w:rPr>
                <w:spacing w:val="-2"/>
                <w:sz w:val="20"/>
                <w:szCs w:val="20"/>
              </w:rPr>
              <w:t xml:space="preserve"> </w:t>
            </w:r>
            <w:r>
              <w:rPr>
                <w:sz w:val="20"/>
                <w:szCs w:val="20"/>
              </w:rPr>
              <w:t>Pakistan</w:t>
            </w:r>
            <w:r>
              <w:rPr>
                <w:spacing w:val="-1"/>
                <w:sz w:val="20"/>
                <w:szCs w:val="20"/>
              </w:rPr>
              <w:t xml:space="preserve"> </w:t>
            </w:r>
            <w:r>
              <w:rPr>
                <w:sz w:val="20"/>
                <w:szCs w:val="20"/>
              </w:rPr>
              <w:t>and</w:t>
            </w:r>
            <w:r>
              <w:rPr>
                <w:spacing w:val="-1"/>
                <w:sz w:val="20"/>
                <w:szCs w:val="20"/>
              </w:rPr>
              <w:t xml:space="preserve"> </w:t>
            </w:r>
            <w:r>
              <w:rPr>
                <w:spacing w:val="-2"/>
                <w:sz w:val="20"/>
                <w:szCs w:val="20"/>
              </w:rPr>
              <w:t>Afghanistan</w:t>
            </w:r>
          </w:p>
        </w:tc>
        <w:tc>
          <w:tcPr>
            <w:tcW w:w="1079" w:type="dxa"/>
            <w:tcBorders>
              <w:top w:val="single" w:sz="6" w:space="0" w:color="000000"/>
              <w:left w:val="single" w:sz="6" w:space="0" w:color="000000"/>
              <w:bottom w:val="single" w:sz="6" w:space="0" w:color="000000"/>
              <w:right w:val="single" w:sz="6" w:space="0" w:color="000000"/>
            </w:tcBorders>
          </w:tcPr>
          <w:p w14:paraId="749276BC"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93</w:t>
            </w:r>
          </w:p>
        </w:tc>
        <w:tc>
          <w:tcPr>
            <w:tcW w:w="3595" w:type="dxa"/>
            <w:tcBorders>
              <w:top w:val="single" w:sz="6" w:space="0" w:color="000000"/>
              <w:left w:val="single" w:sz="6" w:space="0" w:color="000000"/>
              <w:bottom w:val="single" w:sz="6" w:space="0" w:color="000000"/>
              <w:right w:val="single" w:sz="6" w:space="0" w:color="000000"/>
            </w:tcBorders>
          </w:tcPr>
          <w:p w14:paraId="31E1F5F8" w14:textId="77777777" w:rsidR="00173BB3" w:rsidRDefault="00173BB3">
            <w:pPr>
              <w:pStyle w:val="TableParagraph"/>
              <w:kinsoku w:val="0"/>
              <w:overflowPunct w:val="0"/>
              <w:spacing w:before="15"/>
              <w:ind w:left="114"/>
              <w:rPr>
                <w:spacing w:val="-2"/>
                <w:sz w:val="20"/>
                <w:szCs w:val="20"/>
              </w:rPr>
            </w:pPr>
            <w:r>
              <w:rPr>
                <w:spacing w:val="-2"/>
                <w:sz w:val="20"/>
                <w:szCs w:val="20"/>
              </w:rPr>
              <w:t>Afghanistan</w:t>
            </w:r>
          </w:p>
        </w:tc>
      </w:tr>
      <w:tr w:rsidR="00173BB3" w14:paraId="34246713"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034D534" w14:textId="77777777" w:rsidR="00173BB3" w:rsidRDefault="00173BB3">
            <w:pPr>
              <w:pStyle w:val="TableParagraph"/>
              <w:kinsoku w:val="0"/>
              <w:overflowPunct w:val="0"/>
              <w:spacing w:before="15"/>
              <w:ind w:left="12"/>
              <w:jc w:val="center"/>
              <w:rPr>
                <w:sz w:val="20"/>
                <w:szCs w:val="20"/>
              </w:rPr>
            </w:pPr>
            <w:r>
              <w:rPr>
                <w:sz w:val="20"/>
                <w:szCs w:val="20"/>
              </w:rPr>
              <w:t>5</w:t>
            </w:r>
          </w:p>
        </w:tc>
        <w:tc>
          <w:tcPr>
            <w:tcW w:w="3595" w:type="dxa"/>
            <w:tcBorders>
              <w:top w:val="single" w:sz="6" w:space="0" w:color="000000"/>
              <w:left w:val="single" w:sz="6" w:space="0" w:color="000000"/>
              <w:bottom w:val="single" w:sz="6" w:space="0" w:color="000000"/>
              <w:right w:val="single" w:sz="6" w:space="0" w:color="000000"/>
            </w:tcBorders>
          </w:tcPr>
          <w:p w14:paraId="75E4026E"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India,</w:t>
            </w:r>
            <w:r>
              <w:rPr>
                <w:spacing w:val="-2"/>
                <w:sz w:val="20"/>
                <w:szCs w:val="20"/>
              </w:rPr>
              <w:t xml:space="preserve"> </w:t>
            </w:r>
            <w:r>
              <w:rPr>
                <w:sz w:val="20"/>
                <w:szCs w:val="20"/>
              </w:rPr>
              <w:t>Pakistan</w:t>
            </w:r>
            <w:r>
              <w:rPr>
                <w:spacing w:val="-1"/>
                <w:sz w:val="20"/>
                <w:szCs w:val="20"/>
              </w:rPr>
              <w:t xml:space="preserve"> </w:t>
            </w:r>
            <w:r>
              <w:rPr>
                <w:sz w:val="20"/>
                <w:szCs w:val="20"/>
              </w:rPr>
              <w:t>and</w:t>
            </w:r>
            <w:r>
              <w:rPr>
                <w:spacing w:val="-1"/>
                <w:sz w:val="20"/>
                <w:szCs w:val="20"/>
              </w:rPr>
              <w:t xml:space="preserve"> </w:t>
            </w:r>
            <w:r>
              <w:rPr>
                <w:spacing w:val="-2"/>
                <w:sz w:val="20"/>
                <w:szCs w:val="20"/>
              </w:rPr>
              <w:t>Afghanistan</w:t>
            </w:r>
          </w:p>
        </w:tc>
        <w:tc>
          <w:tcPr>
            <w:tcW w:w="1079" w:type="dxa"/>
            <w:tcBorders>
              <w:top w:val="single" w:sz="6" w:space="0" w:color="000000"/>
              <w:left w:val="single" w:sz="6" w:space="0" w:color="000000"/>
              <w:bottom w:val="single" w:sz="6" w:space="0" w:color="000000"/>
              <w:right w:val="single" w:sz="6" w:space="0" w:color="000000"/>
            </w:tcBorders>
          </w:tcPr>
          <w:p w14:paraId="473E2E4C"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91</w:t>
            </w:r>
          </w:p>
        </w:tc>
        <w:tc>
          <w:tcPr>
            <w:tcW w:w="3595" w:type="dxa"/>
            <w:tcBorders>
              <w:top w:val="single" w:sz="6" w:space="0" w:color="000000"/>
              <w:left w:val="single" w:sz="6" w:space="0" w:color="000000"/>
              <w:bottom w:val="single" w:sz="6" w:space="0" w:color="000000"/>
              <w:right w:val="single" w:sz="6" w:space="0" w:color="000000"/>
            </w:tcBorders>
          </w:tcPr>
          <w:p w14:paraId="3782E8A9" w14:textId="77777777" w:rsidR="00173BB3" w:rsidRDefault="00173BB3">
            <w:pPr>
              <w:pStyle w:val="TableParagraph"/>
              <w:kinsoku w:val="0"/>
              <w:overflowPunct w:val="0"/>
              <w:spacing w:before="15"/>
              <w:ind w:left="114"/>
              <w:rPr>
                <w:spacing w:val="-2"/>
                <w:sz w:val="20"/>
                <w:szCs w:val="20"/>
              </w:rPr>
            </w:pPr>
            <w:r>
              <w:rPr>
                <w:spacing w:val="-2"/>
                <w:sz w:val="20"/>
                <w:szCs w:val="20"/>
              </w:rPr>
              <w:t>India</w:t>
            </w:r>
          </w:p>
        </w:tc>
      </w:tr>
      <w:tr w:rsidR="00173BB3" w14:paraId="6080081A"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39308E9" w14:textId="77777777" w:rsidR="00173BB3" w:rsidRDefault="00173BB3">
            <w:pPr>
              <w:pStyle w:val="TableParagraph"/>
              <w:kinsoku w:val="0"/>
              <w:overflowPunct w:val="0"/>
              <w:spacing w:before="15"/>
              <w:ind w:left="12"/>
              <w:jc w:val="center"/>
              <w:rPr>
                <w:sz w:val="20"/>
                <w:szCs w:val="20"/>
              </w:rPr>
            </w:pPr>
            <w:r>
              <w:rPr>
                <w:sz w:val="20"/>
                <w:szCs w:val="20"/>
              </w:rPr>
              <w:t>5</w:t>
            </w:r>
          </w:p>
        </w:tc>
        <w:tc>
          <w:tcPr>
            <w:tcW w:w="3595" w:type="dxa"/>
            <w:tcBorders>
              <w:top w:val="single" w:sz="6" w:space="0" w:color="000000"/>
              <w:left w:val="single" w:sz="6" w:space="0" w:color="000000"/>
              <w:bottom w:val="single" w:sz="6" w:space="0" w:color="000000"/>
              <w:right w:val="single" w:sz="6" w:space="0" w:color="000000"/>
            </w:tcBorders>
          </w:tcPr>
          <w:p w14:paraId="6AC9B7A5"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India,</w:t>
            </w:r>
            <w:r>
              <w:rPr>
                <w:spacing w:val="-2"/>
                <w:sz w:val="20"/>
                <w:szCs w:val="20"/>
              </w:rPr>
              <w:t xml:space="preserve"> </w:t>
            </w:r>
            <w:r>
              <w:rPr>
                <w:sz w:val="20"/>
                <w:szCs w:val="20"/>
              </w:rPr>
              <w:t>Pakistan</w:t>
            </w:r>
            <w:r>
              <w:rPr>
                <w:spacing w:val="-1"/>
                <w:sz w:val="20"/>
                <w:szCs w:val="20"/>
              </w:rPr>
              <w:t xml:space="preserve"> </w:t>
            </w:r>
            <w:r>
              <w:rPr>
                <w:sz w:val="20"/>
                <w:szCs w:val="20"/>
              </w:rPr>
              <w:t>and</w:t>
            </w:r>
            <w:r>
              <w:rPr>
                <w:spacing w:val="-1"/>
                <w:sz w:val="20"/>
                <w:szCs w:val="20"/>
              </w:rPr>
              <w:t xml:space="preserve"> </w:t>
            </w:r>
            <w:r>
              <w:rPr>
                <w:spacing w:val="-2"/>
                <w:sz w:val="20"/>
                <w:szCs w:val="20"/>
              </w:rPr>
              <w:t>Afghanistan</w:t>
            </w:r>
          </w:p>
        </w:tc>
        <w:tc>
          <w:tcPr>
            <w:tcW w:w="1079" w:type="dxa"/>
            <w:tcBorders>
              <w:top w:val="single" w:sz="6" w:space="0" w:color="000000"/>
              <w:left w:val="single" w:sz="6" w:space="0" w:color="000000"/>
              <w:bottom w:val="single" w:sz="6" w:space="0" w:color="000000"/>
              <w:right w:val="single" w:sz="6" w:space="0" w:color="000000"/>
            </w:tcBorders>
          </w:tcPr>
          <w:p w14:paraId="57972F73"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92</w:t>
            </w:r>
          </w:p>
        </w:tc>
        <w:tc>
          <w:tcPr>
            <w:tcW w:w="3595" w:type="dxa"/>
            <w:tcBorders>
              <w:top w:val="single" w:sz="6" w:space="0" w:color="000000"/>
              <w:left w:val="single" w:sz="6" w:space="0" w:color="000000"/>
              <w:bottom w:val="single" w:sz="6" w:space="0" w:color="000000"/>
              <w:right w:val="single" w:sz="6" w:space="0" w:color="000000"/>
            </w:tcBorders>
          </w:tcPr>
          <w:p w14:paraId="5E042804" w14:textId="77777777" w:rsidR="00173BB3" w:rsidRDefault="00173BB3">
            <w:pPr>
              <w:pStyle w:val="TableParagraph"/>
              <w:kinsoku w:val="0"/>
              <w:overflowPunct w:val="0"/>
              <w:spacing w:before="15"/>
              <w:ind w:left="114"/>
              <w:rPr>
                <w:spacing w:val="-2"/>
                <w:sz w:val="20"/>
                <w:szCs w:val="20"/>
              </w:rPr>
            </w:pPr>
            <w:r>
              <w:rPr>
                <w:spacing w:val="-2"/>
                <w:sz w:val="20"/>
                <w:szCs w:val="20"/>
              </w:rPr>
              <w:t>Pakistan</w:t>
            </w:r>
          </w:p>
        </w:tc>
      </w:tr>
      <w:tr w:rsidR="00173BB3" w14:paraId="64AB5E70"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AC3C7CE" w14:textId="77777777" w:rsidR="00173BB3" w:rsidRDefault="00173BB3">
            <w:pPr>
              <w:pStyle w:val="TableParagraph"/>
              <w:kinsoku w:val="0"/>
              <w:overflowPunct w:val="0"/>
              <w:spacing w:before="15"/>
              <w:ind w:left="12"/>
              <w:jc w:val="center"/>
              <w:rPr>
                <w:sz w:val="20"/>
                <w:szCs w:val="20"/>
              </w:rPr>
            </w:pPr>
            <w:r>
              <w:rPr>
                <w:sz w:val="20"/>
                <w:szCs w:val="20"/>
              </w:rPr>
              <w:t>6</w:t>
            </w:r>
          </w:p>
        </w:tc>
        <w:tc>
          <w:tcPr>
            <w:tcW w:w="3595" w:type="dxa"/>
            <w:tcBorders>
              <w:top w:val="single" w:sz="6" w:space="0" w:color="000000"/>
              <w:left w:val="single" w:sz="6" w:space="0" w:color="000000"/>
              <w:bottom w:val="single" w:sz="6" w:space="0" w:color="000000"/>
              <w:right w:val="single" w:sz="6" w:space="0" w:color="000000"/>
            </w:tcBorders>
          </w:tcPr>
          <w:p w14:paraId="33D4F511"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Other</w:t>
            </w:r>
            <w:r>
              <w:rPr>
                <w:spacing w:val="-2"/>
                <w:sz w:val="20"/>
                <w:szCs w:val="20"/>
              </w:rPr>
              <w:t xml:space="preserve"> South</w:t>
            </w:r>
          </w:p>
        </w:tc>
        <w:tc>
          <w:tcPr>
            <w:tcW w:w="1079" w:type="dxa"/>
            <w:tcBorders>
              <w:top w:val="single" w:sz="6" w:space="0" w:color="000000"/>
              <w:left w:val="single" w:sz="6" w:space="0" w:color="000000"/>
              <w:bottom w:val="single" w:sz="6" w:space="0" w:color="000000"/>
              <w:right w:val="single" w:sz="6" w:space="0" w:color="000000"/>
            </w:tcBorders>
          </w:tcPr>
          <w:p w14:paraId="0BCA4EB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880</w:t>
            </w:r>
          </w:p>
        </w:tc>
        <w:tc>
          <w:tcPr>
            <w:tcW w:w="3595" w:type="dxa"/>
            <w:tcBorders>
              <w:top w:val="single" w:sz="6" w:space="0" w:color="000000"/>
              <w:left w:val="single" w:sz="6" w:space="0" w:color="000000"/>
              <w:bottom w:val="single" w:sz="6" w:space="0" w:color="000000"/>
              <w:right w:val="single" w:sz="6" w:space="0" w:color="000000"/>
            </w:tcBorders>
          </w:tcPr>
          <w:p w14:paraId="6B3B8006" w14:textId="77777777" w:rsidR="00173BB3" w:rsidRDefault="00173BB3">
            <w:pPr>
              <w:pStyle w:val="TableParagraph"/>
              <w:kinsoku w:val="0"/>
              <w:overflowPunct w:val="0"/>
              <w:spacing w:before="15"/>
              <w:ind w:left="114"/>
              <w:rPr>
                <w:spacing w:val="-2"/>
                <w:sz w:val="20"/>
                <w:szCs w:val="20"/>
              </w:rPr>
            </w:pPr>
            <w:r>
              <w:rPr>
                <w:spacing w:val="-2"/>
                <w:sz w:val="20"/>
                <w:szCs w:val="20"/>
              </w:rPr>
              <w:t>Bangladesh</w:t>
            </w:r>
          </w:p>
        </w:tc>
      </w:tr>
      <w:tr w:rsidR="00173BB3" w14:paraId="741ED904"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D52DD0F" w14:textId="77777777" w:rsidR="00173BB3" w:rsidRDefault="00173BB3">
            <w:pPr>
              <w:pStyle w:val="TableParagraph"/>
              <w:kinsoku w:val="0"/>
              <w:overflowPunct w:val="0"/>
              <w:spacing w:before="15"/>
              <w:ind w:left="12"/>
              <w:jc w:val="center"/>
              <w:rPr>
                <w:sz w:val="20"/>
                <w:szCs w:val="20"/>
              </w:rPr>
            </w:pPr>
            <w:r>
              <w:rPr>
                <w:sz w:val="20"/>
                <w:szCs w:val="20"/>
              </w:rPr>
              <w:t>6</w:t>
            </w:r>
          </w:p>
        </w:tc>
        <w:tc>
          <w:tcPr>
            <w:tcW w:w="3595" w:type="dxa"/>
            <w:tcBorders>
              <w:top w:val="single" w:sz="6" w:space="0" w:color="000000"/>
              <w:left w:val="single" w:sz="6" w:space="0" w:color="000000"/>
              <w:bottom w:val="single" w:sz="6" w:space="0" w:color="000000"/>
              <w:right w:val="single" w:sz="6" w:space="0" w:color="000000"/>
            </w:tcBorders>
          </w:tcPr>
          <w:p w14:paraId="0EF75148"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Other</w:t>
            </w:r>
            <w:r>
              <w:rPr>
                <w:spacing w:val="-2"/>
                <w:sz w:val="20"/>
                <w:szCs w:val="20"/>
              </w:rPr>
              <w:t xml:space="preserve"> South</w:t>
            </w:r>
          </w:p>
        </w:tc>
        <w:tc>
          <w:tcPr>
            <w:tcW w:w="1079" w:type="dxa"/>
            <w:tcBorders>
              <w:top w:val="single" w:sz="6" w:space="0" w:color="000000"/>
              <w:left w:val="single" w:sz="6" w:space="0" w:color="000000"/>
              <w:bottom w:val="single" w:sz="6" w:space="0" w:color="000000"/>
              <w:right w:val="single" w:sz="6" w:space="0" w:color="000000"/>
            </w:tcBorders>
          </w:tcPr>
          <w:p w14:paraId="40F5FFE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975</w:t>
            </w:r>
          </w:p>
        </w:tc>
        <w:tc>
          <w:tcPr>
            <w:tcW w:w="3595" w:type="dxa"/>
            <w:tcBorders>
              <w:top w:val="single" w:sz="6" w:space="0" w:color="000000"/>
              <w:left w:val="single" w:sz="6" w:space="0" w:color="000000"/>
              <w:bottom w:val="single" w:sz="6" w:space="0" w:color="000000"/>
              <w:right w:val="single" w:sz="6" w:space="0" w:color="000000"/>
            </w:tcBorders>
          </w:tcPr>
          <w:p w14:paraId="386775CC" w14:textId="77777777" w:rsidR="00173BB3" w:rsidRDefault="00173BB3">
            <w:pPr>
              <w:pStyle w:val="TableParagraph"/>
              <w:kinsoku w:val="0"/>
              <w:overflowPunct w:val="0"/>
              <w:spacing w:before="15"/>
              <w:ind w:left="114"/>
              <w:rPr>
                <w:spacing w:val="-2"/>
                <w:sz w:val="20"/>
                <w:szCs w:val="20"/>
              </w:rPr>
            </w:pPr>
            <w:r>
              <w:rPr>
                <w:spacing w:val="-2"/>
                <w:sz w:val="20"/>
                <w:szCs w:val="20"/>
              </w:rPr>
              <w:t>Bhutan</w:t>
            </w:r>
          </w:p>
        </w:tc>
      </w:tr>
      <w:tr w:rsidR="00173BB3" w14:paraId="19E840D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E785A59" w14:textId="77777777" w:rsidR="00173BB3" w:rsidRDefault="00173BB3">
            <w:pPr>
              <w:pStyle w:val="TableParagraph"/>
              <w:kinsoku w:val="0"/>
              <w:overflowPunct w:val="0"/>
              <w:spacing w:before="15"/>
              <w:ind w:left="12"/>
              <w:jc w:val="center"/>
              <w:rPr>
                <w:sz w:val="20"/>
                <w:szCs w:val="20"/>
              </w:rPr>
            </w:pPr>
            <w:r>
              <w:rPr>
                <w:sz w:val="20"/>
                <w:szCs w:val="20"/>
              </w:rPr>
              <w:t>6</w:t>
            </w:r>
          </w:p>
        </w:tc>
        <w:tc>
          <w:tcPr>
            <w:tcW w:w="3595" w:type="dxa"/>
            <w:tcBorders>
              <w:top w:val="single" w:sz="6" w:space="0" w:color="000000"/>
              <w:left w:val="single" w:sz="6" w:space="0" w:color="000000"/>
              <w:bottom w:val="single" w:sz="6" w:space="0" w:color="000000"/>
              <w:right w:val="single" w:sz="6" w:space="0" w:color="000000"/>
            </w:tcBorders>
          </w:tcPr>
          <w:p w14:paraId="4A2EF7C0"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Other</w:t>
            </w:r>
            <w:r>
              <w:rPr>
                <w:spacing w:val="-2"/>
                <w:sz w:val="20"/>
                <w:szCs w:val="20"/>
              </w:rPr>
              <w:t xml:space="preserve"> South</w:t>
            </w:r>
          </w:p>
        </w:tc>
        <w:tc>
          <w:tcPr>
            <w:tcW w:w="1079" w:type="dxa"/>
            <w:tcBorders>
              <w:top w:val="single" w:sz="6" w:space="0" w:color="000000"/>
              <w:left w:val="single" w:sz="6" w:space="0" w:color="000000"/>
              <w:bottom w:val="single" w:sz="6" w:space="0" w:color="000000"/>
              <w:right w:val="single" w:sz="6" w:space="0" w:color="000000"/>
            </w:tcBorders>
          </w:tcPr>
          <w:p w14:paraId="06E35E6A"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960</w:t>
            </w:r>
          </w:p>
        </w:tc>
        <w:tc>
          <w:tcPr>
            <w:tcW w:w="3595" w:type="dxa"/>
            <w:tcBorders>
              <w:top w:val="single" w:sz="6" w:space="0" w:color="000000"/>
              <w:left w:val="single" w:sz="6" w:space="0" w:color="000000"/>
              <w:bottom w:val="single" w:sz="6" w:space="0" w:color="000000"/>
              <w:right w:val="single" w:sz="6" w:space="0" w:color="000000"/>
            </w:tcBorders>
          </w:tcPr>
          <w:p w14:paraId="5BA9BDEE" w14:textId="77777777" w:rsidR="00173BB3" w:rsidRDefault="00173BB3">
            <w:pPr>
              <w:pStyle w:val="TableParagraph"/>
              <w:kinsoku w:val="0"/>
              <w:overflowPunct w:val="0"/>
              <w:spacing w:before="15"/>
              <w:ind w:left="114"/>
              <w:rPr>
                <w:spacing w:val="-2"/>
                <w:sz w:val="20"/>
                <w:szCs w:val="20"/>
              </w:rPr>
            </w:pPr>
            <w:r>
              <w:rPr>
                <w:spacing w:val="-2"/>
                <w:sz w:val="20"/>
                <w:szCs w:val="20"/>
              </w:rPr>
              <w:t>Maldives</w:t>
            </w:r>
          </w:p>
        </w:tc>
      </w:tr>
      <w:tr w:rsidR="00173BB3" w14:paraId="5EB77BA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E0CF2E3" w14:textId="77777777" w:rsidR="00173BB3" w:rsidRDefault="00173BB3">
            <w:pPr>
              <w:pStyle w:val="TableParagraph"/>
              <w:kinsoku w:val="0"/>
              <w:overflowPunct w:val="0"/>
              <w:spacing w:before="15"/>
              <w:ind w:left="12"/>
              <w:jc w:val="center"/>
              <w:rPr>
                <w:sz w:val="20"/>
                <w:szCs w:val="20"/>
              </w:rPr>
            </w:pPr>
            <w:r>
              <w:rPr>
                <w:sz w:val="20"/>
                <w:szCs w:val="20"/>
              </w:rPr>
              <w:t>6</w:t>
            </w:r>
          </w:p>
        </w:tc>
        <w:tc>
          <w:tcPr>
            <w:tcW w:w="3595" w:type="dxa"/>
            <w:tcBorders>
              <w:top w:val="single" w:sz="6" w:space="0" w:color="000000"/>
              <w:left w:val="single" w:sz="6" w:space="0" w:color="000000"/>
              <w:bottom w:val="single" w:sz="6" w:space="0" w:color="000000"/>
              <w:right w:val="single" w:sz="6" w:space="0" w:color="000000"/>
            </w:tcBorders>
          </w:tcPr>
          <w:p w14:paraId="51CEECCB"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Other</w:t>
            </w:r>
            <w:r>
              <w:rPr>
                <w:spacing w:val="-2"/>
                <w:sz w:val="20"/>
                <w:szCs w:val="20"/>
              </w:rPr>
              <w:t xml:space="preserve"> South</w:t>
            </w:r>
          </w:p>
        </w:tc>
        <w:tc>
          <w:tcPr>
            <w:tcW w:w="1079" w:type="dxa"/>
            <w:tcBorders>
              <w:top w:val="single" w:sz="6" w:space="0" w:color="000000"/>
              <w:left w:val="single" w:sz="6" w:space="0" w:color="000000"/>
              <w:bottom w:val="single" w:sz="6" w:space="0" w:color="000000"/>
              <w:right w:val="single" w:sz="6" w:space="0" w:color="000000"/>
            </w:tcBorders>
          </w:tcPr>
          <w:p w14:paraId="0A5F0B2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977</w:t>
            </w:r>
          </w:p>
        </w:tc>
        <w:tc>
          <w:tcPr>
            <w:tcW w:w="3595" w:type="dxa"/>
            <w:tcBorders>
              <w:top w:val="single" w:sz="6" w:space="0" w:color="000000"/>
              <w:left w:val="single" w:sz="6" w:space="0" w:color="000000"/>
              <w:bottom w:val="single" w:sz="6" w:space="0" w:color="000000"/>
              <w:right w:val="single" w:sz="6" w:space="0" w:color="000000"/>
            </w:tcBorders>
          </w:tcPr>
          <w:p w14:paraId="7B3C989B" w14:textId="77777777" w:rsidR="00173BB3" w:rsidRDefault="00173BB3">
            <w:pPr>
              <w:pStyle w:val="TableParagraph"/>
              <w:kinsoku w:val="0"/>
              <w:overflowPunct w:val="0"/>
              <w:spacing w:before="15"/>
              <w:ind w:left="114"/>
              <w:rPr>
                <w:spacing w:val="-4"/>
                <w:sz w:val="20"/>
                <w:szCs w:val="20"/>
              </w:rPr>
            </w:pPr>
            <w:r>
              <w:rPr>
                <w:spacing w:val="-4"/>
                <w:sz w:val="20"/>
                <w:szCs w:val="20"/>
              </w:rPr>
              <w:t>Nepal</w:t>
            </w:r>
          </w:p>
        </w:tc>
      </w:tr>
      <w:tr w:rsidR="00173BB3" w14:paraId="64AFE63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00F8D8F" w14:textId="77777777" w:rsidR="00173BB3" w:rsidRDefault="00173BB3">
            <w:pPr>
              <w:pStyle w:val="TableParagraph"/>
              <w:kinsoku w:val="0"/>
              <w:overflowPunct w:val="0"/>
              <w:spacing w:before="15"/>
              <w:ind w:left="12"/>
              <w:jc w:val="center"/>
              <w:rPr>
                <w:sz w:val="20"/>
                <w:szCs w:val="20"/>
              </w:rPr>
            </w:pPr>
            <w:r>
              <w:rPr>
                <w:sz w:val="20"/>
                <w:szCs w:val="20"/>
              </w:rPr>
              <w:t>6</w:t>
            </w:r>
          </w:p>
        </w:tc>
        <w:tc>
          <w:tcPr>
            <w:tcW w:w="3595" w:type="dxa"/>
            <w:tcBorders>
              <w:top w:val="single" w:sz="6" w:space="0" w:color="000000"/>
              <w:left w:val="single" w:sz="6" w:space="0" w:color="000000"/>
              <w:bottom w:val="single" w:sz="6" w:space="0" w:color="000000"/>
              <w:right w:val="single" w:sz="6" w:space="0" w:color="000000"/>
            </w:tcBorders>
          </w:tcPr>
          <w:p w14:paraId="2FB68343"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Other</w:t>
            </w:r>
            <w:r>
              <w:rPr>
                <w:spacing w:val="-2"/>
                <w:sz w:val="20"/>
                <w:szCs w:val="20"/>
              </w:rPr>
              <w:t xml:space="preserve"> South</w:t>
            </w:r>
          </w:p>
        </w:tc>
        <w:tc>
          <w:tcPr>
            <w:tcW w:w="1079" w:type="dxa"/>
            <w:tcBorders>
              <w:top w:val="single" w:sz="6" w:space="0" w:color="000000"/>
              <w:left w:val="single" w:sz="6" w:space="0" w:color="000000"/>
              <w:bottom w:val="single" w:sz="6" w:space="0" w:color="000000"/>
              <w:right w:val="single" w:sz="6" w:space="0" w:color="000000"/>
            </w:tcBorders>
          </w:tcPr>
          <w:p w14:paraId="07D672CA"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94</w:t>
            </w:r>
          </w:p>
        </w:tc>
        <w:tc>
          <w:tcPr>
            <w:tcW w:w="3595" w:type="dxa"/>
            <w:tcBorders>
              <w:top w:val="single" w:sz="6" w:space="0" w:color="000000"/>
              <w:left w:val="single" w:sz="6" w:space="0" w:color="000000"/>
              <w:bottom w:val="single" w:sz="6" w:space="0" w:color="000000"/>
              <w:right w:val="single" w:sz="6" w:space="0" w:color="000000"/>
            </w:tcBorders>
          </w:tcPr>
          <w:p w14:paraId="48FE73DE" w14:textId="77777777" w:rsidR="00173BB3" w:rsidRDefault="00173BB3">
            <w:pPr>
              <w:pStyle w:val="TableParagraph"/>
              <w:kinsoku w:val="0"/>
              <w:overflowPunct w:val="0"/>
              <w:spacing w:before="15"/>
              <w:ind w:left="114"/>
              <w:rPr>
                <w:spacing w:val="-2"/>
                <w:sz w:val="20"/>
                <w:szCs w:val="20"/>
              </w:rPr>
            </w:pPr>
            <w:r>
              <w:rPr>
                <w:sz w:val="20"/>
                <w:szCs w:val="20"/>
              </w:rPr>
              <w:t>Sri</w:t>
            </w:r>
            <w:r>
              <w:rPr>
                <w:spacing w:val="-2"/>
                <w:sz w:val="20"/>
                <w:szCs w:val="20"/>
              </w:rPr>
              <w:t xml:space="preserve"> Lanka</w:t>
            </w:r>
          </w:p>
        </w:tc>
      </w:tr>
      <w:tr w:rsidR="00173BB3" w14:paraId="4CAFD2CB"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B207CCA" w14:textId="77777777" w:rsidR="00173BB3" w:rsidRDefault="00173BB3">
            <w:pPr>
              <w:pStyle w:val="TableParagraph"/>
              <w:kinsoku w:val="0"/>
              <w:overflowPunct w:val="0"/>
              <w:spacing w:before="16"/>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386027ED" w14:textId="77777777" w:rsidR="00173BB3" w:rsidRDefault="00173BB3">
            <w:pPr>
              <w:pStyle w:val="TableParagraph"/>
              <w:kinsoku w:val="0"/>
              <w:overflowPunct w:val="0"/>
              <w:spacing w:before="16"/>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5BE88111" w14:textId="77777777" w:rsidR="00173BB3" w:rsidRDefault="00173BB3">
            <w:pPr>
              <w:pStyle w:val="TableParagraph"/>
              <w:kinsoku w:val="0"/>
              <w:overflowPunct w:val="0"/>
              <w:spacing w:before="16"/>
              <w:ind w:right="373"/>
              <w:jc w:val="right"/>
              <w:rPr>
                <w:spacing w:val="-5"/>
                <w:sz w:val="20"/>
                <w:szCs w:val="20"/>
              </w:rPr>
            </w:pPr>
            <w:r>
              <w:rPr>
                <w:spacing w:val="-5"/>
                <w:sz w:val="20"/>
                <w:szCs w:val="20"/>
              </w:rPr>
              <w:t>673</w:t>
            </w:r>
          </w:p>
        </w:tc>
        <w:tc>
          <w:tcPr>
            <w:tcW w:w="3595" w:type="dxa"/>
            <w:tcBorders>
              <w:top w:val="single" w:sz="6" w:space="0" w:color="000000"/>
              <w:left w:val="single" w:sz="6" w:space="0" w:color="000000"/>
              <w:bottom w:val="single" w:sz="6" w:space="0" w:color="000000"/>
              <w:right w:val="single" w:sz="6" w:space="0" w:color="000000"/>
            </w:tcBorders>
          </w:tcPr>
          <w:p w14:paraId="01AC5E71" w14:textId="77777777" w:rsidR="00173BB3" w:rsidRDefault="00173BB3">
            <w:pPr>
              <w:pStyle w:val="TableParagraph"/>
              <w:kinsoku w:val="0"/>
              <w:overflowPunct w:val="0"/>
              <w:spacing w:before="16"/>
              <w:ind w:left="114"/>
              <w:rPr>
                <w:spacing w:val="-2"/>
                <w:sz w:val="20"/>
                <w:szCs w:val="20"/>
              </w:rPr>
            </w:pPr>
            <w:r>
              <w:rPr>
                <w:spacing w:val="-2"/>
                <w:sz w:val="20"/>
                <w:szCs w:val="20"/>
              </w:rPr>
              <w:t>Brunei</w:t>
            </w:r>
          </w:p>
        </w:tc>
      </w:tr>
      <w:tr w:rsidR="00173BB3" w14:paraId="395BBA6B"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0368301"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164C6BE6"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0CD4025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855</w:t>
            </w:r>
          </w:p>
        </w:tc>
        <w:tc>
          <w:tcPr>
            <w:tcW w:w="3595" w:type="dxa"/>
            <w:tcBorders>
              <w:top w:val="single" w:sz="6" w:space="0" w:color="000000"/>
              <w:left w:val="single" w:sz="6" w:space="0" w:color="000000"/>
              <w:bottom w:val="single" w:sz="6" w:space="0" w:color="000000"/>
              <w:right w:val="single" w:sz="6" w:space="0" w:color="000000"/>
            </w:tcBorders>
          </w:tcPr>
          <w:p w14:paraId="3C6993E6" w14:textId="77777777" w:rsidR="00173BB3" w:rsidRDefault="00173BB3">
            <w:pPr>
              <w:pStyle w:val="TableParagraph"/>
              <w:kinsoku w:val="0"/>
              <w:overflowPunct w:val="0"/>
              <w:spacing w:before="15"/>
              <w:ind w:left="114"/>
              <w:rPr>
                <w:spacing w:val="-2"/>
                <w:sz w:val="20"/>
                <w:szCs w:val="20"/>
              </w:rPr>
            </w:pPr>
            <w:r>
              <w:rPr>
                <w:spacing w:val="-2"/>
                <w:sz w:val="20"/>
                <w:szCs w:val="20"/>
              </w:rPr>
              <w:t>Cambodia</w:t>
            </w:r>
          </w:p>
        </w:tc>
      </w:tr>
      <w:tr w:rsidR="00173BB3" w14:paraId="6F1EE4FB"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F0B68E0"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43C31039"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2D52330D"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62</w:t>
            </w:r>
          </w:p>
        </w:tc>
        <w:tc>
          <w:tcPr>
            <w:tcW w:w="3595" w:type="dxa"/>
            <w:tcBorders>
              <w:top w:val="single" w:sz="6" w:space="0" w:color="000000"/>
              <w:left w:val="single" w:sz="6" w:space="0" w:color="000000"/>
              <w:bottom w:val="single" w:sz="6" w:space="0" w:color="000000"/>
              <w:right w:val="single" w:sz="6" w:space="0" w:color="000000"/>
            </w:tcBorders>
          </w:tcPr>
          <w:p w14:paraId="457D331E" w14:textId="77777777" w:rsidR="00173BB3" w:rsidRDefault="00173BB3">
            <w:pPr>
              <w:pStyle w:val="TableParagraph"/>
              <w:kinsoku w:val="0"/>
              <w:overflowPunct w:val="0"/>
              <w:spacing w:before="15"/>
              <w:ind w:left="114"/>
              <w:rPr>
                <w:spacing w:val="-2"/>
                <w:sz w:val="20"/>
                <w:szCs w:val="20"/>
              </w:rPr>
            </w:pPr>
            <w:r>
              <w:rPr>
                <w:spacing w:val="-2"/>
                <w:sz w:val="20"/>
                <w:szCs w:val="20"/>
              </w:rPr>
              <w:t>Indonesia</w:t>
            </w:r>
          </w:p>
        </w:tc>
      </w:tr>
      <w:tr w:rsidR="00173BB3" w14:paraId="44AC2E6E"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F435E48"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2684B59E"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4C38307C"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81</w:t>
            </w:r>
          </w:p>
        </w:tc>
        <w:tc>
          <w:tcPr>
            <w:tcW w:w="3595" w:type="dxa"/>
            <w:tcBorders>
              <w:top w:val="single" w:sz="6" w:space="0" w:color="000000"/>
              <w:left w:val="single" w:sz="6" w:space="0" w:color="000000"/>
              <w:bottom w:val="single" w:sz="6" w:space="0" w:color="000000"/>
              <w:right w:val="single" w:sz="6" w:space="0" w:color="000000"/>
            </w:tcBorders>
          </w:tcPr>
          <w:p w14:paraId="22A8E6D5" w14:textId="77777777" w:rsidR="00173BB3" w:rsidRDefault="00173BB3">
            <w:pPr>
              <w:pStyle w:val="TableParagraph"/>
              <w:kinsoku w:val="0"/>
              <w:overflowPunct w:val="0"/>
              <w:spacing w:before="15"/>
              <w:ind w:left="114"/>
              <w:rPr>
                <w:spacing w:val="-2"/>
                <w:sz w:val="20"/>
                <w:szCs w:val="20"/>
              </w:rPr>
            </w:pPr>
            <w:r>
              <w:rPr>
                <w:spacing w:val="-2"/>
                <w:sz w:val="20"/>
                <w:szCs w:val="20"/>
              </w:rPr>
              <w:t>Japan</w:t>
            </w:r>
          </w:p>
        </w:tc>
      </w:tr>
      <w:tr w:rsidR="00173BB3" w14:paraId="69EFCCC9"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C7DFC84"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284D2387" w14:textId="77777777" w:rsidR="00173BB3" w:rsidRDefault="00173BB3">
            <w:pPr>
              <w:pStyle w:val="TableParagraph"/>
              <w:kinsoku w:val="0"/>
              <w:overflowPunct w:val="0"/>
              <w:spacing w:before="15"/>
              <w:ind w:left="114"/>
              <w:rPr>
                <w:spacing w:val="-4"/>
                <w:sz w:val="20"/>
                <w:szCs w:val="20"/>
              </w:rPr>
            </w:pPr>
            <w:r>
              <w:rPr>
                <w:sz w:val="20"/>
                <w:szCs w:val="20"/>
              </w:rPr>
              <w:t>Asia:</w:t>
            </w:r>
            <w:r>
              <w:rPr>
                <w:spacing w:val="-4"/>
                <w:sz w:val="20"/>
                <w:szCs w:val="20"/>
              </w:rPr>
              <w:t xml:space="preserve"> </w:t>
            </w:r>
            <w:r>
              <w:rPr>
                <w:sz w:val="20"/>
                <w:szCs w:val="20"/>
              </w:rPr>
              <w:t>Southeast,</w:t>
            </w:r>
            <w:r>
              <w:rPr>
                <w:spacing w:val="-2"/>
                <w:sz w:val="20"/>
                <w:szCs w:val="20"/>
              </w:rPr>
              <w:t xml:space="preserve"> </w:t>
            </w:r>
            <w:r>
              <w:rPr>
                <w:sz w:val="20"/>
                <w:szCs w:val="20"/>
              </w:rPr>
              <w:t>Korea</w:t>
            </w:r>
            <w:r>
              <w:rPr>
                <w:spacing w:val="-2"/>
                <w:sz w:val="20"/>
                <w:szCs w:val="20"/>
              </w:rPr>
              <w:t xml:space="preserve"> </w:t>
            </w:r>
            <w:r>
              <w:rPr>
                <w:sz w:val="20"/>
                <w:szCs w:val="20"/>
              </w:rPr>
              <w:t>and</w:t>
            </w:r>
            <w:r>
              <w:rPr>
                <w:spacing w:val="-1"/>
                <w:sz w:val="20"/>
                <w:szCs w:val="20"/>
              </w:rPr>
              <w:t xml:space="preserve"> </w:t>
            </w:r>
            <w:r>
              <w:rPr>
                <w:spacing w:val="-4"/>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3258C82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856</w:t>
            </w:r>
          </w:p>
        </w:tc>
        <w:tc>
          <w:tcPr>
            <w:tcW w:w="3595" w:type="dxa"/>
            <w:tcBorders>
              <w:top w:val="single" w:sz="6" w:space="0" w:color="000000"/>
              <w:left w:val="single" w:sz="6" w:space="0" w:color="000000"/>
              <w:bottom w:val="single" w:sz="6" w:space="0" w:color="000000"/>
              <w:right w:val="single" w:sz="6" w:space="0" w:color="000000"/>
            </w:tcBorders>
          </w:tcPr>
          <w:p w14:paraId="1302B53E" w14:textId="77777777" w:rsidR="00173BB3" w:rsidRDefault="00173BB3">
            <w:pPr>
              <w:pStyle w:val="TableParagraph"/>
              <w:kinsoku w:val="0"/>
              <w:overflowPunct w:val="0"/>
              <w:spacing w:before="15"/>
              <w:ind w:left="114"/>
              <w:rPr>
                <w:spacing w:val="-4"/>
                <w:sz w:val="20"/>
                <w:szCs w:val="20"/>
              </w:rPr>
            </w:pPr>
            <w:r>
              <w:rPr>
                <w:spacing w:val="-4"/>
                <w:sz w:val="20"/>
                <w:szCs w:val="20"/>
              </w:rPr>
              <w:t>Laos</w:t>
            </w:r>
          </w:p>
        </w:tc>
      </w:tr>
      <w:tr w:rsidR="00173BB3" w14:paraId="5C13DECA"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F901CE1"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46B09FC1"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00ED9BEA"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60</w:t>
            </w:r>
          </w:p>
        </w:tc>
        <w:tc>
          <w:tcPr>
            <w:tcW w:w="3595" w:type="dxa"/>
            <w:tcBorders>
              <w:top w:val="single" w:sz="6" w:space="0" w:color="000000"/>
              <w:left w:val="single" w:sz="6" w:space="0" w:color="000000"/>
              <w:bottom w:val="single" w:sz="6" w:space="0" w:color="000000"/>
              <w:right w:val="single" w:sz="6" w:space="0" w:color="000000"/>
            </w:tcBorders>
          </w:tcPr>
          <w:p w14:paraId="36830998" w14:textId="77777777" w:rsidR="00173BB3" w:rsidRDefault="00173BB3">
            <w:pPr>
              <w:pStyle w:val="TableParagraph"/>
              <w:kinsoku w:val="0"/>
              <w:overflowPunct w:val="0"/>
              <w:spacing w:before="15"/>
              <w:ind w:left="114"/>
              <w:rPr>
                <w:spacing w:val="-2"/>
                <w:sz w:val="20"/>
                <w:szCs w:val="20"/>
              </w:rPr>
            </w:pPr>
            <w:r>
              <w:rPr>
                <w:spacing w:val="-2"/>
                <w:sz w:val="20"/>
                <w:szCs w:val="20"/>
              </w:rPr>
              <w:t>Malaysia</w:t>
            </w:r>
          </w:p>
        </w:tc>
      </w:tr>
      <w:tr w:rsidR="00173BB3" w14:paraId="6F08FE81"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156D722"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7B87EE77"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28D45780"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95</w:t>
            </w:r>
          </w:p>
        </w:tc>
        <w:tc>
          <w:tcPr>
            <w:tcW w:w="3595" w:type="dxa"/>
            <w:tcBorders>
              <w:top w:val="single" w:sz="6" w:space="0" w:color="000000"/>
              <w:left w:val="single" w:sz="6" w:space="0" w:color="000000"/>
              <w:bottom w:val="single" w:sz="6" w:space="0" w:color="000000"/>
              <w:right w:val="single" w:sz="6" w:space="0" w:color="000000"/>
            </w:tcBorders>
          </w:tcPr>
          <w:p w14:paraId="752D89B6" w14:textId="77777777" w:rsidR="00173BB3" w:rsidRDefault="00173BB3">
            <w:pPr>
              <w:pStyle w:val="TableParagraph"/>
              <w:kinsoku w:val="0"/>
              <w:overflowPunct w:val="0"/>
              <w:spacing w:before="15"/>
              <w:ind w:left="114"/>
              <w:rPr>
                <w:spacing w:val="-2"/>
                <w:sz w:val="20"/>
                <w:szCs w:val="20"/>
              </w:rPr>
            </w:pPr>
            <w:r>
              <w:rPr>
                <w:spacing w:val="-2"/>
                <w:sz w:val="20"/>
                <w:szCs w:val="20"/>
              </w:rPr>
              <w:t>Myanmar</w:t>
            </w:r>
          </w:p>
        </w:tc>
      </w:tr>
      <w:tr w:rsidR="00173BB3" w14:paraId="77C5471E"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7189093"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146F3F08"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0AD1D16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850</w:t>
            </w:r>
          </w:p>
        </w:tc>
        <w:tc>
          <w:tcPr>
            <w:tcW w:w="3595" w:type="dxa"/>
            <w:tcBorders>
              <w:top w:val="single" w:sz="6" w:space="0" w:color="000000"/>
              <w:left w:val="single" w:sz="6" w:space="0" w:color="000000"/>
              <w:bottom w:val="single" w:sz="6" w:space="0" w:color="000000"/>
              <w:right w:val="single" w:sz="6" w:space="0" w:color="000000"/>
            </w:tcBorders>
          </w:tcPr>
          <w:p w14:paraId="2E5B1870" w14:textId="77777777" w:rsidR="00173BB3" w:rsidRDefault="00173BB3">
            <w:pPr>
              <w:pStyle w:val="TableParagraph"/>
              <w:kinsoku w:val="0"/>
              <w:overflowPunct w:val="0"/>
              <w:spacing w:before="15"/>
              <w:ind w:left="114"/>
              <w:rPr>
                <w:spacing w:val="-2"/>
                <w:sz w:val="20"/>
                <w:szCs w:val="20"/>
              </w:rPr>
            </w:pPr>
            <w:r>
              <w:rPr>
                <w:sz w:val="20"/>
                <w:szCs w:val="20"/>
              </w:rPr>
              <w:t>North</w:t>
            </w:r>
            <w:r>
              <w:rPr>
                <w:spacing w:val="-1"/>
                <w:sz w:val="20"/>
                <w:szCs w:val="20"/>
              </w:rPr>
              <w:t xml:space="preserve"> </w:t>
            </w:r>
            <w:r>
              <w:rPr>
                <w:spacing w:val="-2"/>
                <w:sz w:val="20"/>
                <w:szCs w:val="20"/>
              </w:rPr>
              <w:t>Korea</w:t>
            </w:r>
          </w:p>
        </w:tc>
      </w:tr>
      <w:tr w:rsidR="00173BB3" w14:paraId="4024877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6464035"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301A2A44"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76D43397"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63</w:t>
            </w:r>
          </w:p>
        </w:tc>
        <w:tc>
          <w:tcPr>
            <w:tcW w:w="3595" w:type="dxa"/>
            <w:tcBorders>
              <w:top w:val="single" w:sz="6" w:space="0" w:color="000000"/>
              <w:left w:val="single" w:sz="6" w:space="0" w:color="000000"/>
              <w:bottom w:val="single" w:sz="6" w:space="0" w:color="000000"/>
              <w:right w:val="single" w:sz="6" w:space="0" w:color="000000"/>
            </w:tcBorders>
          </w:tcPr>
          <w:p w14:paraId="45CC0D3C" w14:textId="77777777" w:rsidR="00173BB3" w:rsidRDefault="00173BB3">
            <w:pPr>
              <w:pStyle w:val="TableParagraph"/>
              <w:kinsoku w:val="0"/>
              <w:overflowPunct w:val="0"/>
              <w:spacing w:before="15"/>
              <w:ind w:left="114"/>
              <w:rPr>
                <w:spacing w:val="-2"/>
                <w:sz w:val="20"/>
                <w:szCs w:val="20"/>
              </w:rPr>
            </w:pPr>
            <w:r>
              <w:rPr>
                <w:spacing w:val="-2"/>
                <w:sz w:val="20"/>
                <w:szCs w:val="20"/>
              </w:rPr>
              <w:t>Philippines</w:t>
            </w:r>
          </w:p>
        </w:tc>
      </w:tr>
      <w:tr w:rsidR="00173BB3" w14:paraId="4A7BAD65"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46EDEAA"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3C60FD32"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and</w:t>
            </w:r>
            <w:r>
              <w:rPr>
                <w:spacing w:val="1"/>
                <w:sz w:val="20"/>
                <w:szCs w:val="20"/>
              </w:rPr>
              <w:t xml:space="preserve">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6FDE2E0B"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65</w:t>
            </w:r>
          </w:p>
        </w:tc>
        <w:tc>
          <w:tcPr>
            <w:tcW w:w="3595" w:type="dxa"/>
            <w:tcBorders>
              <w:top w:val="single" w:sz="6" w:space="0" w:color="000000"/>
              <w:left w:val="single" w:sz="6" w:space="0" w:color="000000"/>
              <w:bottom w:val="single" w:sz="6" w:space="0" w:color="000000"/>
              <w:right w:val="single" w:sz="6" w:space="0" w:color="000000"/>
            </w:tcBorders>
          </w:tcPr>
          <w:p w14:paraId="399955C1" w14:textId="77777777" w:rsidR="00173BB3" w:rsidRDefault="00173BB3">
            <w:pPr>
              <w:pStyle w:val="TableParagraph"/>
              <w:kinsoku w:val="0"/>
              <w:overflowPunct w:val="0"/>
              <w:spacing w:before="15"/>
              <w:ind w:left="114"/>
              <w:rPr>
                <w:spacing w:val="-2"/>
                <w:sz w:val="20"/>
                <w:szCs w:val="20"/>
              </w:rPr>
            </w:pPr>
            <w:r>
              <w:rPr>
                <w:spacing w:val="-2"/>
                <w:sz w:val="20"/>
                <w:szCs w:val="20"/>
              </w:rPr>
              <w:t>Singapore</w:t>
            </w:r>
          </w:p>
        </w:tc>
      </w:tr>
      <w:tr w:rsidR="00173BB3" w14:paraId="60A8EE9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5B7E532"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7AE0590C"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0BC50FCF"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82</w:t>
            </w:r>
          </w:p>
        </w:tc>
        <w:tc>
          <w:tcPr>
            <w:tcW w:w="3595" w:type="dxa"/>
            <w:tcBorders>
              <w:top w:val="single" w:sz="6" w:space="0" w:color="000000"/>
              <w:left w:val="single" w:sz="6" w:space="0" w:color="000000"/>
              <w:bottom w:val="single" w:sz="6" w:space="0" w:color="000000"/>
              <w:right w:val="single" w:sz="6" w:space="0" w:color="000000"/>
            </w:tcBorders>
          </w:tcPr>
          <w:p w14:paraId="21FC21C9" w14:textId="77777777" w:rsidR="00173BB3" w:rsidRDefault="00173BB3">
            <w:pPr>
              <w:pStyle w:val="TableParagraph"/>
              <w:kinsoku w:val="0"/>
              <w:overflowPunct w:val="0"/>
              <w:spacing w:before="15"/>
              <w:ind w:left="114"/>
              <w:rPr>
                <w:spacing w:val="-2"/>
                <w:sz w:val="20"/>
                <w:szCs w:val="20"/>
              </w:rPr>
            </w:pPr>
            <w:r>
              <w:rPr>
                <w:sz w:val="20"/>
                <w:szCs w:val="20"/>
              </w:rPr>
              <w:t>South</w:t>
            </w:r>
            <w:r>
              <w:rPr>
                <w:spacing w:val="-1"/>
                <w:sz w:val="20"/>
                <w:szCs w:val="20"/>
              </w:rPr>
              <w:t xml:space="preserve"> </w:t>
            </w:r>
            <w:r>
              <w:rPr>
                <w:spacing w:val="-2"/>
                <w:sz w:val="20"/>
                <w:szCs w:val="20"/>
              </w:rPr>
              <w:t>Korea</w:t>
            </w:r>
          </w:p>
        </w:tc>
      </w:tr>
      <w:tr w:rsidR="00173BB3" w14:paraId="771DC7E6"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BD5F723"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6A76E336"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6DF7853A"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66</w:t>
            </w:r>
          </w:p>
        </w:tc>
        <w:tc>
          <w:tcPr>
            <w:tcW w:w="3595" w:type="dxa"/>
            <w:tcBorders>
              <w:top w:val="single" w:sz="6" w:space="0" w:color="000000"/>
              <w:left w:val="single" w:sz="6" w:space="0" w:color="000000"/>
              <w:bottom w:val="single" w:sz="6" w:space="0" w:color="000000"/>
              <w:right w:val="single" w:sz="6" w:space="0" w:color="000000"/>
            </w:tcBorders>
          </w:tcPr>
          <w:p w14:paraId="4BBEF084" w14:textId="77777777" w:rsidR="00173BB3" w:rsidRDefault="00173BB3">
            <w:pPr>
              <w:pStyle w:val="TableParagraph"/>
              <w:kinsoku w:val="0"/>
              <w:overflowPunct w:val="0"/>
              <w:spacing w:before="15"/>
              <w:ind w:left="114"/>
              <w:rPr>
                <w:spacing w:val="-2"/>
                <w:sz w:val="20"/>
                <w:szCs w:val="20"/>
              </w:rPr>
            </w:pPr>
            <w:r>
              <w:rPr>
                <w:spacing w:val="-2"/>
                <w:sz w:val="20"/>
                <w:szCs w:val="20"/>
              </w:rPr>
              <w:t>Thailand</w:t>
            </w:r>
          </w:p>
        </w:tc>
      </w:tr>
      <w:tr w:rsidR="00173BB3" w14:paraId="5EE06E32"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C8ABB7D"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01478AD9"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30A6518B"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84</w:t>
            </w:r>
          </w:p>
        </w:tc>
        <w:tc>
          <w:tcPr>
            <w:tcW w:w="3595" w:type="dxa"/>
            <w:tcBorders>
              <w:top w:val="single" w:sz="6" w:space="0" w:color="000000"/>
              <w:left w:val="single" w:sz="6" w:space="0" w:color="000000"/>
              <w:bottom w:val="single" w:sz="6" w:space="0" w:color="000000"/>
              <w:right w:val="single" w:sz="6" w:space="0" w:color="000000"/>
            </w:tcBorders>
          </w:tcPr>
          <w:p w14:paraId="77930980" w14:textId="77777777" w:rsidR="00173BB3" w:rsidRDefault="00173BB3">
            <w:pPr>
              <w:pStyle w:val="TableParagraph"/>
              <w:kinsoku w:val="0"/>
              <w:overflowPunct w:val="0"/>
              <w:spacing w:before="15"/>
              <w:ind w:left="114"/>
              <w:rPr>
                <w:spacing w:val="-2"/>
                <w:sz w:val="20"/>
                <w:szCs w:val="20"/>
              </w:rPr>
            </w:pPr>
            <w:r>
              <w:rPr>
                <w:spacing w:val="-2"/>
                <w:sz w:val="20"/>
                <w:szCs w:val="20"/>
              </w:rPr>
              <w:t>Vietnam</w:t>
            </w:r>
          </w:p>
        </w:tc>
      </w:tr>
      <w:tr w:rsidR="00173BB3" w14:paraId="1A6B78B6"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2F04B9B" w14:textId="77777777" w:rsidR="00173BB3" w:rsidRDefault="00173BB3">
            <w:pPr>
              <w:pStyle w:val="TableParagraph"/>
              <w:kinsoku w:val="0"/>
              <w:overflowPunct w:val="0"/>
              <w:spacing w:before="15"/>
              <w:ind w:left="12"/>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3791522D" w14:textId="77777777" w:rsidR="00173BB3" w:rsidRDefault="00173BB3">
            <w:pPr>
              <w:pStyle w:val="TableParagraph"/>
              <w:kinsoku w:val="0"/>
              <w:overflowPunct w:val="0"/>
              <w:spacing w:before="15"/>
              <w:ind w:left="114"/>
              <w:rPr>
                <w:spacing w:val="-2"/>
                <w:sz w:val="20"/>
                <w:szCs w:val="20"/>
              </w:rPr>
            </w:pPr>
            <w:r>
              <w:rPr>
                <w:sz w:val="20"/>
                <w:szCs w:val="20"/>
              </w:rPr>
              <w:t>Asia:</w:t>
            </w:r>
            <w:r>
              <w:rPr>
                <w:spacing w:val="-2"/>
                <w:sz w:val="20"/>
                <w:szCs w:val="20"/>
              </w:rPr>
              <w:t xml:space="preserve"> </w:t>
            </w:r>
            <w:r>
              <w:rPr>
                <w:sz w:val="20"/>
                <w:szCs w:val="20"/>
              </w:rPr>
              <w:t>Southeast,</w:t>
            </w:r>
            <w:r>
              <w:rPr>
                <w:spacing w:val="-1"/>
                <w:sz w:val="20"/>
                <w:szCs w:val="20"/>
              </w:rPr>
              <w:t xml:space="preserve"> </w:t>
            </w:r>
            <w:r>
              <w:rPr>
                <w:sz w:val="20"/>
                <w:szCs w:val="20"/>
              </w:rPr>
              <w:t>Korea</w:t>
            </w:r>
            <w:r>
              <w:rPr>
                <w:spacing w:val="-2"/>
                <w:sz w:val="20"/>
                <w:szCs w:val="20"/>
              </w:rPr>
              <w:t xml:space="preserve"> </w:t>
            </w:r>
            <w:r>
              <w:rPr>
                <w:sz w:val="20"/>
                <w:szCs w:val="20"/>
              </w:rPr>
              <w:t xml:space="preserve">and </w:t>
            </w:r>
            <w:r>
              <w:rPr>
                <w:spacing w:val="-2"/>
                <w:sz w:val="20"/>
                <w:szCs w:val="20"/>
              </w:rPr>
              <w:t>Japan</w:t>
            </w:r>
          </w:p>
        </w:tc>
        <w:tc>
          <w:tcPr>
            <w:tcW w:w="1079" w:type="dxa"/>
            <w:tcBorders>
              <w:top w:val="single" w:sz="6" w:space="0" w:color="000000"/>
              <w:left w:val="single" w:sz="6" w:space="0" w:color="000000"/>
              <w:bottom w:val="single" w:sz="6" w:space="0" w:color="000000"/>
              <w:right w:val="single" w:sz="6" w:space="0" w:color="000000"/>
            </w:tcBorders>
          </w:tcPr>
          <w:p w14:paraId="5D0A4C2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670</w:t>
            </w:r>
          </w:p>
        </w:tc>
        <w:tc>
          <w:tcPr>
            <w:tcW w:w="3595" w:type="dxa"/>
            <w:tcBorders>
              <w:top w:val="single" w:sz="6" w:space="0" w:color="000000"/>
              <w:left w:val="single" w:sz="6" w:space="0" w:color="000000"/>
              <w:bottom w:val="single" w:sz="6" w:space="0" w:color="000000"/>
              <w:right w:val="single" w:sz="6" w:space="0" w:color="000000"/>
            </w:tcBorders>
          </w:tcPr>
          <w:p w14:paraId="6F188321" w14:textId="77777777" w:rsidR="00173BB3" w:rsidRDefault="00173BB3">
            <w:pPr>
              <w:pStyle w:val="TableParagraph"/>
              <w:kinsoku w:val="0"/>
              <w:overflowPunct w:val="0"/>
              <w:spacing w:before="15"/>
              <w:ind w:left="114"/>
              <w:rPr>
                <w:spacing w:val="-2"/>
                <w:sz w:val="20"/>
                <w:szCs w:val="20"/>
              </w:rPr>
            </w:pPr>
            <w:r>
              <w:rPr>
                <w:sz w:val="20"/>
                <w:szCs w:val="20"/>
              </w:rPr>
              <w:t>East</w:t>
            </w:r>
            <w:r>
              <w:rPr>
                <w:spacing w:val="-1"/>
                <w:sz w:val="20"/>
                <w:szCs w:val="20"/>
              </w:rPr>
              <w:t xml:space="preserve"> </w:t>
            </w:r>
            <w:r>
              <w:rPr>
                <w:spacing w:val="-2"/>
                <w:sz w:val="20"/>
                <w:szCs w:val="20"/>
              </w:rPr>
              <w:t>Timor</w:t>
            </w:r>
          </w:p>
        </w:tc>
      </w:tr>
      <w:tr w:rsidR="00173BB3" w14:paraId="4AB74B52"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8028B00" w14:textId="77777777" w:rsidR="00173BB3" w:rsidRDefault="00173BB3">
            <w:pPr>
              <w:pStyle w:val="TableParagraph"/>
              <w:kinsoku w:val="0"/>
              <w:overflowPunct w:val="0"/>
              <w:spacing w:before="15"/>
              <w:ind w:left="375" w:right="364"/>
              <w:jc w:val="center"/>
              <w:rPr>
                <w:spacing w:val="-5"/>
                <w:sz w:val="20"/>
                <w:szCs w:val="20"/>
              </w:rPr>
            </w:pPr>
            <w:r>
              <w:rPr>
                <w:spacing w:val="-5"/>
                <w:sz w:val="20"/>
                <w:szCs w:val="20"/>
              </w:rPr>
              <w:t>105</w:t>
            </w:r>
          </w:p>
        </w:tc>
        <w:tc>
          <w:tcPr>
            <w:tcW w:w="3595" w:type="dxa"/>
            <w:tcBorders>
              <w:top w:val="single" w:sz="6" w:space="0" w:color="000000"/>
              <w:left w:val="single" w:sz="6" w:space="0" w:color="000000"/>
              <w:bottom w:val="single" w:sz="6" w:space="0" w:color="000000"/>
              <w:right w:val="single" w:sz="6" w:space="0" w:color="000000"/>
            </w:tcBorders>
          </w:tcPr>
          <w:p w14:paraId="049B5146"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3"/>
                <w:sz w:val="20"/>
                <w:szCs w:val="20"/>
              </w:rPr>
              <w:t xml:space="preserve"> </w:t>
            </w:r>
            <w:r>
              <w:rPr>
                <w:sz w:val="20"/>
                <w:szCs w:val="20"/>
              </w:rPr>
              <w:t>Australia</w:t>
            </w:r>
            <w:r>
              <w:rPr>
                <w:spacing w:val="-2"/>
                <w:sz w:val="20"/>
                <w:szCs w:val="20"/>
              </w:rPr>
              <w:t xml:space="preserve"> </w:t>
            </w:r>
            <w:r>
              <w:rPr>
                <w:sz w:val="20"/>
                <w:szCs w:val="20"/>
              </w:rPr>
              <w:t>and</w:t>
            </w:r>
            <w:r>
              <w:rPr>
                <w:spacing w:val="-2"/>
                <w:sz w:val="20"/>
                <w:szCs w:val="20"/>
              </w:rPr>
              <w:t xml:space="preserve"> </w:t>
            </w:r>
            <w:r>
              <w:rPr>
                <w:sz w:val="20"/>
                <w:szCs w:val="20"/>
              </w:rPr>
              <w:t>New</w:t>
            </w:r>
            <w:r>
              <w:rPr>
                <w:spacing w:val="-1"/>
                <w:sz w:val="20"/>
                <w:szCs w:val="20"/>
              </w:rPr>
              <w:t xml:space="preserve"> </w:t>
            </w:r>
            <w:r>
              <w:rPr>
                <w:spacing w:val="-2"/>
                <w:sz w:val="20"/>
                <w:szCs w:val="20"/>
              </w:rPr>
              <w:t>Zealand</w:t>
            </w:r>
          </w:p>
        </w:tc>
        <w:tc>
          <w:tcPr>
            <w:tcW w:w="1079" w:type="dxa"/>
            <w:tcBorders>
              <w:top w:val="single" w:sz="6" w:space="0" w:color="000000"/>
              <w:left w:val="single" w:sz="6" w:space="0" w:color="000000"/>
              <w:bottom w:val="single" w:sz="6" w:space="0" w:color="000000"/>
              <w:right w:val="single" w:sz="6" w:space="0" w:color="000000"/>
            </w:tcBorders>
          </w:tcPr>
          <w:p w14:paraId="5589AED7"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61</w:t>
            </w:r>
          </w:p>
        </w:tc>
        <w:tc>
          <w:tcPr>
            <w:tcW w:w="3595" w:type="dxa"/>
            <w:tcBorders>
              <w:top w:val="single" w:sz="6" w:space="0" w:color="000000"/>
              <w:left w:val="single" w:sz="6" w:space="0" w:color="000000"/>
              <w:bottom w:val="single" w:sz="6" w:space="0" w:color="000000"/>
              <w:right w:val="single" w:sz="6" w:space="0" w:color="000000"/>
            </w:tcBorders>
          </w:tcPr>
          <w:p w14:paraId="1E0541BA" w14:textId="77777777" w:rsidR="00173BB3" w:rsidRDefault="00173BB3">
            <w:pPr>
              <w:pStyle w:val="TableParagraph"/>
              <w:kinsoku w:val="0"/>
              <w:overflowPunct w:val="0"/>
              <w:spacing w:before="15"/>
              <w:ind w:left="114"/>
              <w:rPr>
                <w:spacing w:val="-2"/>
                <w:sz w:val="20"/>
                <w:szCs w:val="20"/>
              </w:rPr>
            </w:pPr>
            <w:r>
              <w:rPr>
                <w:spacing w:val="-2"/>
                <w:sz w:val="20"/>
                <w:szCs w:val="20"/>
              </w:rPr>
              <w:t>Australia</w:t>
            </w:r>
          </w:p>
        </w:tc>
      </w:tr>
      <w:tr w:rsidR="00173BB3" w14:paraId="2411CBF3"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4D15EF4" w14:textId="77777777" w:rsidR="00173BB3" w:rsidRDefault="00173BB3">
            <w:pPr>
              <w:pStyle w:val="TableParagraph"/>
              <w:kinsoku w:val="0"/>
              <w:overflowPunct w:val="0"/>
              <w:spacing w:before="15"/>
              <w:ind w:left="375" w:right="364"/>
              <w:jc w:val="center"/>
              <w:rPr>
                <w:spacing w:val="-5"/>
                <w:sz w:val="20"/>
                <w:szCs w:val="20"/>
              </w:rPr>
            </w:pPr>
            <w:r>
              <w:rPr>
                <w:spacing w:val="-5"/>
                <w:sz w:val="20"/>
                <w:szCs w:val="20"/>
              </w:rPr>
              <w:t>105</w:t>
            </w:r>
          </w:p>
        </w:tc>
        <w:tc>
          <w:tcPr>
            <w:tcW w:w="3595" w:type="dxa"/>
            <w:tcBorders>
              <w:top w:val="single" w:sz="6" w:space="0" w:color="000000"/>
              <w:left w:val="single" w:sz="6" w:space="0" w:color="000000"/>
              <w:bottom w:val="single" w:sz="6" w:space="0" w:color="000000"/>
              <w:right w:val="single" w:sz="6" w:space="0" w:color="000000"/>
            </w:tcBorders>
          </w:tcPr>
          <w:p w14:paraId="1F34B280"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3"/>
                <w:sz w:val="20"/>
                <w:szCs w:val="20"/>
              </w:rPr>
              <w:t xml:space="preserve"> </w:t>
            </w:r>
            <w:r>
              <w:rPr>
                <w:sz w:val="20"/>
                <w:szCs w:val="20"/>
              </w:rPr>
              <w:t>Australia</w:t>
            </w:r>
            <w:r>
              <w:rPr>
                <w:spacing w:val="-2"/>
                <w:sz w:val="20"/>
                <w:szCs w:val="20"/>
              </w:rPr>
              <w:t xml:space="preserve"> </w:t>
            </w:r>
            <w:r>
              <w:rPr>
                <w:sz w:val="20"/>
                <w:szCs w:val="20"/>
              </w:rPr>
              <w:t>and</w:t>
            </w:r>
            <w:r>
              <w:rPr>
                <w:spacing w:val="-2"/>
                <w:sz w:val="20"/>
                <w:szCs w:val="20"/>
              </w:rPr>
              <w:t xml:space="preserve"> </w:t>
            </w:r>
            <w:r>
              <w:rPr>
                <w:sz w:val="20"/>
                <w:szCs w:val="20"/>
              </w:rPr>
              <w:t>New</w:t>
            </w:r>
            <w:r>
              <w:rPr>
                <w:spacing w:val="-2"/>
                <w:sz w:val="20"/>
                <w:szCs w:val="20"/>
              </w:rPr>
              <w:t xml:space="preserve"> Zealand</w:t>
            </w:r>
          </w:p>
        </w:tc>
        <w:tc>
          <w:tcPr>
            <w:tcW w:w="1079" w:type="dxa"/>
            <w:tcBorders>
              <w:top w:val="single" w:sz="6" w:space="0" w:color="000000"/>
              <w:left w:val="single" w:sz="6" w:space="0" w:color="000000"/>
              <w:bottom w:val="single" w:sz="6" w:space="0" w:color="000000"/>
              <w:right w:val="single" w:sz="6" w:space="0" w:color="000000"/>
            </w:tcBorders>
          </w:tcPr>
          <w:p w14:paraId="43B095B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682</w:t>
            </w:r>
          </w:p>
        </w:tc>
        <w:tc>
          <w:tcPr>
            <w:tcW w:w="3595" w:type="dxa"/>
            <w:tcBorders>
              <w:top w:val="single" w:sz="6" w:space="0" w:color="000000"/>
              <w:left w:val="single" w:sz="6" w:space="0" w:color="000000"/>
              <w:bottom w:val="single" w:sz="6" w:space="0" w:color="000000"/>
              <w:right w:val="single" w:sz="6" w:space="0" w:color="000000"/>
            </w:tcBorders>
          </w:tcPr>
          <w:p w14:paraId="686C76AD" w14:textId="77777777" w:rsidR="00173BB3" w:rsidRDefault="00173BB3">
            <w:pPr>
              <w:pStyle w:val="TableParagraph"/>
              <w:kinsoku w:val="0"/>
              <w:overflowPunct w:val="0"/>
              <w:spacing w:before="15"/>
              <w:ind w:left="114"/>
              <w:rPr>
                <w:spacing w:val="-2"/>
                <w:sz w:val="20"/>
                <w:szCs w:val="20"/>
              </w:rPr>
            </w:pPr>
            <w:r>
              <w:rPr>
                <w:sz w:val="20"/>
                <w:szCs w:val="20"/>
              </w:rPr>
              <w:t>Cook</w:t>
            </w:r>
            <w:r>
              <w:rPr>
                <w:spacing w:val="-1"/>
                <w:sz w:val="20"/>
                <w:szCs w:val="20"/>
              </w:rPr>
              <w:t xml:space="preserve"> </w:t>
            </w:r>
            <w:r>
              <w:rPr>
                <w:spacing w:val="-2"/>
                <w:sz w:val="20"/>
                <w:szCs w:val="20"/>
              </w:rPr>
              <w:t>Islands</w:t>
            </w:r>
          </w:p>
        </w:tc>
      </w:tr>
      <w:tr w:rsidR="00173BB3" w14:paraId="07939EE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9CA01D7" w14:textId="77777777" w:rsidR="00173BB3" w:rsidRDefault="00173BB3">
            <w:pPr>
              <w:pStyle w:val="TableParagraph"/>
              <w:kinsoku w:val="0"/>
              <w:overflowPunct w:val="0"/>
              <w:spacing w:before="15"/>
              <w:ind w:left="375" w:right="364"/>
              <w:jc w:val="center"/>
              <w:rPr>
                <w:spacing w:val="-5"/>
                <w:sz w:val="20"/>
                <w:szCs w:val="20"/>
              </w:rPr>
            </w:pPr>
            <w:r>
              <w:rPr>
                <w:spacing w:val="-5"/>
                <w:sz w:val="20"/>
                <w:szCs w:val="20"/>
              </w:rPr>
              <w:t>105</w:t>
            </w:r>
          </w:p>
        </w:tc>
        <w:tc>
          <w:tcPr>
            <w:tcW w:w="3595" w:type="dxa"/>
            <w:tcBorders>
              <w:top w:val="single" w:sz="6" w:space="0" w:color="000000"/>
              <w:left w:val="single" w:sz="6" w:space="0" w:color="000000"/>
              <w:bottom w:val="single" w:sz="6" w:space="0" w:color="000000"/>
              <w:right w:val="single" w:sz="6" w:space="0" w:color="000000"/>
            </w:tcBorders>
          </w:tcPr>
          <w:p w14:paraId="35B589C5"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3"/>
                <w:sz w:val="20"/>
                <w:szCs w:val="20"/>
              </w:rPr>
              <w:t xml:space="preserve"> </w:t>
            </w:r>
            <w:r>
              <w:rPr>
                <w:sz w:val="20"/>
                <w:szCs w:val="20"/>
              </w:rPr>
              <w:t>Australia</w:t>
            </w:r>
            <w:r>
              <w:rPr>
                <w:spacing w:val="-2"/>
                <w:sz w:val="20"/>
                <w:szCs w:val="20"/>
              </w:rPr>
              <w:t xml:space="preserve"> </w:t>
            </w:r>
            <w:r>
              <w:rPr>
                <w:sz w:val="20"/>
                <w:szCs w:val="20"/>
              </w:rPr>
              <w:t>and</w:t>
            </w:r>
            <w:r>
              <w:rPr>
                <w:spacing w:val="-2"/>
                <w:sz w:val="20"/>
                <w:szCs w:val="20"/>
              </w:rPr>
              <w:t xml:space="preserve"> </w:t>
            </w:r>
            <w:r>
              <w:rPr>
                <w:sz w:val="20"/>
                <w:szCs w:val="20"/>
              </w:rPr>
              <w:t>New</w:t>
            </w:r>
            <w:r>
              <w:rPr>
                <w:spacing w:val="-2"/>
                <w:sz w:val="20"/>
                <w:szCs w:val="20"/>
              </w:rPr>
              <w:t xml:space="preserve"> Zealand</w:t>
            </w:r>
          </w:p>
        </w:tc>
        <w:tc>
          <w:tcPr>
            <w:tcW w:w="1079" w:type="dxa"/>
            <w:tcBorders>
              <w:top w:val="single" w:sz="6" w:space="0" w:color="000000"/>
              <w:left w:val="single" w:sz="6" w:space="0" w:color="000000"/>
              <w:bottom w:val="single" w:sz="6" w:space="0" w:color="000000"/>
              <w:right w:val="single" w:sz="6" w:space="0" w:color="000000"/>
            </w:tcBorders>
          </w:tcPr>
          <w:p w14:paraId="10731D4A"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64</w:t>
            </w:r>
          </w:p>
        </w:tc>
        <w:tc>
          <w:tcPr>
            <w:tcW w:w="3595" w:type="dxa"/>
            <w:tcBorders>
              <w:top w:val="single" w:sz="6" w:space="0" w:color="000000"/>
              <w:left w:val="single" w:sz="6" w:space="0" w:color="000000"/>
              <w:bottom w:val="single" w:sz="6" w:space="0" w:color="000000"/>
              <w:right w:val="single" w:sz="6" w:space="0" w:color="000000"/>
            </w:tcBorders>
          </w:tcPr>
          <w:p w14:paraId="2B3767BE" w14:textId="77777777" w:rsidR="00173BB3" w:rsidRDefault="00173BB3">
            <w:pPr>
              <w:pStyle w:val="TableParagraph"/>
              <w:kinsoku w:val="0"/>
              <w:overflowPunct w:val="0"/>
              <w:spacing w:before="15"/>
              <w:ind w:left="114"/>
              <w:rPr>
                <w:spacing w:val="-2"/>
                <w:sz w:val="20"/>
                <w:szCs w:val="20"/>
              </w:rPr>
            </w:pPr>
            <w:r>
              <w:rPr>
                <w:sz w:val="20"/>
                <w:szCs w:val="20"/>
              </w:rPr>
              <w:t xml:space="preserve">New </w:t>
            </w:r>
            <w:r>
              <w:rPr>
                <w:spacing w:val="-2"/>
                <w:sz w:val="20"/>
                <w:szCs w:val="20"/>
              </w:rPr>
              <w:t>Zealand</w:t>
            </w:r>
          </w:p>
        </w:tc>
      </w:tr>
      <w:tr w:rsidR="00173BB3" w14:paraId="3CCFF630"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5446E5E"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6D4AF38C"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6F6E352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679</w:t>
            </w:r>
          </w:p>
        </w:tc>
        <w:tc>
          <w:tcPr>
            <w:tcW w:w="3595" w:type="dxa"/>
            <w:tcBorders>
              <w:top w:val="single" w:sz="6" w:space="0" w:color="000000"/>
              <w:left w:val="single" w:sz="6" w:space="0" w:color="000000"/>
              <w:bottom w:val="single" w:sz="6" w:space="0" w:color="000000"/>
              <w:right w:val="single" w:sz="6" w:space="0" w:color="000000"/>
            </w:tcBorders>
          </w:tcPr>
          <w:p w14:paraId="71FAC7CD" w14:textId="77777777" w:rsidR="00173BB3" w:rsidRDefault="00173BB3">
            <w:pPr>
              <w:pStyle w:val="TableParagraph"/>
              <w:kinsoku w:val="0"/>
              <w:overflowPunct w:val="0"/>
              <w:spacing w:before="15"/>
              <w:ind w:left="114"/>
              <w:rPr>
                <w:spacing w:val="-4"/>
                <w:sz w:val="20"/>
                <w:szCs w:val="20"/>
              </w:rPr>
            </w:pPr>
            <w:r>
              <w:rPr>
                <w:spacing w:val="-4"/>
                <w:sz w:val="20"/>
                <w:szCs w:val="20"/>
              </w:rPr>
              <w:t>Fiji</w:t>
            </w:r>
          </w:p>
        </w:tc>
      </w:tr>
      <w:tr w:rsidR="00173BB3" w14:paraId="77F2345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1246CE0"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3D719442"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49517B5F"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689</w:t>
            </w:r>
          </w:p>
        </w:tc>
        <w:tc>
          <w:tcPr>
            <w:tcW w:w="3595" w:type="dxa"/>
            <w:tcBorders>
              <w:top w:val="single" w:sz="6" w:space="0" w:color="000000"/>
              <w:left w:val="single" w:sz="6" w:space="0" w:color="000000"/>
              <w:bottom w:val="single" w:sz="6" w:space="0" w:color="000000"/>
              <w:right w:val="single" w:sz="6" w:space="0" w:color="000000"/>
            </w:tcBorders>
          </w:tcPr>
          <w:p w14:paraId="55F6CBB8" w14:textId="77777777" w:rsidR="00173BB3" w:rsidRDefault="00173BB3">
            <w:pPr>
              <w:pStyle w:val="TableParagraph"/>
              <w:kinsoku w:val="0"/>
              <w:overflowPunct w:val="0"/>
              <w:spacing w:before="15"/>
              <w:ind w:left="114"/>
              <w:rPr>
                <w:spacing w:val="-2"/>
                <w:sz w:val="20"/>
                <w:szCs w:val="20"/>
              </w:rPr>
            </w:pPr>
            <w:r>
              <w:rPr>
                <w:sz w:val="20"/>
                <w:szCs w:val="20"/>
              </w:rPr>
              <w:t>French</w:t>
            </w:r>
            <w:r>
              <w:rPr>
                <w:spacing w:val="-2"/>
                <w:sz w:val="20"/>
                <w:szCs w:val="20"/>
              </w:rPr>
              <w:t xml:space="preserve"> Polynesia</w:t>
            </w:r>
          </w:p>
        </w:tc>
      </w:tr>
      <w:tr w:rsidR="00173BB3" w14:paraId="3583DB92"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1D01B3F"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47B207BE"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13DFE54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686</w:t>
            </w:r>
          </w:p>
        </w:tc>
        <w:tc>
          <w:tcPr>
            <w:tcW w:w="3595" w:type="dxa"/>
            <w:tcBorders>
              <w:top w:val="single" w:sz="6" w:space="0" w:color="000000"/>
              <w:left w:val="single" w:sz="6" w:space="0" w:color="000000"/>
              <w:bottom w:val="single" w:sz="6" w:space="0" w:color="000000"/>
              <w:right w:val="single" w:sz="6" w:space="0" w:color="000000"/>
            </w:tcBorders>
          </w:tcPr>
          <w:p w14:paraId="0F6BCC28" w14:textId="77777777" w:rsidR="00173BB3" w:rsidRDefault="00173BB3">
            <w:pPr>
              <w:pStyle w:val="TableParagraph"/>
              <w:kinsoku w:val="0"/>
              <w:overflowPunct w:val="0"/>
              <w:spacing w:before="15"/>
              <w:ind w:left="114"/>
              <w:rPr>
                <w:spacing w:val="-2"/>
                <w:sz w:val="20"/>
                <w:szCs w:val="20"/>
              </w:rPr>
            </w:pPr>
            <w:r>
              <w:rPr>
                <w:spacing w:val="-2"/>
                <w:sz w:val="20"/>
                <w:szCs w:val="20"/>
              </w:rPr>
              <w:t>Kiribati</w:t>
            </w:r>
          </w:p>
        </w:tc>
      </w:tr>
      <w:tr w:rsidR="00173BB3" w14:paraId="6B5472EB"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E8B3CFE" w14:textId="77777777" w:rsidR="00173BB3" w:rsidRDefault="00173BB3">
            <w:pPr>
              <w:pStyle w:val="TableParagraph"/>
              <w:kinsoku w:val="0"/>
              <w:overflowPunct w:val="0"/>
              <w:spacing w:before="16"/>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5EAFA4A7" w14:textId="77777777" w:rsidR="00173BB3" w:rsidRDefault="00173BB3">
            <w:pPr>
              <w:pStyle w:val="TableParagraph"/>
              <w:kinsoku w:val="0"/>
              <w:overflowPunct w:val="0"/>
              <w:spacing w:before="16"/>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134C8658" w14:textId="77777777" w:rsidR="00173BB3" w:rsidRDefault="00173BB3">
            <w:pPr>
              <w:pStyle w:val="TableParagraph"/>
              <w:kinsoku w:val="0"/>
              <w:overflowPunct w:val="0"/>
              <w:spacing w:before="16"/>
              <w:ind w:right="373"/>
              <w:jc w:val="right"/>
              <w:rPr>
                <w:spacing w:val="-5"/>
                <w:sz w:val="20"/>
                <w:szCs w:val="20"/>
              </w:rPr>
            </w:pPr>
            <w:r>
              <w:rPr>
                <w:spacing w:val="-5"/>
                <w:sz w:val="20"/>
                <w:szCs w:val="20"/>
              </w:rPr>
              <w:t>691</w:t>
            </w:r>
          </w:p>
        </w:tc>
        <w:tc>
          <w:tcPr>
            <w:tcW w:w="3595" w:type="dxa"/>
            <w:tcBorders>
              <w:top w:val="single" w:sz="6" w:space="0" w:color="000000"/>
              <w:left w:val="single" w:sz="6" w:space="0" w:color="000000"/>
              <w:bottom w:val="single" w:sz="6" w:space="0" w:color="000000"/>
              <w:right w:val="single" w:sz="6" w:space="0" w:color="000000"/>
            </w:tcBorders>
          </w:tcPr>
          <w:p w14:paraId="79CA921E" w14:textId="77777777" w:rsidR="00173BB3" w:rsidRDefault="00173BB3">
            <w:pPr>
              <w:pStyle w:val="TableParagraph"/>
              <w:kinsoku w:val="0"/>
              <w:overflowPunct w:val="0"/>
              <w:spacing w:before="16"/>
              <w:ind w:left="114"/>
              <w:rPr>
                <w:spacing w:val="-2"/>
                <w:sz w:val="20"/>
                <w:szCs w:val="20"/>
              </w:rPr>
            </w:pPr>
            <w:r>
              <w:rPr>
                <w:spacing w:val="-2"/>
                <w:sz w:val="20"/>
                <w:szCs w:val="20"/>
              </w:rPr>
              <w:t>Micronesia</w:t>
            </w:r>
          </w:p>
        </w:tc>
      </w:tr>
      <w:tr w:rsidR="00173BB3" w14:paraId="6CA9C556"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1C9A27A"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4F6AD499"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506AC6DA"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674</w:t>
            </w:r>
          </w:p>
        </w:tc>
        <w:tc>
          <w:tcPr>
            <w:tcW w:w="3595" w:type="dxa"/>
            <w:tcBorders>
              <w:top w:val="single" w:sz="6" w:space="0" w:color="000000"/>
              <w:left w:val="single" w:sz="6" w:space="0" w:color="000000"/>
              <w:bottom w:val="single" w:sz="6" w:space="0" w:color="000000"/>
              <w:right w:val="single" w:sz="6" w:space="0" w:color="000000"/>
            </w:tcBorders>
          </w:tcPr>
          <w:p w14:paraId="2B5B67CC" w14:textId="77777777" w:rsidR="00173BB3" w:rsidRDefault="00173BB3">
            <w:pPr>
              <w:pStyle w:val="TableParagraph"/>
              <w:kinsoku w:val="0"/>
              <w:overflowPunct w:val="0"/>
              <w:spacing w:before="15"/>
              <w:ind w:left="114"/>
              <w:rPr>
                <w:spacing w:val="-2"/>
                <w:sz w:val="20"/>
                <w:szCs w:val="20"/>
              </w:rPr>
            </w:pPr>
            <w:r>
              <w:rPr>
                <w:spacing w:val="-2"/>
                <w:sz w:val="20"/>
                <w:szCs w:val="20"/>
              </w:rPr>
              <w:t>Nauru</w:t>
            </w:r>
          </w:p>
        </w:tc>
      </w:tr>
    </w:tbl>
    <w:p w14:paraId="48047857" w14:textId="77777777" w:rsidR="00173BB3" w:rsidRDefault="00173BB3">
      <w:pPr>
        <w:rPr>
          <w:sz w:val="21"/>
          <w:szCs w:val="21"/>
        </w:rPr>
        <w:sectPr w:rsidR="00173BB3">
          <w:pgSz w:w="12240" w:h="15840"/>
          <w:pgMar w:top="1420" w:right="960" w:bottom="1220" w:left="960" w:header="0" w:footer="1027" w:gutter="0"/>
          <w:cols w:space="720"/>
          <w:noEndnote/>
        </w:sectPr>
      </w:pPr>
    </w:p>
    <w:tbl>
      <w:tblPr>
        <w:tblW w:w="0" w:type="auto"/>
        <w:tblInd w:w="495" w:type="dxa"/>
        <w:tblLayout w:type="fixed"/>
        <w:tblCellMar>
          <w:left w:w="0" w:type="dxa"/>
          <w:right w:w="0" w:type="dxa"/>
        </w:tblCellMar>
        <w:tblLook w:val="0000" w:firstRow="0" w:lastRow="0" w:firstColumn="0" w:lastColumn="0" w:noHBand="0" w:noVBand="0"/>
      </w:tblPr>
      <w:tblGrid>
        <w:gridCol w:w="1079"/>
        <w:gridCol w:w="3595"/>
        <w:gridCol w:w="1079"/>
        <w:gridCol w:w="3595"/>
      </w:tblGrid>
      <w:tr w:rsidR="00173BB3" w14:paraId="64C277A6" w14:textId="77777777">
        <w:tblPrEx>
          <w:tblCellMar>
            <w:top w:w="0" w:type="dxa"/>
            <w:left w:w="0" w:type="dxa"/>
            <w:bottom w:w="0" w:type="dxa"/>
            <w:right w:w="0" w:type="dxa"/>
          </w:tblCellMar>
        </w:tblPrEx>
        <w:trPr>
          <w:trHeight w:val="497"/>
        </w:trPr>
        <w:tc>
          <w:tcPr>
            <w:tcW w:w="1079" w:type="dxa"/>
            <w:tcBorders>
              <w:top w:val="single" w:sz="6" w:space="0" w:color="000000"/>
              <w:left w:val="single" w:sz="6" w:space="0" w:color="000000"/>
              <w:bottom w:val="single" w:sz="6" w:space="0" w:color="000000"/>
              <w:right w:val="single" w:sz="6" w:space="0" w:color="000000"/>
            </w:tcBorders>
          </w:tcPr>
          <w:p w14:paraId="6E89846F" w14:textId="77777777" w:rsidR="00173BB3" w:rsidRDefault="00173BB3">
            <w:pPr>
              <w:pStyle w:val="TableParagraph"/>
              <w:kinsoku w:val="0"/>
              <w:overflowPunct w:val="0"/>
              <w:spacing w:before="17"/>
              <w:ind w:left="113" w:right="343"/>
              <w:rPr>
                <w:b/>
                <w:bCs/>
                <w:spacing w:val="-4"/>
                <w:sz w:val="20"/>
                <w:szCs w:val="20"/>
              </w:rPr>
            </w:pPr>
            <w:r>
              <w:rPr>
                <w:b/>
                <w:bCs/>
                <w:spacing w:val="-2"/>
                <w:sz w:val="20"/>
                <w:szCs w:val="20"/>
              </w:rPr>
              <w:lastRenderedPageBreak/>
              <w:t xml:space="preserve">Region </w:t>
            </w:r>
            <w:r>
              <w:rPr>
                <w:b/>
                <w:bCs/>
                <w:spacing w:val="-4"/>
                <w:sz w:val="20"/>
                <w:szCs w:val="20"/>
              </w:rPr>
              <w:t>Code</w:t>
            </w:r>
          </w:p>
        </w:tc>
        <w:tc>
          <w:tcPr>
            <w:tcW w:w="3595" w:type="dxa"/>
            <w:tcBorders>
              <w:top w:val="single" w:sz="6" w:space="0" w:color="000000"/>
              <w:left w:val="single" w:sz="6" w:space="0" w:color="000000"/>
              <w:bottom w:val="single" w:sz="6" w:space="0" w:color="000000"/>
              <w:right w:val="single" w:sz="6" w:space="0" w:color="000000"/>
            </w:tcBorders>
          </w:tcPr>
          <w:p w14:paraId="2CAA8691" w14:textId="77777777" w:rsidR="00173BB3" w:rsidRDefault="00173BB3">
            <w:pPr>
              <w:pStyle w:val="TableParagraph"/>
              <w:kinsoku w:val="0"/>
              <w:overflowPunct w:val="0"/>
              <w:spacing w:before="7"/>
              <w:rPr>
                <w:sz w:val="21"/>
                <w:szCs w:val="21"/>
              </w:rPr>
            </w:pPr>
          </w:p>
          <w:p w14:paraId="24F9466A" w14:textId="77777777" w:rsidR="00173BB3" w:rsidRDefault="00173BB3">
            <w:pPr>
              <w:pStyle w:val="TableParagraph"/>
              <w:kinsoku w:val="0"/>
              <w:overflowPunct w:val="0"/>
              <w:spacing w:line="229" w:lineRule="exact"/>
              <w:ind w:left="114"/>
              <w:rPr>
                <w:b/>
                <w:bCs/>
                <w:spacing w:val="-4"/>
                <w:sz w:val="20"/>
                <w:szCs w:val="20"/>
              </w:rPr>
            </w:pPr>
            <w:r>
              <w:rPr>
                <w:b/>
                <w:bCs/>
                <w:sz w:val="20"/>
                <w:szCs w:val="20"/>
              </w:rPr>
              <w:t>Region</w:t>
            </w:r>
            <w:r>
              <w:rPr>
                <w:b/>
                <w:bCs/>
                <w:spacing w:val="-3"/>
                <w:sz w:val="20"/>
                <w:szCs w:val="20"/>
              </w:rPr>
              <w:t xml:space="preserve"> </w:t>
            </w:r>
            <w:r>
              <w:rPr>
                <w:b/>
                <w:bCs/>
                <w:spacing w:val="-4"/>
                <w:sz w:val="20"/>
                <w:szCs w:val="20"/>
              </w:rPr>
              <w:t>Name</w:t>
            </w:r>
          </w:p>
        </w:tc>
        <w:tc>
          <w:tcPr>
            <w:tcW w:w="1079" w:type="dxa"/>
            <w:tcBorders>
              <w:top w:val="single" w:sz="6" w:space="0" w:color="000000"/>
              <w:left w:val="single" w:sz="6" w:space="0" w:color="000000"/>
              <w:bottom w:val="single" w:sz="6" w:space="0" w:color="000000"/>
              <w:right w:val="single" w:sz="6" w:space="0" w:color="000000"/>
            </w:tcBorders>
          </w:tcPr>
          <w:p w14:paraId="0A0F0CE7" w14:textId="77777777" w:rsidR="00173BB3" w:rsidRDefault="00173BB3">
            <w:pPr>
              <w:pStyle w:val="TableParagraph"/>
              <w:kinsoku w:val="0"/>
              <w:overflowPunct w:val="0"/>
              <w:spacing w:before="17"/>
              <w:ind w:left="114" w:right="221"/>
              <w:rPr>
                <w:b/>
                <w:bCs/>
                <w:spacing w:val="-4"/>
                <w:sz w:val="20"/>
                <w:szCs w:val="20"/>
              </w:rPr>
            </w:pPr>
            <w:r>
              <w:rPr>
                <w:b/>
                <w:bCs/>
                <w:spacing w:val="-2"/>
                <w:sz w:val="20"/>
                <w:szCs w:val="20"/>
              </w:rPr>
              <w:t xml:space="preserve">Country </w:t>
            </w:r>
            <w:r>
              <w:rPr>
                <w:b/>
                <w:bCs/>
                <w:spacing w:val="-4"/>
                <w:sz w:val="20"/>
                <w:szCs w:val="20"/>
              </w:rPr>
              <w:t>Code</w:t>
            </w:r>
          </w:p>
        </w:tc>
        <w:tc>
          <w:tcPr>
            <w:tcW w:w="3595" w:type="dxa"/>
            <w:tcBorders>
              <w:top w:val="single" w:sz="6" w:space="0" w:color="000000"/>
              <w:left w:val="single" w:sz="6" w:space="0" w:color="000000"/>
              <w:bottom w:val="single" w:sz="6" w:space="0" w:color="000000"/>
              <w:right w:val="single" w:sz="6" w:space="0" w:color="000000"/>
            </w:tcBorders>
          </w:tcPr>
          <w:p w14:paraId="7E6EBCD3" w14:textId="77777777" w:rsidR="00173BB3" w:rsidRDefault="00173BB3">
            <w:pPr>
              <w:pStyle w:val="TableParagraph"/>
              <w:kinsoku w:val="0"/>
              <w:overflowPunct w:val="0"/>
              <w:spacing w:before="7"/>
              <w:rPr>
                <w:sz w:val="21"/>
                <w:szCs w:val="21"/>
              </w:rPr>
            </w:pPr>
          </w:p>
          <w:p w14:paraId="794EF2B8" w14:textId="77777777" w:rsidR="00173BB3" w:rsidRDefault="00173BB3">
            <w:pPr>
              <w:pStyle w:val="TableParagraph"/>
              <w:kinsoku w:val="0"/>
              <w:overflowPunct w:val="0"/>
              <w:spacing w:line="229" w:lineRule="exact"/>
              <w:ind w:left="114"/>
              <w:rPr>
                <w:b/>
                <w:bCs/>
                <w:spacing w:val="-4"/>
                <w:sz w:val="20"/>
                <w:szCs w:val="20"/>
              </w:rPr>
            </w:pPr>
            <w:r>
              <w:rPr>
                <w:b/>
                <w:bCs/>
                <w:sz w:val="20"/>
                <w:szCs w:val="20"/>
              </w:rPr>
              <w:t>Country</w:t>
            </w:r>
            <w:r>
              <w:rPr>
                <w:b/>
                <w:bCs/>
                <w:spacing w:val="-4"/>
                <w:sz w:val="20"/>
                <w:szCs w:val="20"/>
              </w:rPr>
              <w:t xml:space="preserve"> Name</w:t>
            </w:r>
          </w:p>
        </w:tc>
      </w:tr>
      <w:tr w:rsidR="00173BB3" w14:paraId="2D448F39"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375106C"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0D03AF0B"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615EE820"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687</w:t>
            </w:r>
          </w:p>
        </w:tc>
        <w:tc>
          <w:tcPr>
            <w:tcW w:w="3595" w:type="dxa"/>
            <w:tcBorders>
              <w:top w:val="single" w:sz="6" w:space="0" w:color="000000"/>
              <w:left w:val="single" w:sz="6" w:space="0" w:color="000000"/>
              <w:bottom w:val="single" w:sz="6" w:space="0" w:color="000000"/>
              <w:right w:val="single" w:sz="6" w:space="0" w:color="000000"/>
            </w:tcBorders>
          </w:tcPr>
          <w:p w14:paraId="10FBF722" w14:textId="77777777" w:rsidR="00173BB3" w:rsidRDefault="00173BB3">
            <w:pPr>
              <w:pStyle w:val="TableParagraph"/>
              <w:kinsoku w:val="0"/>
              <w:overflowPunct w:val="0"/>
              <w:spacing w:before="15"/>
              <w:ind w:left="114"/>
              <w:rPr>
                <w:spacing w:val="-2"/>
                <w:sz w:val="20"/>
                <w:szCs w:val="20"/>
              </w:rPr>
            </w:pPr>
            <w:r>
              <w:rPr>
                <w:sz w:val="20"/>
                <w:szCs w:val="20"/>
              </w:rPr>
              <w:t>New</w:t>
            </w:r>
            <w:r>
              <w:rPr>
                <w:spacing w:val="-2"/>
                <w:sz w:val="20"/>
                <w:szCs w:val="20"/>
              </w:rPr>
              <w:t xml:space="preserve"> Caledonia</w:t>
            </w:r>
          </w:p>
        </w:tc>
      </w:tr>
      <w:tr w:rsidR="00173BB3" w14:paraId="3DA5BCCB"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A373634"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73274114"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43F8947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680</w:t>
            </w:r>
          </w:p>
        </w:tc>
        <w:tc>
          <w:tcPr>
            <w:tcW w:w="3595" w:type="dxa"/>
            <w:tcBorders>
              <w:top w:val="single" w:sz="6" w:space="0" w:color="000000"/>
              <w:left w:val="single" w:sz="6" w:space="0" w:color="000000"/>
              <w:bottom w:val="single" w:sz="6" w:space="0" w:color="000000"/>
              <w:right w:val="single" w:sz="6" w:space="0" w:color="000000"/>
            </w:tcBorders>
          </w:tcPr>
          <w:p w14:paraId="3263E71B" w14:textId="77777777" w:rsidR="00173BB3" w:rsidRDefault="00173BB3">
            <w:pPr>
              <w:pStyle w:val="TableParagraph"/>
              <w:kinsoku w:val="0"/>
              <w:overflowPunct w:val="0"/>
              <w:spacing w:before="15"/>
              <w:ind w:left="114"/>
              <w:rPr>
                <w:spacing w:val="-2"/>
                <w:sz w:val="20"/>
                <w:szCs w:val="20"/>
              </w:rPr>
            </w:pPr>
            <w:r>
              <w:rPr>
                <w:spacing w:val="-2"/>
                <w:sz w:val="20"/>
                <w:szCs w:val="20"/>
              </w:rPr>
              <w:t>Palau</w:t>
            </w:r>
          </w:p>
        </w:tc>
      </w:tr>
      <w:tr w:rsidR="00173BB3" w14:paraId="3A13A46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A488440"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6B06502F"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6C3EF91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675</w:t>
            </w:r>
          </w:p>
        </w:tc>
        <w:tc>
          <w:tcPr>
            <w:tcW w:w="3595" w:type="dxa"/>
            <w:tcBorders>
              <w:top w:val="single" w:sz="6" w:space="0" w:color="000000"/>
              <w:left w:val="single" w:sz="6" w:space="0" w:color="000000"/>
              <w:bottom w:val="single" w:sz="6" w:space="0" w:color="000000"/>
              <w:right w:val="single" w:sz="6" w:space="0" w:color="000000"/>
            </w:tcBorders>
          </w:tcPr>
          <w:p w14:paraId="46E77F83" w14:textId="77777777" w:rsidR="00173BB3" w:rsidRDefault="00173BB3">
            <w:pPr>
              <w:pStyle w:val="TableParagraph"/>
              <w:kinsoku w:val="0"/>
              <w:overflowPunct w:val="0"/>
              <w:spacing w:before="15"/>
              <w:ind w:left="114"/>
              <w:rPr>
                <w:spacing w:val="-2"/>
                <w:sz w:val="20"/>
                <w:szCs w:val="20"/>
              </w:rPr>
            </w:pPr>
            <w:r>
              <w:rPr>
                <w:sz w:val="20"/>
                <w:szCs w:val="20"/>
              </w:rPr>
              <w:t>Papua</w:t>
            </w:r>
            <w:r>
              <w:rPr>
                <w:spacing w:val="-3"/>
                <w:sz w:val="20"/>
                <w:szCs w:val="20"/>
              </w:rPr>
              <w:t xml:space="preserve"> </w:t>
            </w:r>
            <w:r>
              <w:rPr>
                <w:sz w:val="20"/>
                <w:szCs w:val="20"/>
              </w:rPr>
              <w:t xml:space="preserve">New </w:t>
            </w:r>
            <w:r>
              <w:rPr>
                <w:spacing w:val="-2"/>
                <w:sz w:val="20"/>
                <w:szCs w:val="20"/>
              </w:rPr>
              <w:t>Guinea</w:t>
            </w:r>
          </w:p>
        </w:tc>
      </w:tr>
      <w:tr w:rsidR="00173BB3" w14:paraId="4697515B"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E97A94A"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3B463E7F"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10D853F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685</w:t>
            </w:r>
          </w:p>
        </w:tc>
        <w:tc>
          <w:tcPr>
            <w:tcW w:w="3595" w:type="dxa"/>
            <w:tcBorders>
              <w:top w:val="single" w:sz="6" w:space="0" w:color="000000"/>
              <w:left w:val="single" w:sz="6" w:space="0" w:color="000000"/>
              <w:bottom w:val="single" w:sz="6" w:space="0" w:color="000000"/>
              <w:right w:val="single" w:sz="6" w:space="0" w:color="000000"/>
            </w:tcBorders>
          </w:tcPr>
          <w:p w14:paraId="561A3605" w14:textId="77777777" w:rsidR="00173BB3" w:rsidRDefault="00173BB3">
            <w:pPr>
              <w:pStyle w:val="TableParagraph"/>
              <w:kinsoku w:val="0"/>
              <w:overflowPunct w:val="0"/>
              <w:spacing w:before="15"/>
              <w:ind w:left="114"/>
              <w:rPr>
                <w:spacing w:val="-4"/>
                <w:sz w:val="20"/>
                <w:szCs w:val="20"/>
              </w:rPr>
            </w:pPr>
            <w:r>
              <w:rPr>
                <w:spacing w:val="-4"/>
                <w:sz w:val="20"/>
                <w:szCs w:val="20"/>
              </w:rPr>
              <w:t>Samoa</w:t>
            </w:r>
          </w:p>
        </w:tc>
      </w:tr>
      <w:tr w:rsidR="00173BB3" w14:paraId="41706051"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618ED58"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75562846"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0554076F"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677</w:t>
            </w:r>
          </w:p>
        </w:tc>
        <w:tc>
          <w:tcPr>
            <w:tcW w:w="3595" w:type="dxa"/>
            <w:tcBorders>
              <w:top w:val="single" w:sz="6" w:space="0" w:color="000000"/>
              <w:left w:val="single" w:sz="6" w:space="0" w:color="000000"/>
              <w:bottom w:val="single" w:sz="6" w:space="0" w:color="000000"/>
              <w:right w:val="single" w:sz="6" w:space="0" w:color="000000"/>
            </w:tcBorders>
          </w:tcPr>
          <w:p w14:paraId="03ADE680" w14:textId="77777777" w:rsidR="00173BB3" w:rsidRDefault="00173BB3">
            <w:pPr>
              <w:pStyle w:val="TableParagraph"/>
              <w:kinsoku w:val="0"/>
              <w:overflowPunct w:val="0"/>
              <w:spacing w:before="15"/>
              <w:ind w:left="114"/>
              <w:rPr>
                <w:spacing w:val="-2"/>
                <w:sz w:val="20"/>
                <w:szCs w:val="20"/>
              </w:rPr>
            </w:pPr>
            <w:r>
              <w:rPr>
                <w:sz w:val="20"/>
                <w:szCs w:val="20"/>
              </w:rPr>
              <w:t>Solomon</w:t>
            </w:r>
            <w:r>
              <w:rPr>
                <w:spacing w:val="-3"/>
                <w:sz w:val="20"/>
                <w:szCs w:val="20"/>
              </w:rPr>
              <w:t xml:space="preserve"> </w:t>
            </w:r>
            <w:r>
              <w:rPr>
                <w:spacing w:val="-2"/>
                <w:sz w:val="20"/>
                <w:szCs w:val="20"/>
              </w:rPr>
              <w:t>Islands</w:t>
            </w:r>
          </w:p>
        </w:tc>
      </w:tr>
      <w:tr w:rsidR="00173BB3" w14:paraId="7F1E9800"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F2BD686"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1FD19704"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469B411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676</w:t>
            </w:r>
          </w:p>
        </w:tc>
        <w:tc>
          <w:tcPr>
            <w:tcW w:w="3595" w:type="dxa"/>
            <w:tcBorders>
              <w:top w:val="single" w:sz="6" w:space="0" w:color="000000"/>
              <w:left w:val="single" w:sz="6" w:space="0" w:color="000000"/>
              <w:bottom w:val="single" w:sz="6" w:space="0" w:color="000000"/>
              <w:right w:val="single" w:sz="6" w:space="0" w:color="000000"/>
            </w:tcBorders>
          </w:tcPr>
          <w:p w14:paraId="4D1D7BAE" w14:textId="77777777" w:rsidR="00173BB3" w:rsidRDefault="00173BB3">
            <w:pPr>
              <w:pStyle w:val="TableParagraph"/>
              <w:kinsoku w:val="0"/>
              <w:overflowPunct w:val="0"/>
              <w:spacing w:before="15"/>
              <w:ind w:left="114"/>
              <w:rPr>
                <w:spacing w:val="-2"/>
                <w:sz w:val="20"/>
                <w:szCs w:val="20"/>
              </w:rPr>
            </w:pPr>
            <w:r>
              <w:rPr>
                <w:spacing w:val="-2"/>
                <w:sz w:val="20"/>
                <w:szCs w:val="20"/>
              </w:rPr>
              <w:t>Tonga</w:t>
            </w:r>
          </w:p>
        </w:tc>
      </w:tr>
      <w:tr w:rsidR="00173BB3" w14:paraId="1F8FDC18"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53BA3761"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29EB55FD"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444E84E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688</w:t>
            </w:r>
          </w:p>
        </w:tc>
        <w:tc>
          <w:tcPr>
            <w:tcW w:w="3595" w:type="dxa"/>
            <w:tcBorders>
              <w:top w:val="single" w:sz="6" w:space="0" w:color="000000"/>
              <w:left w:val="single" w:sz="6" w:space="0" w:color="000000"/>
              <w:bottom w:val="single" w:sz="6" w:space="0" w:color="000000"/>
              <w:right w:val="single" w:sz="6" w:space="0" w:color="000000"/>
            </w:tcBorders>
          </w:tcPr>
          <w:p w14:paraId="134D8263" w14:textId="77777777" w:rsidR="00173BB3" w:rsidRDefault="00173BB3">
            <w:pPr>
              <w:pStyle w:val="TableParagraph"/>
              <w:kinsoku w:val="0"/>
              <w:overflowPunct w:val="0"/>
              <w:spacing w:before="15"/>
              <w:ind w:left="114"/>
              <w:rPr>
                <w:spacing w:val="-2"/>
                <w:sz w:val="20"/>
                <w:szCs w:val="20"/>
              </w:rPr>
            </w:pPr>
            <w:r>
              <w:rPr>
                <w:spacing w:val="-2"/>
                <w:sz w:val="20"/>
                <w:szCs w:val="20"/>
              </w:rPr>
              <w:t>Tuvalu</w:t>
            </w:r>
          </w:p>
        </w:tc>
      </w:tr>
      <w:tr w:rsidR="00173BB3" w14:paraId="18C4907E"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CFB4D2C" w14:textId="77777777" w:rsidR="00173BB3" w:rsidRDefault="00173BB3">
            <w:pPr>
              <w:pStyle w:val="TableParagraph"/>
              <w:kinsoku w:val="0"/>
              <w:overflowPunct w:val="0"/>
              <w:spacing w:before="15"/>
              <w:ind w:left="12"/>
              <w:jc w:val="center"/>
              <w:rPr>
                <w:sz w:val="20"/>
                <w:szCs w:val="20"/>
              </w:rPr>
            </w:pPr>
            <w:r>
              <w:rPr>
                <w:sz w:val="20"/>
                <w:szCs w:val="20"/>
              </w:rPr>
              <w:t>9</w:t>
            </w:r>
          </w:p>
        </w:tc>
        <w:tc>
          <w:tcPr>
            <w:tcW w:w="3595" w:type="dxa"/>
            <w:tcBorders>
              <w:top w:val="single" w:sz="6" w:space="0" w:color="000000"/>
              <w:left w:val="single" w:sz="6" w:space="0" w:color="000000"/>
              <w:bottom w:val="single" w:sz="6" w:space="0" w:color="000000"/>
              <w:right w:val="single" w:sz="6" w:space="0" w:color="000000"/>
            </w:tcBorders>
          </w:tcPr>
          <w:p w14:paraId="7FCC839F" w14:textId="77777777" w:rsidR="00173BB3" w:rsidRDefault="00173BB3">
            <w:pPr>
              <w:pStyle w:val="TableParagraph"/>
              <w:kinsoku w:val="0"/>
              <w:overflowPunct w:val="0"/>
              <w:spacing w:before="15"/>
              <w:ind w:left="114"/>
              <w:rPr>
                <w:spacing w:val="-2"/>
                <w:sz w:val="20"/>
                <w:szCs w:val="20"/>
              </w:rPr>
            </w:pPr>
            <w:r>
              <w:rPr>
                <w:sz w:val="20"/>
                <w:szCs w:val="20"/>
              </w:rPr>
              <w:t>Asia-Pacific:</w:t>
            </w:r>
            <w:r>
              <w:rPr>
                <w:spacing w:val="-4"/>
                <w:sz w:val="20"/>
                <w:szCs w:val="20"/>
              </w:rPr>
              <w:t xml:space="preserve"> </w:t>
            </w:r>
            <w:r>
              <w:rPr>
                <w:spacing w:val="-2"/>
                <w:sz w:val="20"/>
                <w:szCs w:val="20"/>
              </w:rPr>
              <w:t>Islands</w:t>
            </w:r>
          </w:p>
        </w:tc>
        <w:tc>
          <w:tcPr>
            <w:tcW w:w="1079" w:type="dxa"/>
            <w:tcBorders>
              <w:top w:val="single" w:sz="6" w:space="0" w:color="000000"/>
              <w:left w:val="single" w:sz="6" w:space="0" w:color="000000"/>
              <w:bottom w:val="single" w:sz="6" w:space="0" w:color="000000"/>
              <w:right w:val="single" w:sz="6" w:space="0" w:color="000000"/>
            </w:tcBorders>
          </w:tcPr>
          <w:p w14:paraId="63E267AA"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678</w:t>
            </w:r>
          </w:p>
        </w:tc>
        <w:tc>
          <w:tcPr>
            <w:tcW w:w="3595" w:type="dxa"/>
            <w:tcBorders>
              <w:top w:val="single" w:sz="6" w:space="0" w:color="000000"/>
              <w:left w:val="single" w:sz="6" w:space="0" w:color="000000"/>
              <w:bottom w:val="single" w:sz="6" w:space="0" w:color="000000"/>
              <w:right w:val="single" w:sz="6" w:space="0" w:color="000000"/>
            </w:tcBorders>
          </w:tcPr>
          <w:p w14:paraId="7FAFDD2A" w14:textId="77777777" w:rsidR="00173BB3" w:rsidRDefault="00173BB3">
            <w:pPr>
              <w:pStyle w:val="TableParagraph"/>
              <w:kinsoku w:val="0"/>
              <w:overflowPunct w:val="0"/>
              <w:spacing w:before="15"/>
              <w:ind w:left="114"/>
              <w:rPr>
                <w:spacing w:val="-2"/>
                <w:sz w:val="20"/>
                <w:szCs w:val="20"/>
              </w:rPr>
            </w:pPr>
            <w:r>
              <w:rPr>
                <w:spacing w:val="-2"/>
                <w:sz w:val="20"/>
                <w:szCs w:val="20"/>
              </w:rPr>
              <w:t>Vanuatu</w:t>
            </w:r>
          </w:p>
        </w:tc>
      </w:tr>
      <w:tr w:rsidR="00173BB3" w14:paraId="16A9E2F2"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7E7EB8B"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15</w:t>
            </w:r>
          </w:p>
        </w:tc>
        <w:tc>
          <w:tcPr>
            <w:tcW w:w="3595" w:type="dxa"/>
            <w:tcBorders>
              <w:top w:val="single" w:sz="6" w:space="0" w:color="000000"/>
              <w:left w:val="single" w:sz="6" w:space="0" w:color="000000"/>
              <w:bottom w:val="single" w:sz="6" w:space="0" w:color="000000"/>
              <w:right w:val="single" w:sz="6" w:space="0" w:color="000000"/>
            </w:tcBorders>
          </w:tcPr>
          <w:p w14:paraId="27440F0F"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Central</w:t>
            </w:r>
          </w:p>
        </w:tc>
        <w:tc>
          <w:tcPr>
            <w:tcW w:w="1079" w:type="dxa"/>
            <w:tcBorders>
              <w:top w:val="single" w:sz="6" w:space="0" w:color="000000"/>
              <w:left w:val="single" w:sz="6" w:space="0" w:color="000000"/>
              <w:bottom w:val="single" w:sz="6" w:space="0" w:color="000000"/>
              <w:right w:val="single" w:sz="6" w:space="0" w:color="000000"/>
            </w:tcBorders>
          </w:tcPr>
          <w:p w14:paraId="79028AF0"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420</w:t>
            </w:r>
          </w:p>
        </w:tc>
        <w:tc>
          <w:tcPr>
            <w:tcW w:w="3595" w:type="dxa"/>
            <w:tcBorders>
              <w:top w:val="single" w:sz="6" w:space="0" w:color="000000"/>
              <w:left w:val="single" w:sz="6" w:space="0" w:color="000000"/>
              <w:bottom w:val="single" w:sz="6" w:space="0" w:color="000000"/>
              <w:right w:val="single" w:sz="6" w:space="0" w:color="000000"/>
            </w:tcBorders>
          </w:tcPr>
          <w:p w14:paraId="719906E1" w14:textId="77777777" w:rsidR="00173BB3" w:rsidRDefault="00173BB3">
            <w:pPr>
              <w:pStyle w:val="TableParagraph"/>
              <w:kinsoku w:val="0"/>
              <w:overflowPunct w:val="0"/>
              <w:spacing w:before="15"/>
              <w:ind w:left="114"/>
              <w:rPr>
                <w:spacing w:val="-2"/>
                <w:sz w:val="20"/>
                <w:szCs w:val="20"/>
              </w:rPr>
            </w:pPr>
            <w:r>
              <w:rPr>
                <w:sz w:val="20"/>
                <w:szCs w:val="20"/>
              </w:rPr>
              <w:t>Czech</w:t>
            </w:r>
            <w:r>
              <w:rPr>
                <w:spacing w:val="-3"/>
                <w:sz w:val="20"/>
                <w:szCs w:val="20"/>
              </w:rPr>
              <w:t xml:space="preserve"> </w:t>
            </w:r>
            <w:r>
              <w:rPr>
                <w:spacing w:val="-2"/>
                <w:sz w:val="20"/>
                <w:szCs w:val="20"/>
              </w:rPr>
              <w:t>Republic</w:t>
            </w:r>
          </w:p>
        </w:tc>
      </w:tr>
      <w:tr w:rsidR="00173BB3" w14:paraId="4EF7343B"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E742579"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15</w:t>
            </w:r>
          </w:p>
        </w:tc>
        <w:tc>
          <w:tcPr>
            <w:tcW w:w="3595" w:type="dxa"/>
            <w:tcBorders>
              <w:top w:val="single" w:sz="6" w:space="0" w:color="000000"/>
              <w:left w:val="single" w:sz="6" w:space="0" w:color="000000"/>
              <w:bottom w:val="single" w:sz="6" w:space="0" w:color="000000"/>
              <w:right w:val="single" w:sz="6" w:space="0" w:color="000000"/>
            </w:tcBorders>
          </w:tcPr>
          <w:p w14:paraId="18CE5858"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Central</w:t>
            </w:r>
          </w:p>
        </w:tc>
        <w:tc>
          <w:tcPr>
            <w:tcW w:w="1079" w:type="dxa"/>
            <w:tcBorders>
              <w:top w:val="single" w:sz="6" w:space="0" w:color="000000"/>
              <w:left w:val="single" w:sz="6" w:space="0" w:color="000000"/>
              <w:bottom w:val="single" w:sz="6" w:space="0" w:color="000000"/>
              <w:right w:val="single" w:sz="6" w:space="0" w:color="000000"/>
            </w:tcBorders>
          </w:tcPr>
          <w:p w14:paraId="3F1FE316"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372</w:t>
            </w:r>
          </w:p>
        </w:tc>
        <w:tc>
          <w:tcPr>
            <w:tcW w:w="3595" w:type="dxa"/>
            <w:tcBorders>
              <w:top w:val="single" w:sz="6" w:space="0" w:color="000000"/>
              <w:left w:val="single" w:sz="6" w:space="0" w:color="000000"/>
              <w:bottom w:val="single" w:sz="6" w:space="0" w:color="000000"/>
              <w:right w:val="single" w:sz="6" w:space="0" w:color="000000"/>
            </w:tcBorders>
          </w:tcPr>
          <w:p w14:paraId="4557A8E5" w14:textId="77777777" w:rsidR="00173BB3" w:rsidRDefault="00173BB3">
            <w:pPr>
              <w:pStyle w:val="TableParagraph"/>
              <w:kinsoku w:val="0"/>
              <w:overflowPunct w:val="0"/>
              <w:spacing w:before="15"/>
              <w:ind w:left="114"/>
              <w:rPr>
                <w:spacing w:val="-2"/>
                <w:sz w:val="20"/>
                <w:szCs w:val="20"/>
              </w:rPr>
            </w:pPr>
            <w:r>
              <w:rPr>
                <w:spacing w:val="-2"/>
                <w:sz w:val="20"/>
                <w:szCs w:val="20"/>
              </w:rPr>
              <w:t>Estonia</w:t>
            </w:r>
          </w:p>
        </w:tc>
      </w:tr>
      <w:tr w:rsidR="00173BB3" w14:paraId="2DCD8BAD"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C9B8981"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15</w:t>
            </w:r>
          </w:p>
        </w:tc>
        <w:tc>
          <w:tcPr>
            <w:tcW w:w="3595" w:type="dxa"/>
            <w:tcBorders>
              <w:top w:val="single" w:sz="6" w:space="0" w:color="000000"/>
              <w:left w:val="single" w:sz="6" w:space="0" w:color="000000"/>
              <w:bottom w:val="single" w:sz="6" w:space="0" w:color="000000"/>
              <w:right w:val="single" w:sz="6" w:space="0" w:color="000000"/>
            </w:tcBorders>
          </w:tcPr>
          <w:p w14:paraId="75F72467"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Central</w:t>
            </w:r>
          </w:p>
        </w:tc>
        <w:tc>
          <w:tcPr>
            <w:tcW w:w="1079" w:type="dxa"/>
            <w:tcBorders>
              <w:top w:val="single" w:sz="6" w:space="0" w:color="000000"/>
              <w:left w:val="single" w:sz="6" w:space="0" w:color="000000"/>
              <w:bottom w:val="single" w:sz="6" w:space="0" w:color="000000"/>
              <w:right w:val="single" w:sz="6" w:space="0" w:color="000000"/>
            </w:tcBorders>
          </w:tcPr>
          <w:p w14:paraId="253C7E14"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36</w:t>
            </w:r>
          </w:p>
        </w:tc>
        <w:tc>
          <w:tcPr>
            <w:tcW w:w="3595" w:type="dxa"/>
            <w:tcBorders>
              <w:top w:val="single" w:sz="6" w:space="0" w:color="000000"/>
              <w:left w:val="single" w:sz="6" w:space="0" w:color="000000"/>
              <w:bottom w:val="single" w:sz="6" w:space="0" w:color="000000"/>
              <w:right w:val="single" w:sz="6" w:space="0" w:color="000000"/>
            </w:tcBorders>
          </w:tcPr>
          <w:p w14:paraId="1CBD8615" w14:textId="77777777" w:rsidR="00173BB3" w:rsidRDefault="00173BB3">
            <w:pPr>
              <w:pStyle w:val="TableParagraph"/>
              <w:kinsoku w:val="0"/>
              <w:overflowPunct w:val="0"/>
              <w:spacing w:before="15"/>
              <w:ind w:left="114"/>
              <w:rPr>
                <w:spacing w:val="-2"/>
                <w:sz w:val="20"/>
                <w:szCs w:val="20"/>
              </w:rPr>
            </w:pPr>
            <w:r>
              <w:rPr>
                <w:spacing w:val="-2"/>
                <w:sz w:val="20"/>
                <w:szCs w:val="20"/>
              </w:rPr>
              <w:t>Hungary</w:t>
            </w:r>
          </w:p>
        </w:tc>
      </w:tr>
      <w:tr w:rsidR="00173BB3" w14:paraId="2391CE4C"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1744097"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15</w:t>
            </w:r>
          </w:p>
        </w:tc>
        <w:tc>
          <w:tcPr>
            <w:tcW w:w="3595" w:type="dxa"/>
            <w:tcBorders>
              <w:top w:val="single" w:sz="6" w:space="0" w:color="000000"/>
              <w:left w:val="single" w:sz="6" w:space="0" w:color="000000"/>
              <w:bottom w:val="single" w:sz="6" w:space="0" w:color="000000"/>
              <w:right w:val="single" w:sz="6" w:space="0" w:color="000000"/>
            </w:tcBorders>
          </w:tcPr>
          <w:p w14:paraId="23DECB68"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Central</w:t>
            </w:r>
          </w:p>
        </w:tc>
        <w:tc>
          <w:tcPr>
            <w:tcW w:w="1079" w:type="dxa"/>
            <w:tcBorders>
              <w:top w:val="single" w:sz="6" w:space="0" w:color="000000"/>
              <w:left w:val="single" w:sz="6" w:space="0" w:color="000000"/>
              <w:bottom w:val="single" w:sz="6" w:space="0" w:color="000000"/>
              <w:right w:val="single" w:sz="6" w:space="0" w:color="000000"/>
            </w:tcBorders>
          </w:tcPr>
          <w:p w14:paraId="352E137F"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371</w:t>
            </w:r>
          </w:p>
        </w:tc>
        <w:tc>
          <w:tcPr>
            <w:tcW w:w="3595" w:type="dxa"/>
            <w:tcBorders>
              <w:top w:val="single" w:sz="6" w:space="0" w:color="000000"/>
              <w:left w:val="single" w:sz="6" w:space="0" w:color="000000"/>
              <w:bottom w:val="single" w:sz="6" w:space="0" w:color="000000"/>
              <w:right w:val="single" w:sz="6" w:space="0" w:color="000000"/>
            </w:tcBorders>
          </w:tcPr>
          <w:p w14:paraId="43AECA40" w14:textId="77777777" w:rsidR="00173BB3" w:rsidRDefault="00173BB3">
            <w:pPr>
              <w:pStyle w:val="TableParagraph"/>
              <w:kinsoku w:val="0"/>
              <w:overflowPunct w:val="0"/>
              <w:spacing w:before="15"/>
              <w:ind w:left="114"/>
              <w:rPr>
                <w:spacing w:val="-2"/>
                <w:sz w:val="20"/>
                <w:szCs w:val="20"/>
              </w:rPr>
            </w:pPr>
            <w:r>
              <w:rPr>
                <w:spacing w:val="-2"/>
                <w:sz w:val="20"/>
                <w:szCs w:val="20"/>
              </w:rPr>
              <w:t>Latvia</w:t>
            </w:r>
          </w:p>
        </w:tc>
      </w:tr>
      <w:tr w:rsidR="00173BB3" w14:paraId="19728B4A"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BA3F34E"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15</w:t>
            </w:r>
          </w:p>
        </w:tc>
        <w:tc>
          <w:tcPr>
            <w:tcW w:w="3595" w:type="dxa"/>
            <w:tcBorders>
              <w:top w:val="single" w:sz="6" w:space="0" w:color="000000"/>
              <w:left w:val="single" w:sz="6" w:space="0" w:color="000000"/>
              <w:bottom w:val="single" w:sz="6" w:space="0" w:color="000000"/>
              <w:right w:val="single" w:sz="6" w:space="0" w:color="000000"/>
            </w:tcBorders>
          </w:tcPr>
          <w:p w14:paraId="4BB9CBEE"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Central</w:t>
            </w:r>
          </w:p>
        </w:tc>
        <w:tc>
          <w:tcPr>
            <w:tcW w:w="1079" w:type="dxa"/>
            <w:tcBorders>
              <w:top w:val="single" w:sz="6" w:space="0" w:color="000000"/>
              <w:left w:val="single" w:sz="6" w:space="0" w:color="000000"/>
              <w:bottom w:val="single" w:sz="6" w:space="0" w:color="000000"/>
              <w:right w:val="single" w:sz="6" w:space="0" w:color="000000"/>
            </w:tcBorders>
          </w:tcPr>
          <w:p w14:paraId="31D1461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370</w:t>
            </w:r>
          </w:p>
        </w:tc>
        <w:tc>
          <w:tcPr>
            <w:tcW w:w="3595" w:type="dxa"/>
            <w:tcBorders>
              <w:top w:val="single" w:sz="6" w:space="0" w:color="000000"/>
              <w:left w:val="single" w:sz="6" w:space="0" w:color="000000"/>
              <w:bottom w:val="single" w:sz="6" w:space="0" w:color="000000"/>
              <w:right w:val="single" w:sz="6" w:space="0" w:color="000000"/>
            </w:tcBorders>
          </w:tcPr>
          <w:p w14:paraId="447A0DDC" w14:textId="77777777" w:rsidR="00173BB3" w:rsidRDefault="00173BB3">
            <w:pPr>
              <w:pStyle w:val="TableParagraph"/>
              <w:kinsoku w:val="0"/>
              <w:overflowPunct w:val="0"/>
              <w:spacing w:before="15"/>
              <w:ind w:left="114"/>
              <w:rPr>
                <w:spacing w:val="-2"/>
                <w:sz w:val="20"/>
                <w:szCs w:val="20"/>
              </w:rPr>
            </w:pPr>
            <w:r>
              <w:rPr>
                <w:spacing w:val="-2"/>
                <w:sz w:val="20"/>
                <w:szCs w:val="20"/>
              </w:rPr>
              <w:t>Lithuania</w:t>
            </w:r>
          </w:p>
        </w:tc>
      </w:tr>
      <w:tr w:rsidR="00173BB3" w14:paraId="58A37407" w14:textId="77777777">
        <w:tblPrEx>
          <w:tblCellMar>
            <w:top w:w="0" w:type="dxa"/>
            <w:left w:w="0" w:type="dxa"/>
            <w:bottom w:w="0" w:type="dxa"/>
            <w:right w:w="0" w:type="dxa"/>
          </w:tblCellMar>
        </w:tblPrEx>
        <w:trPr>
          <w:trHeight w:val="265"/>
        </w:trPr>
        <w:tc>
          <w:tcPr>
            <w:tcW w:w="1079" w:type="dxa"/>
            <w:tcBorders>
              <w:top w:val="single" w:sz="6" w:space="0" w:color="000000"/>
              <w:left w:val="single" w:sz="6" w:space="0" w:color="000000"/>
              <w:bottom w:val="single" w:sz="6" w:space="0" w:color="000000"/>
              <w:right w:val="single" w:sz="6" w:space="0" w:color="000000"/>
            </w:tcBorders>
          </w:tcPr>
          <w:p w14:paraId="5A564B9B"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15</w:t>
            </w:r>
          </w:p>
        </w:tc>
        <w:tc>
          <w:tcPr>
            <w:tcW w:w="3595" w:type="dxa"/>
            <w:tcBorders>
              <w:top w:val="single" w:sz="6" w:space="0" w:color="000000"/>
              <w:left w:val="single" w:sz="6" w:space="0" w:color="000000"/>
              <w:bottom w:val="single" w:sz="6" w:space="0" w:color="000000"/>
              <w:right w:val="single" w:sz="6" w:space="0" w:color="000000"/>
            </w:tcBorders>
          </w:tcPr>
          <w:p w14:paraId="3B9F5C37"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Central</w:t>
            </w:r>
          </w:p>
        </w:tc>
        <w:tc>
          <w:tcPr>
            <w:tcW w:w="1079" w:type="dxa"/>
            <w:tcBorders>
              <w:top w:val="single" w:sz="6" w:space="0" w:color="000000"/>
              <w:left w:val="single" w:sz="6" w:space="0" w:color="000000"/>
              <w:bottom w:val="single" w:sz="6" w:space="0" w:color="000000"/>
              <w:right w:val="single" w:sz="6" w:space="0" w:color="000000"/>
            </w:tcBorders>
          </w:tcPr>
          <w:p w14:paraId="6BA17AD3"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48</w:t>
            </w:r>
          </w:p>
        </w:tc>
        <w:tc>
          <w:tcPr>
            <w:tcW w:w="3595" w:type="dxa"/>
            <w:tcBorders>
              <w:top w:val="single" w:sz="6" w:space="0" w:color="000000"/>
              <w:left w:val="single" w:sz="6" w:space="0" w:color="000000"/>
              <w:bottom w:val="single" w:sz="6" w:space="0" w:color="000000"/>
              <w:right w:val="single" w:sz="6" w:space="0" w:color="000000"/>
            </w:tcBorders>
          </w:tcPr>
          <w:p w14:paraId="2CF1F07B" w14:textId="77777777" w:rsidR="00173BB3" w:rsidRDefault="00173BB3">
            <w:pPr>
              <w:pStyle w:val="TableParagraph"/>
              <w:kinsoku w:val="0"/>
              <w:overflowPunct w:val="0"/>
              <w:spacing w:before="15"/>
              <w:ind w:left="114"/>
              <w:rPr>
                <w:spacing w:val="-2"/>
                <w:sz w:val="20"/>
                <w:szCs w:val="20"/>
              </w:rPr>
            </w:pPr>
            <w:r>
              <w:rPr>
                <w:spacing w:val="-2"/>
                <w:sz w:val="20"/>
                <w:szCs w:val="20"/>
              </w:rPr>
              <w:t>Poland</w:t>
            </w:r>
          </w:p>
        </w:tc>
      </w:tr>
      <w:tr w:rsidR="00173BB3" w14:paraId="725142A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1A7061D"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15</w:t>
            </w:r>
          </w:p>
        </w:tc>
        <w:tc>
          <w:tcPr>
            <w:tcW w:w="3595" w:type="dxa"/>
            <w:tcBorders>
              <w:top w:val="single" w:sz="6" w:space="0" w:color="000000"/>
              <w:left w:val="single" w:sz="6" w:space="0" w:color="000000"/>
              <w:bottom w:val="single" w:sz="6" w:space="0" w:color="000000"/>
              <w:right w:val="single" w:sz="6" w:space="0" w:color="000000"/>
            </w:tcBorders>
          </w:tcPr>
          <w:p w14:paraId="4FA24AA5"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Central</w:t>
            </w:r>
          </w:p>
        </w:tc>
        <w:tc>
          <w:tcPr>
            <w:tcW w:w="1079" w:type="dxa"/>
            <w:tcBorders>
              <w:top w:val="single" w:sz="6" w:space="0" w:color="000000"/>
              <w:left w:val="single" w:sz="6" w:space="0" w:color="000000"/>
              <w:bottom w:val="single" w:sz="6" w:space="0" w:color="000000"/>
              <w:right w:val="single" w:sz="6" w:space="0" w:color="000000"/>
            </w:tcBorders>
          </w:tcPr>
          <w:p w14:paraId="20167A0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421</w:t>
            </w:r>
          </w:p>
        </w:tc>
        <w:tc>
          <w:tcPr>
            <w:tcW w:w="3595" w:type="dxa"/>
            <w:tcBorders>
              <w:top w:val="single" w:sz="6" w:space="0" w:color="000000"/>
              <w:left w:val="single" w:sz="6" w:space="0" w:color="000000"/>
              <w:bottom w:val="single" w:sz="6" w:space="0" w:color="000000"/>
              <w:right w:val="single" w:sz="6" w:space="0" w:color="000000"/>
            </w:tcBorders>
          </w:tcPr>
          <w:p w14:paraId="195523F6" w14:textId="77777777" w:rsidR="00173BB3" w:rsidRDefault="00173BB3">
            <w:pPr>
              <w:pStyle w:val="TableParagraph"/>
              <w:kinsoku w:val="0"/>
              <w:overflowPunct w:val="0"/>
              <w:spacing w:before="15"/>
              <w:ind w:left="114"/>
              <w:rPr>
                <w:spacing w:val="-2"/>
                <w:sz w:val="20"/>
                <w:szCs w:val="20"/>
              </w:rPr>
            </w:pPr>
            <w:r>
              <w:rPr>
                <w:sz w:val="20"/>
                <w:szCs w:val="20"/>
              </w:rPr>
              <w:t>Slovak</w:t>
            </w:r>
            <w:r>
              <w:rPr>
                <w:spacing w:val="-2"/>
                <w:sz w:val="20"/>
                <w:szCs w:val="20"/>
              </w:rPr>
              <w:t xml:space="preserve"> Republic</w:t>
            </w:r>
          </w:p>
        </w:tc>
      </w:tr>
      <w:tr w:rsidR="00173BB3" w14:paraId="0FEA5FA3"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277A411"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16</w:t>
            </w:r>
          </w:p>
        </w:tc>
        <w:tc>
          <w:tcPr>
            <w:tcW w:w="3595" w:type="dxa"/>
            <w:tcBorders>
              <w:top w:val="single" w:sz="6" w:space="0" w:color="000000"/>
              <w:left w:val="single" w:sz="6" w:space="0" w:color="000000"/>
              <w:bottom w:val="single" w:sz="6" w:space="0" w:color="000000"/>
              <w:right w:val="single" w:sz="6" w:space="0" w:color="000000"/>
            </w:tcBorders>
          </w:tcPr>
          <w:p w14:paraId="32DDE316"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055DA4B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355</w:t>
            </w:r>
          </w:p>
        </w:tc>
        <w:tc>
          <w:tcPr>
            <w:tcW w:w="3595" w:type="dxa"/>
            <w:tcBorders>
              <w:top w:val="single" w:sz="6" w:space="0" w:color="000000"/>
              <w:left w:val="single" w:sz="6" w:space="0" w:color="000000"/>
              <w:bottom w:val="single" w:sz="6" w:space="0" w:color="000000"/>
              <w:right w:val="single" w:sz="6" w:space="0" w:color="000000"/>
            </w:tcBorders>
          </w:tcPr>
          <w:p w14:paraId="74843B78" w14:textId="77777777" w:rsidR="00173BB3" w:rsidRDefault="00173BB3">
            <w:pPr>
              <w:pStyle w:val="TableParagraph"/>
              <w:kinsoku w:val="0"/>
              <w:overflowPunct w:val="0"/>
              <w:spacing w:before="15"/>
              <w:ind w:left="114"/>
              <w:rPr>
                <w:spacing w:val="-2"/>
                <w:sz w:val="20"/>
                <w:szCs w:val="20"/>
              </w:rPr>
            </w:pPr>
            <w:r>
              <w:rPr>
                <w:spacing w:val="-2"/>
                <w:sz w:val="20"/>
                <w:szCs w:val="20"/>
              </w:rPr>
              <w:t>Albania</w:t>
            </w:r>
          </w:p>
        </w:tc>
      </w:tr>
      <w:tr w:rsidR="00173BB3" w14:paraId="0C33618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D639934"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16</w:t>
            </w:r>
          </w:p>
        </w:tc>
        <w:tc>
          <w:tcPr>
            <w:tcW w:w="3595" w:type="dxa"/>
            <w:tcBorders>
              <w:top w:val="single" w:sz="6" w:space="0" w:color="000000"/>
              <w:left w:val="single" w:sz="6" w:space="0" w:color="000000"/>
              <w:bottom w:val="single" w:sz="6" w:space="0" w:color="000000"/>
              <w:right w:val="single" w:sz="6" w:space="0" w:color="000000"/>
            </w:tcBorders>
          </w:tcPr>
          <w:p w14:paraId="60F92114"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5076D72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387</w:t>
            </w:r>
          </w:p>
        </w:tc>
        <w:tc>
          <w:tcPr>
            <w:tcW w:w="3595" w:type="dxa"/>
            <w:tcBorders>
              <w:top w:val="single" w:sz="6" w:space="0" w:color="000000"/>
              <w:left w:val="single" w:sz="6" w:space="0" w:color="000000"/>
              <w:bottom w:val="single" w:sz="6" w:space="0" w:color="000000"/>
              <w:right w:val="single" w:sz="6" w:space="0" w:color="000000"/>
            </w:tcBorders>
          </w:tcPr>
          <w:p w14:paraId="7A28D9AB" w14:textId="77777777" w:rsidR="00173BB3" w:rsidRDefault="00173BB3">
            <w:pPr>
              <w:pStyle w:val="TableParagraph"/>
              <w:kinsoku w:val="0"/>
              <w:overflowPunct w:val="0"/>
              <w:spacing w:before="15"/>
              <w:ind w:left="114"/>
              <w:rPr>
                <w:spacing w:val="-2"/>
                <w:sz w:val="20"/>
                <w:szCs w:val="20"/>
              </w:rPr>
            </w:pPr>
            <w:r>
              <w:rPr>
                <w:sz w:val="20"/>
                <w:szCs w:val="20"/>
              </w:rPr>
              <w:t>Bosnia</w:t>
            </w:r>
            <w:r>
              <w:rPr>
                <w:spacing w:val="-2"/>
                <w:sz w:val="20"/>
                <w:szCs w:val="20"/>
              </w:rPr>
              <w:t xml:space="preserve"> </w:t>
            </w:r>
            <w:r>
              <w:rPr>
                <w:sz w:val="20"/>
                <w:szCs w:val="20"/>
              </w:rPr>
              <w:t>and</w:t>
            </w:r>
            <w:r>
              <w:rPr>
                <w:spacing w:val="-1"/>
                <w:sz w:val="20"/>
                <w:szCs w:val="20"/>
              </w:rPr>
              <w:t xml:space="preserve"> </w:t>
            </w:r>
            <w:r>
              <w:rPr>
                <w:spacing w:val="-2"/>
                <w:sz w:val="20"/>
                <w:szCs w:val="20"/>
              </w:rPr>
              <w:t>Herzegovina</w:t>
            </w:r>
          </w:p>
        </w:tc>
      </w:tr>
      <w:tr w:rsidR="00173BB3" w14:paraId="21BE5EEA"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A31E50B"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16</w:t>
            </w:r>
          </w:p>
        </w:tc>
        <w:tc>
          <w:tcPr>
            <w:tcW w:w="3595" w:type="dxa"/>
            <w:tcBorders>
              <w:top w:val="single" w:sz="6" w:space="0" w:color="000000"/>
              <w:left w:val="single" w:sz="6" w:space="0" w:color="000000"/>
              <w:bottom w:val="single" w:sz="6" w:space="0" w:color="000000"/>
              <w:right w:val="single" w:sz="6" w:space="0" w:color="000000"/>
            </w:tcBorders>
          </w:tcPr>
          <w:p w14:paraId="572C9EC7"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65D4129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359</w:t>
            </w:r>
          </w:p>
        </w:tc>
        <w:tc>
          <w:tcPr>
            <w:tcW w:w="3595" w:type="dxa"/>
            <w:tcBorders>
              <w:top w:val="single" w:sz="6" w:space="0" w:color="000000"/>
              <w:left w:val="single" w:sz="6" w:space="0" w:color="000000"/>
              <w:bottom w:val="single" w:sz="6" w:space="0" w:color="000000"/>
              <w:right w:val="single" w:sz="6" w:space="0" w:color="000000"/>
            </w:tcBorders>
          </w:tcPr>
          <w:p w14:paraId="13D9B340" w14:textId="77777777" w:rsidR="00173BB3" w:rsidRDefault="00173BB3">
            <w:pPr>
              <w:pStyle w:val="TableParagraph"/>
              <w:kinsoku w:val="0"/>
              <w:overflowPunct w:val="0"/>
              <w:spacing w:before="15"/>
              <w:ind w:left="114"/>
              <w:rPr>
                <w:spacing w:val="-2"/>
                <w:sz w:val="20"/>
                <w:szCs w:val="20"/>
              </w:rPr>
            </w:pPr>
            <w:r>
              <w:rPr>
                <w:spacing w:val="-2"/>
                <w:sz w:val="20"/>
                <w:szCs w:val="20"/>
              </w:rPr>
              <w:t>Bulgaria</w:t>
            </w:r>
          </w:p>
        </w:tc>
      </w:tr>
      <w:tr w:rsidR="00173BB3" w14:paraId="6B4C35BB"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F4C077C"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16</w:t>
            </w:r>
          </w:p>
        </w:tc>
        <w:tc>
          <w:tcPr>
            <w:tcW w:w="3595" w:type="dxa"/>
            <w:tcBorders>
              <w:top w:val="single" w:sz="6" w:space="0" w:color="000000"/>
              <w:left w:val="single" w:sz="6" w:space="0" w:color="000000"/>
              <w:bottom w:val="single" w:sz="6" w:space="0" w:color="000000"/>
              <w:right w:val="single" w:sz="6" w:space="0" w:color="000000"/>
            </w:tcBorders>
          </w:tcPr>
          <w:p w14:paraId="42C7D6AB"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078347E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385</w:t>
            </w:r>
          </w:p>
        </w:tc>
        <w:tc>
          <w:tcPr>
            <w:tcW w:w="3595" w:type="dxa"/>
            <w:tcBorders>
              <w:top w:val="single" w:sz="6" w:space="0" w:color="000000"/>
              <w:left w:val="single" w:sz="6" w:space="0" w:color="000000"/>
              <w:bottom w:val="single" w:sz="6" w:space="0" w:color="000000"/>
              <w:right w:val="single" w:sz="6" w:space="0" w:color="000000"/>
            </w:tcBorders>
          </w:tcPr>
          <w:p w14:paraId="526AEE7E" w14:textId="77777777" w:rsidR="00173BB3" w:rsidRDefault="00173BB3">
            <w:pPr>
              <w:pStyle w:val="TableParagraph"/>
              <w:kinsoku w:val="0"/>
              <w:overflowPunct w:val="0"/>
              <w:spacing w:before="15"/>
              <w:ind w:left="114"/>
              <w:rPr>
                <w:spacing w:val="-2"/>
                <w:sz w:val="20"/>
                <w:szCs w:val="20"/>
              </w:rPr>
            </w:pPr>
            <w:r>
              <w:rPr>
                <w:spacing w:val="-2"/>
                <w:sz w:val="20"/>
                <w:szCs w:val="20"/>
              </w:rPr>
              <w:t>Croatia</w:t>
            </w:r>
          </w:p>
        </w:tc>
      </w:tr>
      <w:tr w:rsidR="00173BB3" w14:paraId="4E4FDF7C"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5B63E98"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16</w:t>
            </w:r>
          </w:p>
        </w:tc>
        <w:tc>
          <w:tcPr>
            <w:tcW w:w="3595" w:type="dxa"/>
            <w:tcBorders>
              <w:top w:val="single" w:sz="6" w:space="0" w:color="000000"/>
              <w:left w:val="single" w:sz="6" w:space="0" w:color="000000"/>
              <w:bottom w:val="single" w:sz="6" w:space="0" w:color="000000"/>
              <w:right w:val="single" w:sz="6" w:space="0" w:color="000000"/>
            </w:tcBorders>
          </w:tcPr>
          <w:p w14:paraId="1B8C2A35"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6B3BF6B0"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383</w:t>
            </w:r>
          </w:p>
        </w:tc>
        <w:tc>
          <w:tcPr>
            <w:tcW w:w="3595" w:type="dxa"/>
            <w:tcBorders>
              <w:top w:val="single" w:sz="6" w:space="0" w:color="000000"/>
              <w:left w:val="single" w:sz="6" w:space="0" w:color="000000"/>
              <w:bottom w:val="single" w:sz="6" w:space="0" w:color="000000"/>
              <w:right w:val="single" w:sz="6" w:space="0" w:color="000000"/>
            </w:tcBorders>
          </w:tcPr>
          <w:p w14:paraId="7673AA0E" w14:textId="77777777" w:rsidR="00173BB3" w:rsidRDefault="00173BB3">
            <w:pPr>
              <w:pStyle w:val="TableParagraph"/>
              <w:kinsoku w:val="0"/>
              <w:overflowPunct w:val="0"/>
              <w:spacing w:before="15"/>
              <w:ind w:left="114"/>
              <w:rPr>
                <w:spacing w:val="-2"/>
                <w:sz w:val="20"/>
                <w:szCs w:val="20"/>
              </w:rPr>
            </w:pPr>
            <w:r>
              <w:rPr>
                <w:spacing w:val="-2"/>
                <w:sz w:val="20"/>
                <w:szCs w:val="20"/>
              </w:rPr>
              <w:t>Kosovo</w:t>
            </w:r>
          </w:p>
        </w:tc>
      </w:tr>
      <w:tr w:rsidR="00173BB3" w14:paraId="35A2AA84"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693D7063"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16</w:t>
            </w:r>
          </w:p>
        </w:tc>
        <w:tc>
          <w:tcPr>
            <w:tcW w:w="3595" w:type="dxa"/>
            <w:tcBorders>
              <w:top w:val="single" w:sz="6" w:space="0" w:color="000000"/>
              <w:left w:val="single" w:sz="6" w:space="0" w:color="000000"/>
              <w:bottom w:val="single" w:sz="6" w:space="0" w:color="000000"/>
              <w:right w:val="single" w:sz="6" w:space="0" w:color="000000"/>
            </w:tcBorders>
          </w:tcPr>
          <w:p w14:paraId="750D65B8"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1E04494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389</w:t>
            </w:r>
          </w:p>
        </w:tc>
        <w:tc>
          <w:tcPr>
            <w:tcW w:w="3595" w:type="dxa"/>
            <w:tcBorders>
              <w:top w:val="single" w:sz="6" w:space="0" w:color="000000"/>
              <w:left w:val="single" w:sz="6" w:space="0" w:color="000000"/>
              <w:bottom w:val="single" w:sz="6" w:space="0" w:color="000000"/>
              <w:right w:val="single" w:sz="6" w:space="0" w:color="000000"/>
            </w:tcBorders>
          </w:tcPr>
          <w:p w14:paraId="257C890E" w14:textId="77777777" w:rsidR="00173BB3" w:rsidRDefault="00173BB3">
            <w:pPr>
              <w:pStyle w:val="TableParagraph"/>
              <w:kinsoku w:val="0"/>
              <w:overflowPunct w:val="0"/>
              <w:spacing w:before="15"/>
              <w:ind w:left="114"/>
              <w:rPr>
                <w:spacing w:val="-2"/>
                <w:sz w:val="20"/>
                <w:szCs w:val="20"/>
              </w:rPr>
            </w:pPr>
            <w:r>
              <w:rPr>
                <w:spacing w:val="-2"/>
                <w:sz w:val="20"/>
                <w:szCs w:val="20"/>
              </w:rPr>
              <w:t>Macedonia</w:t>
            </w:r>
          </w:p>
        </w:tc>
      </w:tr>
      <w:tr w:rsidR="00173BB3" w14:paraId="14A77F2A"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C7447EB"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16</w:t>
            </w:r>
          </w:p>
        </w:tc>
        <w:tc>
          <w:tcPr>
            <w:tcW w:w="3595" w:type="dxa"/>
            <w:tcBorders>
              <w:top w:val="single" w:sz="6" w:space="0" w:color="000000"/>
              <w:left w:val="single" w:sz="6" w:space="0" w:color="000000"/>
              <w:bottom w:val="single" w:sz="6" w:space="0" w:color="000000"/>
              <w:right w:val="single" w:sz="6" w:space="0" w:color="000000"/>
            </w:tcBorders>
          </w:tcPr>
          <w:p w14:paraId="53F7E487"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6806E6EF"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382</w:t>
            </w:r>
          </w:p>
        </w:tc>
        <w:tc>
          <w:tcPr>
            <w:tcW w:w="3595" w:type="dxa"/>
            <w:tcBorders>
              <w:top w:val="single" w:sz="6" w:space="0" w:color="000000"/>
              <w:left w:val="single" w:sz="6" w:space="0" w:color="000000"/>
              <w:bottom w:val="single" w:sz="6" w:space="0" w:color="000000"/>
              <w:right w:val="single" w:sz="6" w:space="0" w:color="000000"/>
            </w:tcBorders>
          </w:tcPr>
          <w:p w14:paraId="6BD63B22" w14:textId="77777777" w:rsidR="00173BB3" w:rsidRDefault="00173BB3">
            <w:pPr>
              <w:pStyle w:val="TableParagraph"/>
              <w:kinsoku w:val="0"/>
              <w:overflowPunct w:val="0"/>
              <w:spacing w:before="15"/>
              <w:ind w:left="114"/>
              <w:rPr>
                <w:spacing w:val="-2"/>
                <w:sz w:val="20"/>
                <w:szCs w:val="20"/>
              </w:rPr>
            </w:pPr>
            <w:r>
              <w:rPr>
                <w:spacing w:val="-2"/>
                <w:sz w:val="20"/>
                <w:szCs w:val="20"/>
              </w:rPr>
              <w:t>Montenegro</w:t>
            </w:r>
          </w:p>
        </w:tc>
      </w:tr>
      <w:tr w:rsidR="00173BB3" w14:paraId="6AF5213E"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8C632D0" w14:textId="77777777" w:rsidR="00173BB3" w:rsidRDefault="00173BB3">
            <w:pPr>
              <w:pStyle w:val="TableParagraph"/>
              <w:kinsoku w:val="0"/>
              <w:overflowPunct w:val="0"/>
              <w:spacing w:before="16"/>
              <w:ind w:right="422"/>
              <w:jc w:val="right"/>
              <w:rPr>
                <w:spacing w:val="-5"/>
                <w:sz w:val="20"/>
                <w:szCs w:val="20"/>
              </w:rPr>
            </w:pPr>
            <w:r>
              <w:rPr>
                <w:spacing w:val="-5"/>
                <w:sz w:val="20"/>
                <w:szCs w:val="20"/>
              </w:rPr>
              <w:t>16</w:t>
            </w:r>
          </w:p>
        </w:tc>
        <w:tc>
          <w:tcPr>
            <w:tcW w:w="3595" w:type="dxa"/>
            <w:tcBorders>
              <w:top w:val="single" w:sz="6" w:space="0" w:color="000000"/>
              <w:left w:val="single" w:sz="6" w:space="0" w:color="000000"/>
              <w:bottom w:val="single" w:sz="6" w:space="0" w:color="000000"/>
              <w:right w:val="single" w:sz="6" w:space="0" w:color="000000"/>
            </w:tcBorders>
          </w:tcPr>
          <w:p w14:paraId="66985D7B" w14:textId="77777777" w:rsidR="00173BB3" w:rsidRDefault="00173BB3">
            <w:pPr>
              <w:pStyle w:val="TableParagraph"/>
              <w:kinsoku w:val="0"/>
              <w:overflowPunct w:val="0"/>
              <w:spacing w:before="16"/>
              <w:ind w:left="114"/>
              <w:rPr>
                <w:spacing w:val="-2"/>
                <w:sz w:val="20"/>
                <w:szCs w:val="20"/>
              </w:rPr>
            </w:pPr>
            <w:r>
              <w:rPr>
                <w:sz w:val="20"/>
                <w:szCs w:val="20"/>
              </w:rPr>
              <w:t>Europe:</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7E4724B3" w14:textId="77777777" w:rsidR="00173BB3" w:rsidRDefault="00173BB3">
            <w:pPr>
              <w:pStyle w:val="TableParagraph"/>
              <w:kinsoku w:val="0"/>
              <w:overflowPunct w:val="0"/>
              <w:spacing w:before="16"/>
              <w:ind w:right="421"/>
              <w:jc w:val="right"/>
              <w:rPr>
                <w:spacing w:val="-5"/>
                <w:sz w:val="20"/>
                <w:szCs w:val="20"/>
              </w:rPr>
            </w:pPr>
            <w:r>
              <w:rPr>
                <w:spacing w:val="-5"/>
                <w:sz w:val="20"/>
                <w:szCs w:val="20"/>
              </w:rPr>
              <w:t>40</w:t>
            </w:r>
          </w:p>
        </w:tc>
        <w:tc>
          <w:tcPr>
            <w:tcW w:w="3595" w:type="dxa"/>
            <w:tcBorders>
              <w:top w:val="single" w:sz="6" w:space="0" w:color="000000"/>
              <w:left w:val="single" w:sz="6" w:space="0" w:color="000000"/>
              <w:bottom w:val="single" w:sz="6" w:space="0" w:color="000000"/>
              <w:right w:val="single" w:sz="6" w:space="0" w:color="000000"/>
            </w:tcBorders>
          </w:tcPr>
          <w:p w14:paraId="0A57F23F" w14:textId="77777777" w:rsidR="00173BB3" w:rsidRDefault="00173BB3">
            <w:pPr>
              <w:pStyle w:val="TableParagraph"/>
              <w:kinsoku w:val="0"/>
              <w:overflowPunct w:val="0"/>
              <w:spacing w:before="16"/>
              <w:ind w:left="114"/>
              <w:rPr>
                <w:spacing w:val="-2"/>
                <w:sz w:val="20"/>
                <w:szCs w:val="20"/>
              </w:rPr>
            </w:pPr>
            <w:r>
              <w:rPr>
                <w:spacing w:val="-2"/>
                <w:sz w:val="20"/>
                <w:szCs w:val="20"/>
              </w:rPr>
              <w:t>Romania</w:t>
            </w:r>
          </w:p>
        </w:tc>
      </w:tr>
      <w:tr w:rsidR="00173BB3" w14:paraId="043F09E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90936DE"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16</w:t>
            </w:r>
          </w:p>
        </w:tc>
        <w:tc>
          <w:tcPr>
            <w:tcW w:w="3595" w:type="dxa"/>
            <w:tcBorders>
              <w:top w:val="single" w:sz="6" w:space="0" w:color="000000"/>
              <w:left w:val="single" w:sz="6" w:space="0" w:color="000000"/>
              <w:bottom w:val="single" w:sz="6" w:space="0" w:color="000000"/>
              <w:right w:val="single" w:sz="6" w:space="0" w:color="000000"/>
            </w:tcBorders>
          </w:tcPr>
          <w:p w14:paraId="518AB97D"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Eastern</w:t>
            </w:r>
          </w:p>
        </w:tc>
        <w:tc>
          <w:tcPr>
            <w:tcW w:w="1079" w:type="dxa"/>
            <w:tcBorders>
              <w:top w:val="single" w:sz="6" w:space="0" w:color="000000"/>
              <w:left w:val="single" w:sz="6" w:space="0" w:color="000000"/>
              <w:bottom w:val="single" w:sz="6" w:space="0" w:color="000000"/>
              <w:right w:val="single" w:sz="6" w:space="0" w:color="000000"/>
            </w:tcBorders>
          </w:tcPr>
          <w:p w14:paraId="51FADE4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381</w:t>
            </w:r>
          </w:p>
        </w:tc>
        <w:tc>
          <w:tcPr>
            <w:tcW w:w="3595" w:type="dxa"/>
            <w:tcBorders>
              <w:top w:val="single" w:sz="6" w:space="0" w:color="000000"/>
              <w:left w:val="single" w:sz="6" w:space="0" w:color="000000"/>
              <w:bottom w:val="single" w:sz="6" w:space="0" w:color="000000"/>
              <w:right w:val="single" w:sz="6" w:space="0" w:color="000000"/>
            </w:tcBorders>
          </w:tcPr>
          <w:p w14:paraId="202D4865" w14:textId="77777777" w:rsidR="00173BB3" w:rsidRDefault="00173BB3">
            <w:pPr>
              <w:pStyle w:val="TableParagraph"/>
              <w:kinsoku w:val="0"/>
              <w:overflowPunct w:val="0"/>
              <w:spacing w:before="15"/>
              <w:ind w:left="114"/>
              <w:rPr>
                <w:spacing w:val="-2"/>
                <w:sz w:val="20"/>
                <w:szCs w:val="20"/>
              </w:rPr>
            </w:pPr>
            <w:r>
              <w:rPr>
                <w:spacing w:val="-2"/>
                <w:sz w:val="20"/>
                <w:szCs w:val="20"/>
              </w:rPr>
              <w:t>Serbia</w:t>
            </w:r>
          </w:p>
        </w:tc>
      </w:tr>
      <w:tr w:rsidR="00173BB3" w14:paraId="22FDAB5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16CD4FE"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16</w:t>
            </w:r>
          </w:p>
        </w:tc>
        <w:tc>
          <w:tcPr>
            <w:tcW w:w="3595" w:type="dxa"/>
            <w:tcBorders>
              <w:top w:val="single" w:sz="6" w:space="0" w:color="000000"/>
              <w:left w:val="single" w:sz="6" w:space="0" w:color="000000"/>
              <w:bottom w:val="single" w:sz="6" w:space="0" w:color="000000"/>
              <w:right w:val="single" w:sz="6" w:space="0" w:color="000000"/>
            </w:tcBorders>
          </w:tcPr>
          <w:p w14:paraId="4733CC78"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1"/>
                <w:sz w:val="20"/>
                <w:szCs w:val="20"/>
              </w:rPr>
              <w:t xml:space="preserve"> </w:t>
            </w:r>
            <w:r>
              <w:rPr>
                <w:spacing w:val="-2"/>
                <w:sz w:val="20"/>
                <w:szCs w:val="20"/>
              </w:rPr>
              <w:t>Eastern</w:t>
            </w:r>
          </w:p>
        </w:tc>
        <w:tc>
          <w:tcPr>
            <w:tcW w:w="1079" w:type="dxa"/>
            <w:tcBorders>
              <w:top w:val="single" w:sz="6" w:space="0" w:color="000000"/>
              <w:left w:val="single" w:sz="6" w:space="0" w:color="000000"/>
              <w:bottom w:val="single" w:sz="6" w:space="0" w:color="000000"/>
              <w:right w:val="single" w:sz="6" w:space="0" w:color="000000"/>
            </w:tcBorders>
          </w:tcPr>
          <w:p w14:paraId="2937FA47"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90</w:t>
            </w:r>
          </w:p>
        </w:tc>
        <w:tc>
          <w:tcPr>
            <w:tcW w:w="3595" w:type="dxa"/>
            <w:tcBorders>
              <w:top w:val="single" w:sz="6" w:space="0" w:color="000000"/>
              <w:left w:val="single" w:sz="6" w:space="0" w:color="000000"/>
              <w:bottom w:val="single" w:sz="6" w:space="0" w:color="000000"/>
              <w:right w:val="single" w:sz="6" w:space="0" w:color="000000"/>
            </w:tcBorders>
          </w:tcPr>
          <w:p w14:paraId="63893D33" w14:textId="77777777" w:rsidR="00173BB3" w:rsidRDefault="00173BB3">
            <w:pPr>
              <w:pStyle w:val="TableParagraph"/>
              <w:kinsoku w:val="0"/>
              <w:overflowPunct w:val="0"/>
              <w:spacing w:before="15"/>
              <w:ind w:left="114"/>
              <w:rPr>
                <w:spacing w:val="-2"/>
                <w:sz w:val="20"/>
                <w:szCs w:val="20"/>
              </w:rPr>
            </w:pPr>
            <w:r>
              <w:rPr>
                <w:spacing w:val="-2"/>
                <w:sz w:val="20"/>
                <w:szCs w:val="20"/>
              </w:rPr>
              <w:t>Turkey</w:t>
            </w:r>
          </w:p>
        </w:tc>
      </w:tr>
      <w:tr w:rsidR="00173BB3" w14:paraId="02B59CDB"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8A2EBF6"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1D4347E3"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39298B55"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374</w:t>
            </w:r>
          </w:p>
        </w:tc>
        <w:tc>
          <w:tcPr>
            <w:tcW w:w="3595" w:type="dxa"/>
            <w:tcBorders>
              <w:top w:val="single" w:sz="6" w:space="0" w:color="000000"/>
              <w:left w:val="single" w:sz="6" w:space="0" w:color="000000"/>
              <w:bottom w:val="single" w:sz="6" w:space="0" w:color="000000"/>
              <w:right w:val="single" w:sz="6" w:space="0" w:color="000000"/>
            </w:tcBorders>
          </w:tcPr>
          <w:p w14:paraId="09D31ABE" w14:textId="77777777" w:rsidR="00173BB3" w:rsidRDefault="00173BB3">
            <w:pPr>
              <w:pStyle w:val="TableParagraph"/>
              <w:kinsoku w:val="0"/>
              <w:overflowPunct w:val="0"/>
              <w:spacing w:before="15"/>
              <w:ind w:left="114"/>
              <w:rPr>
                <w:spacing w:val="-2"/>
                <w:sz w:val="20"/>
                <w:szCs w:val="20"/>
              </w:rPr>
            </w:pPr>
            <w:r>
              <w:rPr>
                <w:spacing w:val="-2"/>
                <w:sz w:val="20"/>
                <w:szCs w:val="20"/>
              </w:rPr>
              <w:t>Armenia</w:t>
            </w:r>
          </w:p>
        </w:tc>
      </w:tr>
      <w:tr w:rsidR="00173BB3" w14:paraId="72C30CCE"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C4F2905"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53E565C8"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227E86A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994</w:t>
            </w:r>
          </w:p>
        </w:tc>
        <w:tc>
          <w:tcPr>
            <w:tcW w:w="3595" w:type="dxa"/>
            <w:tcBorders>
              <w:top w:val="single" w:sz="6" w:space="0" w:color="000000"/>
              <w:left w:val="single" w:sz="6" w:space="0" w:color="000000"/>
              <w:bottom w:val="single" w:sz="6" w:space="0" w:color="000000"/>
              <w:right w:val="single" w:sz="6" w:space="0" w:color="000000"/>
            </w:tcBorders>
          </w:tcPr>
          <w:p w14:paraId="6AFFCF5D" w14:textId="77777777" w:rsidR="00173BB3" w:rsidRDefault="00173BB3">
            <w:pPr>
              <w:pStyle w:val="TableParagraph"/>
              <w:kinsoku w:val="0"/>
              <w:overflowPunct w:val="0"/>
              <w:spacing w:before="15"/>
              <w:ind w:left="114"/>
              <w:rPr>
                <w:spacing w:val="-2"/>
                <w:sz w:val="20"/>
                <w:szCs w:val="20"/>
              </w:rPr>
            </w:pPr>
            <w:r>
              <w:rPr>
                <w:spacing w:val="-2"/>
                <w:sz w:val="20"/>
                <w:szCs w:val="20"/>
              </w:rPr>
              <w:t>Azerbaijan</w:t>
            </w:r>
          </w:p>
        </w:tc>
      </w:tr>
      <w:tr w:rsidR="00173BB3" w14:paraId="425AF07E"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FCF3BF0"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0C3B3ED5"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57E6204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375</w:t>
            </w:r>
          </w:p>
        </w:tc>
        <w:tc>
          <w:tcPr>
            <w:tcW w:w="3595" w:type="dxa"/>
            <w:tcBorders>
              <w:top w:val="single" w:sz="6" w:space="0" w:color="000000"/>
              <w:left w:val="single" w:sz="6" w:space="0" w:color="000000"/>
              <w:bottom w:val="single" w:sz="6" w:space="0" w:color="000000"/>
              <w:right w:val="single" w:sz="6" w:space="0" w:color="000000"/>
            </w:tcBorders>
          </w:tcPr>
          <w:p w14:paraId="32715F1F" w14:textId="77777777" w:rsidR="00173BB3" w:rsidRDefault="00173BB3">
            <w:pPr>
              <w:pStyle w:val="TableParagraph"/>
              <w:kinsoku w:val="0"/>
              <w:overflowPunct w:val="0"/>
              <w:spacing w:before="15"/>
              <w:ind w:left="114"/>
              <w:rPr>
                <w:spacing w:val="-2"/>
                <w:sz w:val="20"/>
                <w:szCs w:val="20"/>
              </w:rPr>
            </w:pPr>
            <w:r>
              <w:rPr>
                <w:spacing w:val="-2"/>
                <w:sz w:val="20"/>
                <w:szCs w:val="20"/>
              </w:rPr>
              <w:t>Belarus</w:t>
            </w:r>
          </w:p>
        </w:tc>
      </w:tr>
      <w:tr w:rsidR="00173BB3" w14:paraId="32F773E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5C8EF82"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789930FB"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27F8F676"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995</w:t>
            </w:r>
          </w:p>
        </w:tc>
        <w:tc>
          <w:tcPr>
            <w:tcW w:w="3595" w:type="dxa"/>
            <w:tcBorders>
              <w:top w:val="single" w:sz="6" w:space="0" w:color="000000"/>
              <w:left w:val="single" w:sz="6" w:space="0" w:color="000000"/>
              <w:bottom w:val="single" w:sz="6" w:space="0" w:color="000000"/>
              <w:right w:val="single" w:sz="6" w:space="0" w:color="000000"/>
            </w:tcBorders>
          </w:tcPr>
          <w:p w14:paraId="1513C84A" w14:textId="77777777" w:rsidR="00173BB3" w:rsidRDefault="00173BB3">
            <w:pPr>
              <w:pStyle w:val="TableParagraph"/>
              <w:kinsoku w:val="0"/>
              <w:overflowPunct w:val="0"/>
              <w:spacing w:before="15"/>
              <w:ind w:left="114"/>
              <w:rPr>
                <w:spacing w:val="-2"/>
                <w:sz w:val="20"/>
                <w:szCs w:val="20"/>
              </w:rPr>
            </w:pPr>
            <w:r>
              <w:rPr>
                <w:spacing w:val="-2"/>
                <w:sz w:val="20"/>
                <w:szCs w:val="20"/>
              </w:rPr>
              <w:t>Georgia</w:t>
            </w:r>
          </w:p>
        </w:tc>
      </w:tr>
      <w:tr w:rsidR="00173BB3" w14:paraId="4B57E136"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5A276260"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33F5F2D0"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7D70EBA7" w14:textId="77777777" w:rsidR="00173BB3" w:rsidRDefault="00173BB3">
            <w:pPr>
              <w:pStyle w:val="TableParagraph"/>
              <w:kinsoku w:val="0"/>
              <w:overflowPunct w:val="0"/>
              <w:spacing w:before="15"/>
              <w:ind w:left="14"/>
              <w:jc w:val="center"/>
              <w:rPr>
                <w:sz w:val="20"/>
                <w:szCs w:val="20"/>
              </w:rPr>
            </w:pPr>
            <w:r>
              <w:rPr>
                <w:sz w:val="20"/>
                <w:szCs w:val="20"/>
              </w:rPr>
              <w:t>8</w:t>
            </w:r>
          </w:p>
        </w:tc>
        <w:tc>
          <w:tcPr>
            <w:tcW w:w="3595" w:type="dxa"/>
            <w:tcBorders>
              <w:top w:val="single" w:sz="6" w:space="0" w:color="000000"/>
              <w:left w:val="single" w:sz="6" w:space="0" w:color="000000"/>
              <w:bottom w:val="single" w:sz="6" w:space="0" w:color="000000"/>
              <w:right w:val="single" w:sz="6" w:space="0" w:color="000000"/>
            </w:tcBorders>
          </w:tcPr>
          <w:p w14:paraId="700D5A8E" w14:textId="77777777" w:rsidR="00173BB3" w:rsidRDefault="00173BB3">
            <w:pPr>
              <w:pStyle w:val="TableParagraph"/>
              <w:kinsoku w:val="0"/>
              <w:overflowPunct w:val="0"/>
              <w:spacing w:before="15"/>
              <w:ind w:left="114"/>
              <w:rPr>
                <w:spacing w:val="-2"/>
                <w:sz w:val="20"/>
                <w:szCs w:val="20"/>
              </w:rPr>
            </w:pPr>
            <w:r>
              <w:rPr>
                <w:spacing w:val="-2"/>
                <w:sz w:val="20"/>
                <w:szCs w:val="20"/>
              </w:rPr>
              <w:t>Kazakhstan</w:t>
            </w:r>
          </w:p>
        </w:tc>
      </w:tr>
      <w:tr w:rsidR="00173BB3" w14:paraId="0E288AF1"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567B68D"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76D30235"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180893E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996</w:t>
            </w:r>
          </w:p>
        </w:tc>
        <w:tc>
          <w:tcPr>
            <w:tcW w:w="3595" w:type="dxa"/>
            <w:tcBorders>
              <w:top w:val="single" w:sz="6" w:space="0" w:color="000000"/>
              <w:left w:val="single" w:sz="6" w:space="0" w:color="000000"/>
              <w:bottom w:val="single" w:sz="6" w:space="0" w:color="000000"/>
              <w:right w:val="single" w:sz="6" w:space="0" w:color="000000"/>
            </w:tcBorders>
          </w:tcPr>
          <w:p w14:paraId="1C1FE1DD" w14:textId="77777777" w:rsidR="00173BB3" w:rsidRDefault="00173BB3">
            <w:pPr>
              <w:pStyle w:val="TableParagraph"/>
              <w:kinsoku w:val="0"/>
              <w:overflowPunct w:val="0"/>
              <w:spacing w:before="15"/>
              <w:ind w:left="114"/>
              <w:rPr>
                <w:spacing w:val="-2"/>
                <w:sz w:val="20"/>
                <w:szCs w:val="20"/>
              </w:rPr>
            </w:pPr>
            <w:r>
              <w:rPr>
                <w:spacing w:val="-2"/>
                <w:sz w:val="20"/>
                <w:szCs w:val="20"/>
              </w:rPr>
              <w:t>Kyrgyzstan</w:t>
            </w:r>
          </w:p>
        </w:tc>
      </w:tr>
      <w:tr w:rsidR="00173BB3" w14:paraId="60E9FF4D"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467071B"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3F88828E"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7305631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373</w:t>
            </w:r>
          </w:p>
        </w:tc>
        <w:tc>
          <w:tcPr>
            <w:tcW w:w="3595" w:type="dxa"/>
            <w:tcBorders>
              <w:top w:val="single" w:sz="6" w:space="0" w:color="000000"/>
              <w:left w:val="single" w:sz="6" w:space="0" w:color="000000"/>
              <w:bottom w:val="single" w:sz="6" w:space="0" w:color="000000"/>
              <w:right w:val="single" w:sz="6" w:space="0" w:color="000000"/>
            </w:tcBorders>
          </w:tcPr>
          <w:p w14:paraId="30B66914" w14:textId="77777777" w:rsidR="00173BB3" w:rsidRDefault="00173BB3">
            <w:pPr>
              <w:pStyle w:val="TableParagraph"/>
              <w:kinsoku w:val="0"/>
              <w:overflowPunct w:val="0"/>
              <w:spacing w:before="15"/>
              <w:ind w:left="114"/>
              <w:rPr>
                <w:spacing w:val="-2"/>
                <w:sz w:val="20"/>
                <w:szCs w:val="20"/>
              </w:rPr>
            </w:pPr>
            <w:r>
              <w:rPr>
                <w:spacing w:val="-2"/>
                <w:sz w:val="20"/>
                <w:szCs w:val="20"/>
              </w:rPr>
              <w:t>Moldova</w:t>
            </w:r>
          </w:p>
        </w:tc>
      </w:tr>
      <w:tr w:rsidR="00173BB3" w14:paraId="04563695"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BF4216A"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2FB29D53"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724A4D5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976</w:t>
            </w:r>
          </w:p>
        </w:tc>
        <w:tc>
          <w:tcPr>
            <w:tcW w:w="3595" w:type="dxa"/>
            <w:tcBorders>
              <w:top w:val="single" w:sz="6" w:space="0" w:color="000000"/>
              <w:left w:val="single" w:sz="6" w:space="0" w:color="000000"/>
              <w:bottom w:val="single" w:sz="6" w:space="0" w:color="000000"/>
              <w:right w:val="single" w:sz="6" w:space="0" w:color="000000"/>
            </w:tcBorders>
          </w:tcPr>
          <w:p w14:paraId="278715A6" w14:textId="77777777" w:rsidR="00173BB3" w:rsidRDefault="00173BB3">
            <w:pPr>
              <w:pStyle w:val="TableParagraph"/>
              <w:kinsoku w:val="0"/>
              <w:overflowPunct w:val="0"/>
              <w:spacing w:before="15"/>
              <w:ind w:left="114"/>
              <w:rPr>
                <w:spacing w:val="-2"/>
                <w:sz w:val="20"/>
                <w:szCs w:val="20"/>
              </w:rPr>
            </w:pPr>
            <w:r>
              <w:rPr>
                <w:spacing w:val="-2"/>
                <w:sz w:val="20"/>
                <w:szCs w:val="20"/>
              </w:rPr>
              <w:t>Mongolia</w:t>
            </w:r>
          </w:p>
        </w:tc>
      </w:tr>
      <w:tr w:rsidR="00173BB3" w14:paraId="0FBA78E3"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A78AB39"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024D9349"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75180872" w14:textId="77777777" w:rsidR="00173BB3" w:rsidRDefault="00173BB3">
            <w:pPr>
              <w:pStyle w:val="TableParagraph"/>
              <w:kinsoku w:val="0"/>
              <w:overflowPunct w:val="0"/>
              <w:spacing w:before="15"/>
              <w:ind w:left="14"/>
              <w:jc w:val="center"/>
              <w:rPr>
                <w:sz w:val="20"/>
                <w:szCs w:val="20"/>
              </w:rPr>
            </w:pPr>
            <w:r>
              <w:rPr>
                <w:sz w:val="20"/>
                <w:szCs w:val="20"/>
              </w:rPr>
              <w:t>7</w:t>
            </w:r>
          </w:p>
        </w:tc>
        <w:tc>
          <w:tcPr>
            <w:tcW w:w="3595" w:type="dxa"/>
            <w:tcBorders>
              <w:top w:val="single" w:sz="6" w:space="0" w:color="000000"/>
              <w:left w:val="single" w:sz="6" w:space="0" w:color="000000"/>
              <w:bottom w:val="single" w:sz="6" w:space="0" w:color="000000"/>
              <w:right w:val="single" w:sz="6" w:space="0" w:color="000000"/>
            </w:tcBorders>
          </w:tcPr>
          <w:p w14:paraId="3608EEB5" w14:textId="77777777" w:rsidR="00173BB3" w:rsidRDefault="00173BB3">
            <w:pPr>
              <w:pStyle w:val="TableParagraph"/>
              <w:kinsoku w:val="0"/>
              <w:overflowPunct w:val="0"/>
              <w:spacing w:before="15"/>
              <w:ind w:left="114"/>
              <w:rPr>
                <w:spacing w:val="-2"/>
                <w:sz w:val="20"/>
                <w:szCs w:val="20"/>
              </w:rPr>
            </w:pPr>
            <w:r>
              <w:rPr>
                <w:spacing w:val="-2"/>
                <w:sz w:val="20"/>
                <w:szCs w:val="20"/>
              </w:rPr>
              <w:t>Russia</w:t>
            </w:r>
          </w:p>
        </w:tc>
      </w:tr>
      <w:tr w:rsidR="00173BB3" w14:paraId="480A96F5"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FBC5BDA"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781CADA8"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7F3F02C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992</w:t>
            </w:r>
          </w:p>
        </w:tc>
        <w:tc>
          <w:tcPr>
            <w:tcW w:w="3595" w:type="dxa"/>
            <w:tcBorders>
              <w:top w:val="single" w:sz="6" w:space="0" w:color="000000"/>
              <w:left w:val="single" w:sz="6" w:space="0" w:color="000000"/>
              <w:bottom w:val="single" w:sz="6" w:space="0" w:color="000000"/>
              <w:right w:val="single" w:sz="6" w:space="0" w:color="000000"/>
            </w:tcBorders>
          </w:tcPr>
          <w:p w14:paraId="2F5AC37E" w14:textId="77777777" w:rsidR="00173BB3" w:rsidRDefault="00173BB3">
            <w:pPr>
              <w:pStyle w:val="TableParagraph"/>
              <w:kinsoku w:val="0"/>
              <w:overflowPunct w:val="0"/>
              <w:spacing w:before="15"/>
              <w:ind w:left="114"/>
              <w:rPr>
                <w:spacing w:val="-2"/>
                <w:sz w:val="20"/>
                <w:szCs w:val="20"/>
              </w:rPr>
            </w:pPr>
            <w:r>
              <w:rPr>
                <w:spacing w:val="-2"/>
                <w:sz w:val="20"/>
                <w:szCs w:val="20"/>
              </w:rPr>
              <w:t>Tajikistan</w:t>
            </w:r>
          </w:p>
        </w:tc>
      </w:tr>
      <w:tr w:rsidR="00173BB3" w14:paraId="3DB22500"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94E1B34"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247690CE"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739DEC6D"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993</w:t>
            </w:r>
          </w:p>
        </w:tc>
        <w:tc>
          <w:tcPr>
            <w:tcW w:w="3595" w:type="dxa"/>
            <w:tcBorders>
              <w:top w:val="single" w:sz="6" w:space="0" w:color="000000"/>
              <w:left w:val="single" w:sz="6" w:space="0" w:color="000000"/>
              <w:bottom w:val="single" w:sz="6" w:space="0" w:color="000000"/>
              <w:right w:val="single" w:sz="6" w:space="0" w:color="000000"/>
            </w:tcBorders>
          </w:tcPr>
          <w:p w14:paraId="0C83F747" w14:textId="77777777" w:rsidR="00173BB3" w:rsidRDefault="00173BB3">
            <w:pPr>
              <w:pStyle w:val="TableParagraph"/>
              <w:kinsoku w:val="0"/>
              <w:overflowPunct w:val="0"/>
              <w:spacing w:before="15"/>
              <w:ind w:left="114"/>
              <w:rPr>
                <w:spacing w:val="-2"/>
                <w:sz w:val="20"/>
                <w:szCs w:val="20"/>
              </w:rPr>
            </w:pPr>
            <w:r>
              <w:rPr>
                <w:spacing w:val="-2"/>
                <w:sz w:val="20"/>
                <w:szCs w:val="20"/>
              </w:rPr>
              <w:t>Turkmenistan</w:t>
            </w:r>
          </w:p>
        </w:tc>
      </w:tr>
      <w:tr w:rsidR="00173BB3" w14:paraId="52AB4B62"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6425267"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69603EB7"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2C52D1B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380</w:t>
            </w:r>
          </w:p>
        </w:tc>
        <w:tc>
          <w:tcPr>
            <w:tcW w:w="3595" w:type="dxa"/>
            <w:tcBorders>
              <w:top w:val="single" w:sz="6" w:space="0" w:color="000000"/>
              <w:left w:val="single" w:sz="6" w:space="0" w:color="000000"/>
              <w:bottom w:val="single" w:sz="6" w:space="0" w:color="000000"/>
              <w:right w:val="single" w:sz="6" w:space="0" w:color="000000"/>
            </w:tcBorders>
          </w:tcPr>
          <w:p w14:paraId="00442E27" w14:textId="77777777" w:rsidR="00173BB3" w:rsidRDefault="00173BB3">
            <w:pPr>
              <w:pStyle w:val="TableParagraph"/>
              <w:kinsoku w:val="0"/>
              <w:overflowPunct w:val="0"/>
              <w:spacing w:before="15"/>
              <w:ind w:left="114"/>
              <w:rPr>
                <w:spacing w:val="-2"/>
                <w:sz w:val="20"/>
                <w:szCs w:val="20"/>
              </w:rPr>
            </w:pPr>
            <w:r>
              <w:rPr>
                <w:spacing w:val="-2"/>
                <w:sz w:val="20"/>
                <w:szCs w:val="20"/>
              </w:rPr>
              <w:t>Ukraine</w:t>
            </w:r>
          </w:p>
        </w:tc>
      </w:tr>
      <w:tr w:rsidR="00173BB3" w14:paraId="6A6D0786"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077D7CE"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14</w:t>
            </w:r>
          </w:p>
        </w:tc>
        <w:tc>
          <w:tcPr>
            <w:tcW w:w="3595" w:type="dxa"/>
            <w:tcBorders>
              <w:top w:val="single" w:sz="6" w:space="0" w:color="000000"/>
              <w:left w:val="single" w:sz="6" w:space="0" w:color="000000"/>
              <w:bottom w:val="single" w:sz="6" w:space="0" w:color="000000"/>
              <w:right w:val="single" w:sz="6" w:space="0" w:color="000000"/>
            </w:tcBorders>
          </w:tcPr>
          <w:p w14:paraId="609EBC98" w14:textId="77777777" w:rsidR="00173BB3" w:rsidRDefault="00173BB3">
            <w:pPr>
              <w:pStyle w:val="TableParagraph"/>
              <w:kinsoku w:val="0"/>
              <w:overflowPunct w:val="0"/>
              <w:spacing w:before="15"/>
              <w:ind w:left="114"/>
              <w:rPr>
                <w:spacing w:val="-5"/>
                <w:sz w:val="20"/>
                <w:szCs w:val="20"/>
              </w:rPr>
            </w:pPr>
            <w:r>
              <w:rPr>
                <w:sz w:val="20"/>
                <w:szCs w:val="20"/>
              </w:rPr>
              <w:t>Europe:</w:t>
            </w:r>
            <w:r>
              <w:rPr>
                <w:spacing w:val="-1"/>
                <w:sz w:val="20"/>
                <w:szCs w:val="20"/>
              </w:rPr>
              <w:t xml:space="preserve"> </w:t>
            </w:r>
            <w:r>
              <w:rPr>
                <w:sz w:val="20"/>
                <w:szCs w:val="20"/>
              </w:rPr>
              <w:t>Russia</w:t>
            </w:r>
            <w:r>
              <w:rPr>
                <w:spacing w:val="-2"/>
                <w:sz w:val="20"/>
                <w:szCs w:val="20"/>
              </w:rPr>
              <w:t xml:space="preserve"> </w:t>
            </w:r>
            <w:r>
              <w:rPr>
                <w:sz w:val="20"/>
                <w:szCs w:val="20"/>
              </w:rPr>
              <w:t xml:space="preserve">&amp; </w:t>
            </w:r>
            <w:r>
              <w:rPr>
                <w:spacing w:val="-5"/>
                <w:sz w:val="20"/>
                <w:szCs w:val="20"/>
              </w:rPr>
              <w:t>CIS</w:t>
            </w:r>
          </w:p>
        </w:tc>
        <w:tc>
          <w:tcPr>
            <w:tcW w:w="1079" w:type="dxa"/>
            <w:tcBorders>
              <w:top w:val="single" w:sz="6" w:space="0" w:color="000000"/>
              <w:left w:val="single" w:sz="6" w:space="0" w:color="000000"/>
              <w:bottom w:val="single" w:sz="6" w:space="0" w:color="000000"/>
              <w:right w:val="single" w:sz="6" w:space="0" w:color="000000"/>
            </w:tcBorders>
          </w:tcPr>
          <w:p w14:paraId="44B60D5A"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998</w:t>
            </w:r>
          </w:p>
        </w:tc>
        <w:tc>
          <w:tcPr>
            <w:tcW w:w="3595" w:type="dxa"/>
            <w:tcBorders>
              <w:top w:val="single" w:sz="6" w:space="0" w:color="000000"/>
              <w:left w:val="single" w:sz="6" w:space="0" w:color="000000"/>
              <w:bottom w:val="single" w:sz="6" w:space="0" w:color="000000"/>
              <w:right w:val="single" w:sz="6" w:space="0" w:color="000000"/>
            </w:tcBorders>
          </w:tcPr>
          <w:p w14:paraId="172B1262" w14:textId="77777777" w:rsidR="00173BB3" w:rsidRDefault="00173BB3">
            <w:pPr>
              <w:pStyle w:val="TableParagraph"/>
              <w:kinsoku w:val="0"/>
              <w:overflowPunct w:val="0"/>
              <w:spacing w:before="15"/>
              <w:ind w:left="114"/>
              <w:rPr>
                <w:spacing w:val="-2"/>
                <w:sz w:val="20"/>
                <w:szCs w:val="20"/>
              </w:rPr>
            </w:pPr>
            <w:r>
              <w:rPr>
                <w:spacing w:val="-2"/>
                <w:sz w:val="20"/>
                <w:szCs w:val="20"/>
              </w:rPr>
              <w:t>Uzbekistan</w:t>
            </w:r>
          </w:p>
        </w:tc>
      </w:tr>
      <w:tr w:rsidR="00173BB3" w14:paraId="4B753646"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3C69C4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256678FC"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673C14B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376</w:t>
            </w:r>
          </w:p>
        </w:tc>
        <w:tc>
          <w:tcPr>
            <w:tcW w:w="3595" w:type="dxa"/>
            <w:tcBorders>
              <w:top w:val="single" w:sz="6" w:space="0" w:color="000000"/>
              <w:left w:val="single" w:sz="6" w:space="0" w:color="000000"/>
              <w:bottom w:val="single" w:sz="6" w:space="0" w:color="000000"/>
              <w:right w:val="single" w:sz="6" w:space="0" w:color="000000"/>
            </w:tcBorders>
          </w:tcPr>
          <w:p w14:paraId="06F3A107" w14:textId="77777777" w:rsidR="00173BB3" w:rsidRDefault="00173BB3">
            <w:pPr>
              <w:pStyle w:val="TableParagraph"/>
              <w:kinsoku w:val="0"/>
              <w:overflowPunct w:val="0"/>
              <w:spacing w:before="15"/>
              <w:ind w:left="114"/>
              <w:rPr>
                <w:spacing w:val="-2"/>
                <w:sz w:val="20"/>
                <w:szCs w:val="20"/>
              </w:rPr>
            </w:pPr>
            <w:r>
              <w:rPr>
                <w:spacing w:val="-2"/>
                <w:sz w:val="20"/>
                <w:szCs w:val="20"/>
              </w:rPr>
              <w:t>Andorra</w:t>
            </w:r>
          </w:p>
        </w:tc>
      </w:tr>
      <w:tr w:rsidR="00173BB3" w14:paraId="1C2D58CC"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6AB00620"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7DE7ECA3"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456E2273"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43</w:t>
            </w:r>
          </w:p>
        </w:tc>
        <w:tc>
          <w:tcPr>
            <w:tcW w:w="3595" w:type="dxa"/>
            <w:tcBorders>
              <w:top w:val="single" w:sz="6" w:space="0" w:color="000000"/>
              <w:left w:val="single" w:sz="6" w:space="0" w:color="000000"/>
              <w:bottom w:val="single" w:sz="6" w:space="0" w:color="000000"/>
              <w:right w:val="single" w:sz="6" w:space="0" w:color="000000"/>
            </w:tcBorders>
          </w:tcPr>
          <w:p w14:paraId="2D2C6BB9" w14:textId="77777777" w:rsidR="00173BB3" w:rsidRDefault="00173BB3">
            <w:pPr>
              <w:pStyle w:val="TableParagraph"/>
              <w:kinsoku w:val="0"/>
              <w:overflowPunct w:val="0"/>
              <w:spacing w:before="15"/>
              <w:ind w:left="114"/>
              <w:rPr>
                <w:spacing w:val="-2"/>
                <w:sz w:val="20"/>
                <w:szCs w:val="20"/>
              </w:rPr>
            </w:pPr>
            <w:r>
              <w:rPr>
                <w:spacing w:val="-2"/>
                <w:sz w:val="20"/>
                <w:szCs w:val="20"/>
              </w:rPr>
              <w:t>Austria</w:t>
            </w:r>
          </w:p>
        </w:tc>
      </w:tr>
      <w:tr w:rsidR="00173BB3" w14:paraId="14B946A5"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2B4539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2AF88F25"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1C984181"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32</w:t>
            </w:r>
          </w:p>
        </w:tc>
        <w:tc>
          <w:tcPr>
            <w:tcW w:w="3595" w:type="dxa"/>
            <w:tcBorders>
              <w:top w:val="single" w:sz="6" w:space="0" w:color="000000"/>
              <w:left w:val="single" w:sz="6" w:space="0" w:color="000000"/>
              <w:bottom w:val="single" w:sz="6" w:space="0" w:color="000000"/>
              <w:right w:val="single" w:sz="6" w:space="0" w:color="000000"/>
            </w:tcBorders>
          </w:tcPr>
          <w:p w14:paraId="1815BB25" w14:textId="77777777" w:rsidR="00173BB3" w:rsidRDefault="00173BB3">
            <w:pPr>
              <w:pStyle w:val="TableParagraph"/>
              <w:kinsoku w:val="0"/>
              <w:overflowPunct w:val="0"/>
              <w:spacing w:before="15"/>
              <w:ind w:left="114"/>
              <w:rPr>
                <w:spacing w:val="-2"/>
                <w:sz w:val="20"/>
                <w:szCs w:val="20"/>
              </w:rPr>
            </w:pPr>
            <w:r>
              <w:rPr>
                <w:spacing w:val="-2"/>
                <w:sz w:val="20"/>
                <w:szCs w:val="20"/>
              </w:rPr>
              <w:t>Belgium</w:t>
            </w:r>
          </w:p>
        </w:tc>
      </w:tr>
      <w:tr w:rsidR="00173BB3" w14:paraId="3F104AB0"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2D7F75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5239994E"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06BB1C1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357</w:t>
            </w:r>
          </w:p>
        </w:tc>
        <w:tc>
          <w:tcPr>
            <w:tcW w:w="3595" w:type="dxa"/>
            <w:tcBorders>
              <w:top w:val="single" w:sz="6" w:space="0" w:color="000000"/>
              <w:left w:val="single" w:sz="6" w:space="0" w:color="000000"/>
              <w:bottom w:val="single" w:sz="6" w:space="0" w:color="000000"/>
              <w:right w:val="single" w:sz="6" w:space="0" w:color="000000"/>
            </w:tcBorders>
          </w:tcPr>
          <w:p w14:paraId="5331F852" w14:textId="77777777" w:rsidR="00173BB3" w:rsidRDefault="00173BB3">
            <w:pPr>
              <w:pStyle w:val="TableParagraph"/>
              <w:kinsoku w:val="0"/>
              <w:overflowPunct w:val="0"/>
              <w:spacing w:before="15"/>
              <w:ind w:left="114"/>
              <w:rPr>
                <w:spacing w:val="-2"/>
                <w:sz w:val="20"/>
                <w:szCs w:val="20"/>
              </w:rPr>
            </w:pPr>
            <w:r>
              <w:rPr>
                <w:spacing w:val="-2"/>
                <w:sz w:val="20"/>
                <w:szCs w:val="20"/>
              </w:rPr>
              <w:t>Cyprus</w:t>
            </w:r>
          </w:p>
        </w:tc>
      </w:tr>
      <w:tr w:rsidR="00173BB3" w14:paraId="4872C108"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F0E272A" w14:textId="77777777" w:rsidR="00173BB3" w:rsidRDefault="00173BB3">
            <w:pPr>
              <w:pStyle w:val="TableParagraph"/>
              <w:kinsoku w:val="0"/>
              <w:overflowPunct w:val="0"/>
              <w:spacing w:before="16"/>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0D015F50" w14:textId="77777777" w:rsidR="00173BB3" w:rsidRDefault="00173BB3">
            <w:pPr>
              <w:pStyle w:val="TableParagraph"/>
              <w:kinsoku w:val="0"/>
              <w:overflowPunct w:val="0"/>
              <w:spacing w:before="16"/>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08B226A7" w14:textId="77777777" w:rsidR="00173BB3" w:rsidRDefault="00173BB3">
            <w:pPr>
              <w:pStyle w:val="TableParagraph"/>
              <w:kinsoku w:val="0"/>
              <w:overflowPunct w:val="0"/>
              <w:spacing w:before="16"/>
              <w:ind w:right="421"/>
              <w:jc w:val="right"/>
              <w:rPr>
                <w:spacing w:val="-5"/>
                <w:sz w:val="20"/>
                <w:szCs w:val="20"/>
              </w:rPr>
            </w:pPr>
            <w:r>
              <w:rPr>
                <w:spacing w:val="-5"/>
                <w:sz w:val="20"/>
                <w:szCs w:val="20"/>
              </w:rPr>
              <w:t>45</w:t>
            </w:r>
          </w:p>
        </w:tc>
        <w:tc>
          <w:tcPr>
            <w:tcW w:w="3595" w:type="dxa"/>
            <w:tcBorders>
              <w:top w:val="single" w:sz="6" w:space="0" w:color="000000"/>
              <w:left w:val="single" w:sz="6" w:space="0" w:color="000000"/>
              <w:bottom w:val="single" w:sz="6" w:space="0" w:color="000000"/>
              <w:right w:val="single" w:sz="6" w:space="0" w:color="000000"/>
            </w:tcBorders>
          </w:tcPr>
          <w:p w14:paraId="35819D0D" w14:textId="77777777" w:rsidR="00173BB3" w:rsidRDefault="00173BB3">
            <w:pPr>
              <w:pStyle w:val="TableParagraph"/>
              <w:kinsoku w:val="0"/>
              <w:overflowPunct w:val="0"/>
              <w:spacing w:before="16"/>
              <w:ind w:left="114"/>
              <w:rPr>
                <w:spacing w:val="-2"/>
                <w:sz w:val="20"/>
                <w:szCs w:val="20"/>
              </w:rPr>
            </w:pPr>
            <w:r>
              <w:rPr>
                <w:spacing w:val="-2"/>
                <w:sz w:val="20"/>
                <w:szCs w:val="20"/>
              </w:rPr>
              <w:t>Denmark</w:t>
            </w:r>
          </w:p>
        </w:tc>
      </w:tr>
      <w:tr w:rsidR="00173BB3" w14:paraId="6D3438D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5642A6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1EBC34E6"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35460FE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358</w:t>
            </w:r>
          </w:p>
        </w:tc>
        <w:tc>
          <w:tcPr>
            <w:tcW w:w="3595" w:type="dxa"/>
            <w:tcBorders>
              <w:top w:val="single" w:sz="6" w:space="0" w:color="000000"/>
              <w:left w:val="single" w:sz="6" w:space="0" w:color="000000"/>
              <w:bottom w:val="single" w:sz="6" w:space="0" w:color="000000"/>
              <w:right w:val="single" w:sz="6" w:space="0" w:color="000000"/>
            </w:tcBorders>
          </w:tcPr>
          <w:p w14:paraId="5BDDF606" w14:textId="77777777" w:rsidR="00173BB3" w:rsidRDefault="00173BB3">
            <w:pPr>
              <w:pStyle w:val="TableParagraph"/>
              <w:kinsoku w:val="0"/>
              <w:overflowPunct w:val="0"/>
              <w:spacing w:before="15"/>
              <w:ind w:left="114"/>
              <w:rPr>
                <w:spacing w:val="-2"/>
                <w:sz w:val="20"/>
                <w:szCs w:val="20"/>
              </w:rPr>
            </w:pPr>
            <w:r>
              <w:rPr>
                <w:spacing w:val="-2"/>
                <w:sz w:val="20"/>
                <w:szCs w:val="20"/>
              </w:rPr>
              <w:t>Finland</w:t>
            </w:r>
          </w:p>
        </w:tc>
      </w:tr>
    </w:tbl>
    <w:p w14:paraId="07758932" w14:textId="77777777" w:rsidR="00173BB3" w:rsidRDefault="00173BB3">
      <w:pPr>
        <w:rPr>
          <w:sz w:val="21"/>
          <w:szCs w:val="21"/>
        </w:rPr>
        <w:sectPr w:rsidR="00173BB3">
          <w:pgSz w:w="12240" w:h="15840"/>
          <w:pgMar w:top="1420" w:right="960" w:bottom="1220" w:left="960" w:header="0" w:footer="1027" w:gutter="0"/>
          <w:cols w:space="720"/>
          <w:noEndnote/>
        </w:sectPr>
      </w:pPr>
    </w:p>
    <w:tbl>
      <w:tblPr>
        <w:tblW w:w="0" w:type="auto"/>
        <w:tblInd w:w="495" w:type="dxa"/>
        <w:tblLayout w:type="fixed"/>
        <w:tblCellMar>
          <w:left w:w="0" w:type="dxa"/>
          <w:right w:w="0" w:type="dxa"/>
        </w:tblCellMar>
        <w:tblLook w:val="0000" w:firstRow="0" w:lastRow="0" w:firstColumn="0" w:lastColumn="0" w:noHBand="0" w:noVBand="0"/>
      </w:tblPr>
      <w:tblGrid>
        <w:gridCol w:w="1079"/>
        <w:gridCol w:w="3595"/>
        <w:gridCol w:w="1079"/>
        <w:gridCol w:w="3595"/>
      </w:tblGrid>
      <w:tr w:rsidR="00173BB3" w14:paraId="31CC3931" w14:textId="77777777">
        <w:tblPrEx>
          <w:tblCellMar>
            <w:top w:w="0" w:type="dxa"/>
            <w:left w:w="0" w:type="dxa"/>
            <w:bottom w:w="0" w:type="dxa"/>
            <w:right w:w="0" w:type="dxa"/>
          </w:tblCellMar>
        </w:tblPrEx>
        <w:trPr>
          <w:trHeight w:val="497"/>
        </w:trPr>
        <w:tc>
          <w:tcPr>
            <w:tcW w:w="1079" w:type="dxa"/>
            <w:tcBorders>
              <w:top w:val="single" w:sz="6" w:space="0" w:color="000000"/>
              <w:left w:val="single" w:sz="6" w:space="0" w:color="000000"/>
              <w:bottom w:val="single" w:sz="6" w:space="0" w:color="000000"/>
              <w:right w:val="single" w:sz="6" w:space="0" w:color="000000"/>
            </w:tcBorders>
          </w:tcPr>
          <w:p w14:paraId="431CE4A8" w14:textId="77777777" w:rsidR="00173BB3" w:rsidRDefault="00173BB3">
            <w:pPr>
              <w:pStyle w:val="TableParagraph"/>
              <w:kinsoku w:val="0"/>
              <w:overflowPunct w:val="0"/>
              <w:spacing w:before="17"/>
              <w:ind w:left="113" w:right="343"/>
              <w:rPr>
                <w:b/>
                <w:bCs/>
                <w:spacing w:val="-4"/>
                <w:sz w:val="20"/>
                <w:szCs w:val="20"/>
              </w:rPr>
            </w:pPr>
            <w:r>
              <w:rPr>
                <w:b/>
                <w:bCs/>
                <w:spacing w:val="-2"/>
                <w:sz w:val="20"/>
                <w:szCs w:val="20"/>
              </w:rPr>
              <w:lastRenderedPageBreak/>
              <w:t xml:space="preserve">Region </w:t>
            </w:r>
            <w:r>
              <w:rPr>
                <w:b/>
                <w:bCs/>
                <w:spacing w:val="-4"/>
                <w:sz w:val="20"/>
                <w:szCs w:val="20"/>
              </w:rPr>
              <w:t>Code</w:t>
            </w:r>
          </w:p>
        </w:tc>
        <w:tc>
          <w:tcPr>
            <w:tcW w:w="3595" w:type="dxa"/>
            <w:tcBorders>
              <w:top w:val="single" w:sz="6" w:space="0" w:color="000000"/>
              <w:left w:val="single" w:sz="6" w:space="0" w:color="000000"/>
              <w:bottom w:val="single" w:sz="6" w:space="0" w:color="000000"/>
              <w:right w:val="single" w:sz="6" w:space="0" w:color="000000"/>
            </w:tcBorders>
          </w:tcPr>
          <w:p w14:paraId="467CE24A" w14:textId="77777777" w:rsidR="00173BB3" w:rsidRDefault="00173BB3">
            <w:pPr>
              <w:pStyle w:val="TableParagraph"/>
              <w:kinsoku w:val="0"/>
              <w:overflowPunct w:val="0"/>
              <w:spacing w:before="7"/>
              <w:rPr>
                <w:sz w:val="21"/>
                <w:szCs w:val="21"/>
              </w:rPr>
            </w:pPr>
          </w:p>
          <w:p w14:paraId="400201E1" w14:textId="77777777" w:rsidR="00173BB3" w:rsidRDefault="00173BB3">
            <w:pPr>
              <w:pStyle w:val="TableParagraph"/>
              <w:kinsoku w:val="0"/>
              <w:overflowPunct w:val="0"/>
              <w:spacing w:line="229" w:lineRule="exact"/>
              <w:ind w:left="114"/>
              <w:rPr>
                <w:b/>
                <w:bCs/>
                <w:spacing w:val="-4"/>
                <w:sz w:val="20"/>
                <w:szCs w:val="20"/>
              </w:rPr>
            </w:pPr>
            <w:r>
              <w:rPr>
                <w:b/>
                <w:bCs/>
                <w:sz w:val="20"/>
                <w:szCs w:val="20"/>
              </w:rPr>
              <w:t>Region</w:t>
            </w:r>
            <w:r>
              <w:rPr>
                <w:b/>
                <w:bCs/>
                <w:spacing w:val="-3"/>
                <w:sz w:val="20"/>
                <w:szCs w:val="20"/>
              </w:rPr>
              <w:t xml:space="preserve"> </w:t>
            </w:r>
            <w:r>
              <w:rPr>
                <w:b/>
                <w:bCs/>
                <w:spacing w:val="-4"/>
                <w:sz w:val="20"/>
                <w:szCs w:val="20"/>
              </w:rPr>
              <w:t>Name</w:t>
            </w:r>
          </w:p>
        </w:tc>
        <w:tc>
          <w:tcPr>
            <w:tcW w:w="1079" w:type="dxa"/>
            <w:tcBorders>
              <w:top w:val="single" w:sz="6" w:space="0" w:color="000000"/>
              <w:left w:val="single" w:sz="6" w:space="0" w:color="000000"/>
              <w:bottom w:val="single" w:sz="6" w:space="0" w:color="000000"/>
              <w:right w:val="single" w:sz="6" w:space="0" w:color="000000"/>
            </w:tcBorders>
          </w:tcPr>
          <w:p w14:paraId="280EFC24" w14:textId="77777777" w:rsidR="00173BB3" w:rsidRDefault="00173BB3">
            <w:pPr>
              <w:pStyle w:val="TableParagraph"/>
              <w:kinsoku w:val="0"/>
              <w:overflowPunct w:val="0"/>
              <w:spacing w:before="17"/>
              <w:ind w:left="114" w:right="221"/>
              <w:rPr>
                <w:b/>
                <w:bCs/>
                <w:spacing w:val="-4"/>
                <w:sz w:val="20"/>
                <w:szCs w:val="20"/>
              </w:rPr>
            </w:pPr>
            <w:r>
              <w:rPr>
                <w:b/>
                <w:bCs/>
                <w:spacing w:val="-2"/>
                <w:sz w:val="20"/>
                <w:szCs w:val="20"/>
              </w:rPr>
              <w:t xml:space="preserve">Country </w:t>
            </w:r>
            <w:r>
              <w:rPr>
                <w:b/>
                <w:bCs/>
                <w:spacing w:val="-4"/>
                <w:sz w:val="20"/>
                <w:szCs w:val="20"/>
              </w:rPr>
              <w:t>Code</w:t>
            </w:r>
          </w:p>
        </w:tc>
        <w:tc>
          <w:tcPr>
            <w:tcW w:w="3595" w:type="dxa"/>
            <w:tcBorders>
              <w:top w:val="single" w:sz="6" w:space="0" w:color="000000"/>
              <w:left w:val="single" w:sz="6" w:space="0" w:color="000000"/>
              <w:bottom w:val="single" w:sz="6" w:space="0" w:color="000000"/>
              <w:right w:val="single" w:sz="6" w:space="0" w:color="000000"/>
            </w:tcBorders>
          </w:tcPr>
          <w:p w14:paraId="61EBBE07" w14:textId="77777777" w:rsidR="00173BB3" w:rsidRDefault="00173BB3">
            <w:pPr>
              <w:pStyle w:val="TableParagraph"/>
              <w:kinsoku w:val="0"/>
              <w:overflowPunct w:val="0"/>
              <w:spacing w:before="7"/>
              <w:rPr>
                <w:sz w:val="21"/>
                <w:szCs w:val="21"/>
              </w:rPr>
            </w:pPr>
          </w:p>
          <w:p w14:paraId="2BE6014A" w14:textId="77777777" w:rsidR="00173BB3" w:rsidRDefault="00173BB3">
            <w:pPr>
              <w:pStyle w:val="TableParagraph"/>
              <w:kinsoku w:val="0"/>
              <w:overflowPunct w:val="0"/>
              <w:spacing w:line="229" w:lineRule="exact"/>
              <w:ind w:left="114"/>
              <w:rPr>
                <w:b/>
                <w:bCs/>
                <w:spacing w:val="-4"/>
                <w:sz w:val="20"/>
                <w:szCs w:val="20"/>
              </w:rPr>
            </w:pPr>
            <w:r>
              <w:rPr>
                <w:b/>
                <w:bCs/>
                <w:sz w:val="20"/>
                <w:szCs w:val="20"/>
              </w:rPr>
              <w:t>Country</w:t>
            </w:r>
            <w:r>
              <w:rPr>
                <w:b/>
                <w:bCs/>
                <w:spacing w:val="-4"/>
                <w:sz w:val="20"/>
                <w:szCs w:val="20"/>
              </w:rPr>
              <w:t xml:space="preserve"> Name</w:t>
            </w:r>
          </w:p>
        </w:tc>
      </w:tr>
      <w:tr w:rsidR="00173BB3" w14:paraId="5350A135"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2BAE75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5748D216"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1FB070A9"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33</w:t>
            </w:r>
          </w:p>
        </w:tc>
        <w:tc>
          <w:tcPr>
            <w:tcW w:w="3595" w:type="dxa"/>
            <w:tcBorders>
              <w:top w:val="single" w:sz="6" w:space="0" w:color="000000"/>
              <w:left w:val="single" w:sz="6" w:space="0" w:color="000000"/>
              <w:bottom w:val="single" w:sz="6" w:space="0" w:color="000000"/>
              <w:right w:val="single" w:sz="6" w:space="0" w:color="000000"/>
            </w:tcBorders>
          </w:tcPr>
          <w:p w14:paraId="4EDEC5A1" w14:textId="77777777" w:rsidR="00173BB3" w:rsidRDefault="00173BB3">
            <w:pPr>
              <w:pStyle w:val="TableParagraph"/>
              <w:kinsoku w:val="0"/>
              <w:overflowPunct w:val="0"/>
              <w:spacing w:before="15"/>
              <w:ind w:left="114"/>
              <w:rPr>
                <w:spacing w:val="-2"/>
                <w:sz w:val="20"/>
                <w:szCs w:val="20"/>
              </w:rPr>
            </w:pPr>
            <w:r>
              <w:rPr>
                <w:spacing w:val="-2"/>
                <w:sz w:val="20"/>
                <w:szCs w:val="20"/>
              </w:rPr>
              <w:t>France</w:t>
            </w:r>
          </w:p>
        </w:tc>
      </w:tr>
      <w:tr w:rsidR="00173BB3" w14:paraId="40FAF28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5745416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16EBBDE7"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6CE10F72"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49</w:t>
            </w:r>
          </w:p>
        </w:tc>
        <w:tc>
          <w:tcPr>
            <w:tcW w:w="3595" w:type="dxa"/>
            <w:tcBorders>
              <w:top w:val="single" w:sz="6" w:space="0" w:color="000000"/>
              <w:left w:val="single" w:sz="6" w:space="0" w:color="000000"/>
              <w:bottom w:val="single" w:sz="6" w:space="0" w:color="000000"/>
              <w:right w:val="single" w:sz="6" w:space="0" w:color="000000"/>
            </w:tcBorders>
          </w:tcPr>
          <w:p w14:paraId="111A8207" w14:textId="77777777" w:rsidR="00173BB3" w:rsidRDefault="00173BB3">
            <w:pPr>
              <w:pStyle w:val="TableParagraph"/>
              <w:kinsoku w:val="0"/>
              <w:overflowPunct w:val="0"/>
              <w:spacing w:before="15"/>
              <w:ind w:left="114"/>
              <w:rPr>
                <w:spacing w:val="-2"/>
                <w:sz w:val="20"/>
                <w:szCs w:val="20"/>
              </w:rPr>
            </w:pPr>
            <w:r>
              <w:rPr>
                <w:spacing w:val="-2"/>
                <w:sz w:val="20"/>
                <w:szCs w:val="20"/>
              </w:rPr>
              <w:t>Germany</w:t>
            </w:r>
          </w:p>
        </w:tc>
      </w:tr>
      <w:tr w:rsidR="00173BB3" w14:paraId="300B5EE2"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636F06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34B22EBC"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32B7B17F"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30</w:t>
            </w:r>
          </w:p>
        </w:tc>
        <w:tc>
          <w:tcPr>
            <w:tcW w:w="3595" w:type="dxa"/>
            <w:tcBorders>
              <w:top w:val="single" w:sz="6" w:space="0" w:color="000000"/>
              <w:left w:val="single" w:sz="6" w:space="0" w:color="000000"/>
              <w:bottom w:val="single" w:sz="6" w:space="0" w:color="000000"/>
              <w:right w:val="single" w:sz="6" w:space="0" w:color="000000"/>
            </w:tcBorders>
          </w:tcPr>
          <w:p w14:paraId="4C212EC0" w14:textId="77777777" w:rsidR="00173BB3" w:rsidRDefault="00173BB3">
            <w:pPr>
              <w:pStyle w:val="TableParagraph"/>
              <w:kinsoku w:val="0"/>
              <w:overflowPunct w:val="0"/>
              <w:spacing w:before="15"/>
              <w:ind w:left="114"/>
              <w:rPr>
                <w:spacing w:val="-2"/>
                <w:sz w:val="20"/>
                <w:szCs w:val="20"/>
              </w:rPr>
            </w:pPr>
            <w:r>
              <w:rPr>
                <w:spacing w:val="-2"/>
                <w:sz w:val="20"/>
                <w:szCs w:val="20"/>
              </w:rPr>
              <w:t>Greece</w:t>
            </w:r>
          </w:p>
        </w:tc>
      </w:tr>
      <w:tr w:rsidR="00173BB3" w14:paraId="3FDF7E32"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F43C37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25AF85E0"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59AFB8B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354</w:t>
            </w:r>
          </w:p>
        </w:tc>
        <w:tc>
          <w:tcPr>
            <w:tcW w:w="3595" w:type="dxa"/>
            <w:tcBorders>
              <w:top w:val="single" w:sz="6" w:space="0" w:color="000000"/>
              <w:left w:val="single" w:sz="6" w:space="0" w:color="000000"/>
              <w:bottom w:val="single" w:sz="6" w:space="0" w:color="000000"/>
              <w:right w:val="single" w:sz="6" w:space="0" w:color="000000"/>
            </w:tcBorders>
          </w:tcPr>
          <w:p w14:paraId="454D41BB" w14:textId="77777777" w:rsidR="00173BB3" w:rsidRDefault="00173BB3">
            <w:pPr>
              <w:pStyle w:val="TableParagraph"/>
              <w:kinsoku w:val="0"/>
              <w:overflowPunct w:val="0"/>
              <w:spacing w:before="15"/>
              <w:ind w:left="114"/>
              <w:rPr>
                <w:spacing w:val="-2"/>
                <w:sz w:val="20"/>
                <w:szCs w:val="20"/>
              </w:rPr>
            </w:pPr>
            <w:r>
              <w:rPr>
                <w:spacing w:val="-2"/>
                <w:sz w:val="20"/>
                <w:szCs w:val="20"/>
              </w:rPr>
              <w:t>Iceland</w:t>
            </w:r>
          </w:p>
        </w:tc>
      </w:tr>
      <w:tr w:rsidR="00173BB3" w14:paraId="130ED789"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BF9272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205F8E42"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0CE14F5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353</w:t>
            </w:r>
          </w:p>
        </w:tc>
        <w:tc>
          <w:tcPr>
            <w:tcW w:w="3595" w:type="dxa"/>
            <w:tcBorders>
              <w:top w:val="single" w:sz="6" w:space="0" w:color="000000"/>
              <w:left w:val="single" w:sz="6" w:space="0" w:color="000000"/>
              <w:bottom w:val="single" w:sz="6" w:space="0" w:color="000000"/>
              <w:right w:val="single" w:sz="6" w:space="0" w:color="000000"/>
            </w:tcBorders>
          </w:tcPr>
          <w:p w14:paraId="3AACD25C" w14:textId="77777777" w:rsidR="00173BB3" w:rsidRDefault="00173BB3">
            <w:pPr>
              <w:pStyle w:val="TableParagraph"/>
              <w:kinsoku w:val="0"/>
              <w:overflowPunct w:val="0"/>
              <w:spacing w:before="15"/>
              <w:ind w:left="114"/>
              <w:rPr>
                <w:spacing w:val="-2"/>
                <w:sz w:val="20"/>
                <w:szCs w:val="20"/>
              </w:rPr>
            </w:pPr>
            <w:r>
              <w:rPr>
                <w:spacing w:val="-2"/>
                <w:sz w:val="20"/>
                <w:szCs w:val="20"/>
              </w:rPr>
              <w:t>Ireland</w:t>
            </w:r>
          </w:p>
        </w:tc>
      </w:tr>
      <w:tr w:rsidR="00173BB3" w14:paraId="3B1D052A"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B6F5A8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39F05930"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549A5B1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101</w:t>
            </w:r>
          </w:p>
        </w:tc>
        <w:tc>
          <w:tcPr>
            <w:tcW w:w="3595" w:type="dxa"/>
            <w:tcBorders>
              <w:top w:val="single" w:sz="6" w:space="0" w:color="000000"/>
              <w:left w:val="single" w:sz="6" w:space="0" w:color="000000"/>
              <w:bottom w:val="single" w:sz="6" w:space="0" w:color="000000"/>
              <w:right w:val="single" w:sz="6" w:space="0" w:color="000000"/>
            </w:tcBorders>
          </w:tcPr>
          <w:p w14:paraId="40A5FE63" w14:textId="77777777" w:rsidR="00173BB3" w:rsidRDefault="00173BB3">
            <w:pPr>
              <w:pStyle w:val="TableParagraph"/>
              <w:kinsoku w:val="0"/>
              <w:overflowPunct w:val="0"/>
              <w:spacing w:before="15"/>
              <w:ind w:left="114"/>
              <w:rPr>
                <w:spacing w:val="-5"/>
                <w:sz w:val="20"/>
                <w:szCs w:val="20"/>
              </w:rPr>
            </w:pPr>
            <w:r>
              <w:rPr>
                <w:sz w:val="20"/>
                <w:szCs w:val="20"/>
              </w:rPr>
              <w:t xml:space="preserve">Isle of </w:t>
            </w:r>
            <w:r>
              <w:rPr>
                <w:spacing w:val="-5"/>
                <w:sz w:val="20"/>
                <w:szCs w:val="20"/>
              </w:rPr>
              <w:t>Man</w:t>
            </w:r>
          </w:p>
        </w:tc>
      </w:tr>
      <w:tr w:rsidR="00173BB3" w14:paraId="3596608A"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635BF6FF"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5A1F6D33"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02AD3232"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39</w:t>
            </w:r>
          </w:p>
        </w:tc>
        <w:tc>
          <w:tcPr>
            <w:tcW w:w="3595" w:type="dxa"/>
            <w:tcBorders>
              <w:top w:val="single" w:sz="6" w:space="0" w:color="000000"/>
              <w:left w:val="single" w:sz="6" w:space="0" w:color="000000"/>
              <w:bottom w:val="single" w:sz="6" w:space="0" w:color="000000"/>
              <w:right w:val="single" w:sz="6" w:space="0" w:color="000000"/>
            </w:tcBorders>
          </w:tcPr>
          <w:p w14:paraId="496B5485" w14:textId="77777777" w:rsidR="00173BB3" w:rsidRDefault="00173BB3">
            <w:pPr>
              <w:pStyle w:val="TableParagraph"/>
              <w:kinsoku w:val="0"/>
              <w:overflowPunct w:val="0"/>
              <w:spacing w:before="15"/>
              <w:ind w:left="114"/>
              <w:rPr>
                <w:spacing w:val="-2"/>
                <w:sz w:val="20"/>
                <w:szCs w:val="20"/>
              </w:rPr>
            </w:pPr>
            <w:r>
              <w:rPr>
                <w:spacing w:val="-2"/>
                <w:sz w:val="20"/>
                <w:szCs w:val="20"/>
              </w:rPr>
              <w:t>Italy</w:t>
            </w:r>
          </w:p>
        </w:tc>
      </w:tr>
      <w:tr w:rsidR="00173BB3" w14:paraId="242732DF"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502600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272ADAD7"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321A2BF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311595F9" w14:textId="77777777" w:rsidR="00173BB3" w:rsidRDefault="00173BB3">
            <w:pPr>
              <w:pStyle w:val="TableParagraph"/>
              <w:kinsoku w:val="0"/>
              <w:overflowPunct w:val="0"/>
              <w:spacing w:before="15"/>
              <w:ind w:left="114"/>
              <w:rPr>
                <w:spacing w:val="-2"/>
                <w:sz w:val="20"/>
                <w:szCs w:val="20"/>
              </w:rPr>
            </w:pPr>
            <w:r>
              <w:rPr>
                <w:spacing w:val="-2"/>
                <w:sz w:val="20"/>
                <w:szCs w:val="20"/>
              </w:rPr>
              <w:t>Liechtenstein</w:t>
            </w:r>
          </w:p>
        </w:tc>
      </w:tr>
      <w:tr w:rsidR="00173BB3" w14:paraId="787D069A"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0ED75E72"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774EEF30"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2A3AF1F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352</w:t>
            </w:r>
          </w:p>
        </w:tc>
        <w:tc>
          <w:tcPr>
            <w:tcW w:w="3595" w:type="dxa"/>
            <w:tcBorders>
              <w:top w:val="single" w:sz="6" w:space="0" w:color="000000"/>
              <w:left w:val="single" w:sz="6" w:space="0" w:color="000000"/>
              <w:bottom w:val="single" w:sz="6" w:space="0" w:color="000000"/>
              <w:right w:val="single" w:sz="6" w:space="0" w:color="000000"/>
            </w:tcBorders>
          </w:tcPr>
          <w:p w14:paraId="3262199A" w14:textId="77777777" w:rsidR="00173BB3" w:rsidRDefault="00173BB3">
            <w:pPr>
              <w:pStyle w:val="TableParagraph"/>
              <w:kinsoku w:val="0"/>
              <w:overflowPunct w:val="0"/>
              <w:spacing w:before="15"/>
              <w:ind w:left="114"/>
              <w:rPr>
                <w:spacing w:val="-2"/>
                <w:sz w:val="20"/>
                <w:szCs w:val="20"/>
              </w:rPr>
            </w:pPr>
            <w:r>
              <w:rPr>
                <w:spacing w:val="-2"/>
                <w:sz w:val="20"/>
                <w:szCs w:val="20"/>
              </w:rPr>
              <w:t>Luxembourg</w:t>
            </w:r>
          </w:p>
        </w:tc>
      </w:tr>
      <w:tr w:rsidR="00173BB3" w14:paraId="02B3336A"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F73441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34083A31"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3AAD2BD0"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356</w:t>
            </w:r>
          </w:p>
        </w:tc>
        <w:tc>
          <w:tcPr>
            <w:tcW w:w="3595" w:type="dxa"/>
            <w:tcBorders>
              <w:top w:val="single" w:sz="6" w:space="0" w:color="000000"/>
              <w:left w:val="single" w:sz="6" w:space="0" w:color="000000"/>
              <w:bottom w:val="single" w:sz="6" w:space="0" w:color="000000"/>
              <w:right w:val="single" w:sz="6" w:space="0" w:color="000000"/>
            </w:tcBorders>
          </w:tcPr>
          <w:p w14:paraId="2076A561" w14:textId="77777777" w:rsidR="00173BB3" w:rsidRDefault="00173BB3">
            <w:pPr>
              <w:pStyle w:val="TableParagraph"/>
              <w:kinsoku w:val="0"/>
              <w:overflowPunct w:val="0"/>
              <w:spacing w:before="15"/>
              <w:ind w:left="114"/>
              <w:rPr>
                <w:spacing w:val="-2"/>
                <w:sz w:val="20"/>
                <w:szCs w:val="20"/>
              </w:rPr>
            </w:pPr>
            <w:r>
              <w:rPr>
                <w:spacing w:val="-2"/>
                <w:sz w:val="20"/>
                <w:szCs w:val="20"/>
              </w:rPr>
              <w:t>Malta</w:t>
            </w:r>
          </w:p>
        </w:tc>
      </w:tr>
      <w:tr w:rsidR="00173BB3" w14:paraId="38FE84BF"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FC80D5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28B3FC40"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1BE0FE9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377</w:t>
            </w:r>
          </w:p>
        </w:tc>
        <w:tc>
          <w:tcPr>
            <w:tcW w:w="3595" w:type="dxa"/>
            <w:tcBorders>
              <w:top w:val="single" w:sz="6" w:space="0" w:color="000000"/>
              <w:left w:val="single" w:sz="6" w:space="0" w:color="000000"/>
              <w:bottom w:val="single" w:sz="6" w:space="0" w:color="000000"/>
              <w:right w:val="single" w:sz="6" w:space="0" w:color="000000"/>
            </w:tcBorders>
          </w:tcPr>
          <w:p w14:paraId="2193AA71" w14:textId="77777777" w:rsidR="00173BB3" w:rsidRDefault="00173BB3">
            <w:pPr>
              <w:pStyle w:val="TableParagraph"/>
              <w:kinsoku w:val="0"/>
              <w:overflowPunct w:val="0"/>
              <w:spacing w:before="15"/>
              <w:ind w:left="114"/>
              <w:rPr>
                <w:spacing w:val="-2"/>
                <w:sz w:val="20"/>
                <w:szCs w:val="20"/>
              </w:rPr>
            </w:pPr>
            <w:r>
              <w:rPr>
                <w:spacing w:val="-2"/>
                <w:sz w:val="20"/>
                <w:szCs w:val="20"/>
              </w:rPr>
              <w:t>Monaco</w:t>
            </w:r>
          </w:p>
        </w:tc>
      </w:tr>
      <w:tr w:rsidR="00173BB3" w14:paraId="29388BD5"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737691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43C802DB"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6B22616D"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31</w:t>
            </w:r>
          </w:p>
        </w:tc>
        <w:tc>
          <w:tcPr>
            <w:tcW w:w="3595" w:type="dxa"/>
            <w:tcBorders>
              <w:top w:val="single" w:sz="6" w:space="0" w:color="000000"/>
              <w:left w:val="single" w:sz="6" w:space="0" w:color="000000"/>
              <w:bottom w:val="single" w:sz="6" w:space="0" w:color="000000"/>
              <w:right w:val="single" w:sz="6" w:space="0" w:color="000000"/>
            </w:tcBorders>
          </w:tcPr>
          <w:p w14:paraId="21007295" w14:textId="77777777" w:rsidR="00173BB3" w:rsidRDefault="00173BB3">
            <w:pPr>
              <w:pStyle w:val="TableParagraph"/>
              <w:kinsoku w:val="0"/>
              <w:overflowPunct w:val="0"/>
              <w:spacing w:before="15"/>
              <w:ind w:left="114"/>
              <w:rPr>
                <w:spacing w:val="-2"/>
                <w:sz w:val="20"/>
                <w:szCs w:val="20"/>
              </w:rPr>
            </w:pPr>
            <w:r>
              <w:rPr>
                <w:spacing w:val="-2"/>
                <w:sz w:val="20"/>
                <w:szCs w:val="20"/>
              </w:rPr>
              <w:t>Netherlands</w:t>
            </w:r>
          </w:p>
        </w:tc>
      </w:tr>
      <w:tr w:rsidR="00173BB3" w14:paraId="767DB883"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79592BB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6CEEF44E"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261F32AC"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47</w:t>
            </w:r>
          </w:p>
        </w:tc>
        <w:tc>
          <w:tcPr>
            <w:tcW w:w="3595" w:type="dxa"/>
            <w:tcBorders>
              <w:top w:val="single" w:sz="6" w:space="0" w:color="000000"/>
              <w:left w:val="single" w:sz="6" w:space="0" w:color="000000"/>
              <w:bottom w:val="single" w:sz="6" w:space="0" w:color="000000"/>
              <w:right w:val="single" w:sz="6" w:space="0" w:color="000000"/>
            </w:tcBorders>
          </w:tcPr>
          <w:p w14:paraId="15E7BE56" w14:textId="77777777" w:rsidR="00173BB3" w:rsidRDefault="00173BB3">
            <w:pPr>
              <w:pStyle w:val="TableParagraph"/>
              <w:kinsoku w:val="0"/>
              <w:overflowPunct w:val="0"/>
              <w:spacing w:before="15"/>
              <w:ind w:left="114"/>
              <w:rPr>
                <w:spacing w:val="-2"/>
                <w:sz w:val="20"/>
                <w:szCs w:val="20"/>
              </w:rPr>
            </w:pPr>
            <w:r>
              <w:rPr>
                <w:spacing w:val="-2"/>
                <w:sz w:val="20"/>
                <w:szCs w:val="20"/>
              </w:rPr>
              <w:t>Norway</w:t>
            </w:r>
          </w:p>
        </w:tc>
      </w:tr>
      <w:tr w:rsidR="00173BB3" w14:paraId="7B4C71D6" w14:textId="77777777">
        <w:tblPrEx>
          <w:tblCellMar>
            <w:top w:w="0" w:type="dxa"/>
            <w:left w:w="0" w:type="dxa"/>
            <w:bottom w:w="0" w:type="dxa"/>
            <w:right w:w="0" w:type="dxa"/>
          </w:tblCellMar>
        </w:tblPrEx>
        <w:trPr>
          <w:trHeight w:val="265"/>
        </w:trPr>
        <w:tc>
          <w:tcPr>
            <w:tcW w:w="1079" w:type="dxa"/>
            <w:tcBorders>
              <w:top w:val="single" w:sz="6" w:space="0" w:color="000000"/>
              <w:left w:val="single" w:sz="6" w:space="0" w:color="000000"/>
              <w:bottom w:val="single" w:sz="6" w:space="0" w:color="000000"/>
              <w:right w:val="single" w:sz="6" w:space="0" w:color="000000"/>
            </w:tcBorders>
          </w:tcPr>
          <w:p w14:paraId="501C808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707BE6DA"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5C54264A"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351</w:t>
            </w:r>
          </w:p>
        </w:tc>
        <w:tc>
          <w:tcPr>
            <w:tcW w:w="3595" w:type="dxa"/>
            <w:tcBorders>
              <w:top w:val="single" w:sz="6" w:space="0" w:color="000000"/>
              <w:left w:val="single" w:sz="6" w:space="0" w:color="000000"/>
              <w:bottom w:val="single" w:sz="6" w:space="0" w:color="000000"/>
              <w:right w:val="single" w:sz="6" w:space="0" w:color="000000"/>
            </w:tcBorders>
          </w:tcPr>
          <w:p w14:paraId="234DD0B5" w14:textId="77777777" w:rsidR="00173BB3" w:rsidRDefault="00173BB3">
            <w:pPr>
              <w:pStyle w:val="TableParagraph"/>
              <w:kinsoku w:val="0"/>
              <w:overflowPunct w:val="0"/>
              <w:spacing w:before="15"/>
              <w:ind w:left="114"/>
              <w:rPr>
                <w:spacing w:val="-2"/>
                <w:sz w:val="20"/>
                <w:szCs w:val="20"/>
              </w:rPr>
            </w:pPr>
            <w:r>
              <w:rPr>
                <w:spacing w:val="-2"/>
                <w:sz w:val="20"/>
                <w:szCs w:val="20"/>
              </w:rPr>
              <w:t>Portugal</w:t>
            </w:r>
          </w:p>
        </w:tc>
      </w:tr>
      <w:tr w:rsidR="00173BB3" w14:paraId="323E6DA9"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EB826E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39B8ADF4"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7CF63B2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386</w:t>
            </w:r>
          </w:p>
        </w:tc>
        <w:tc>
          <w:tcPr>
            <w:tcW w:w="3595" w:type="dxa"/>
            <w:tcBorders>
              <w:top w:val="single" w:sz="6" w:space="0" w:color="000000"/>
              <w:left w:val="single" w:sz="6" w:space="0" w:color="000000"/>
              <w:bottom w:val="single" w:sz="6" w:space="0" w:color="000000"/>
              <w:right w:val="single" w:sz="6" w:space="0" w:color="000000"/>
            </w:tcBorders>
          </w:tcPr>
          <w:p w14:paraId="0D4885B7" w14:textId="77777777" w:rsidR="00173BB3" w:rsidRDefault="00173BB3">
            <w:pPr>
              <w:pStyle w:val="TableParagraph"/>
              <w:kinsoku w:val="0"/>
              <w:overflowPunct w:val="0"/>
              <w:spacing w:before="15"/>
              <w:ind w:left="114"/>
              <w:rPr>
                <w:spacing w:val="-2"/>
                <w:sz w:val="20"/>
                <w:szCs w:val="20"/>
              </w:rPr>
            </w:pPr>
            <w:r>
              <w:rPr>
                <w:spacing w:val="-2"/>
                <w:sz w:val="20"/>
                <w:szCs w:val="20"/>
              </w:rPr>
              <w:t>Slovenia</w:t>
            </w:r>
          </w:p>
        </w:tc>
      </w:tr>
      <w:tr w:rsidR="00173BB3" w14:paraId="4610F3F0"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001BE5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7DF0EB0B"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1E760F77"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34</w:t>
            </w:r>
          </w:p>
        </w:tc>
        <w:tc>
          <w:tcPr>
            <w:tcW w:w="3595" w:type="dxa"/>
            <w:tcBorders>
              <w:top w:val="single" w:sz="6" w:space="0" w:color="000000"/>
              <w:left w:val="single" w:sz="6" w:space="0" w:color="000000"/>
              <w:bottom w:val="single" w:sz="6" w:space="0" w:color="000000"/>
              <w:right w:val="single" w:sz="6" w:space="0" w:color="000000"/>
            </w:tcBorders>
          </w:tcPr>
          <w:p w14:paraId="323C157C" w14:textId="77777777" w:rsidR="00173BB3" w:rsidRDefault="00173BB3">
            <w:pPr>
              <w:pStyle w:val="TableParagraph"/>
              <w:kinsoku w:val="0"/>
              <w:overflowPunct w:val="0"/>
              <w:spacing w:before="15"/>
              <w:ind w:left="114"/>
              <w:rPr>
                <w:spacing w:val="-2"/>
                <w:sz w:val="20"/>
                <w:szCs w:val="20"/>
              </w:rPr>
            </w:pPr>
            <w:r>
              <w:rPr>
                <w:spacing w:val="-2"/>
                <w:sz w:val="20"/>
                <w:szCs w:val="20"/>
              </w:rPr>
              <w:t>Spain</w:t>
            </w:r>
          </w:p>
        </w:tc>
      </w:tr>
      <w:tr w:rsidR="00173BB3" w14:paraId="351CE235"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36B1961"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0EB953E4"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76D40766"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46</w:t>
            </w:r>
          </w:p>
        </w:tc>
        <w:tc>
          <w:tcPr>
            <w:tcW w:w="3595" w:type="dxa"/>
            <w:tcBorders>
              <w:top w:val="single" w:sz="6" w:space="0" w:color="000000"/>
              <w:left w:val="single" w:sz="6" w:space="0" w:color="000000"/>
              <w:bottom w:val="single" w:sz="6" w:space="0" w:color="000000"/>
              <w:right w:val="single" w:sz="6" w:space="0" w:color="000000"/>
            </w:tcBorders>
          </w:tcPr>
          <w:p w14:paraId="3F2CCF63" w14:textId="77777777" w:rsidR="00173BB3" w:rsidRDefault="00173BB3">
            <w:pPr>
              <w:pStyle w:val="TableParagraph"/>
              <w:kinsoku w:val="0"/>
              <w:overflowPunct w:val="0"/>
              <w:spacing w:before="15"/>
              <w:ind w:left="114"/>
              <w:rPr>
                <w:spacing w:val="-2"/>
                <w:sz w:val="20"/>
                <w:szCs w:val="20"/>
              </w:rPr>
            </w:pPr>
            <w:r>
              <w:rPr>
                <w:spacing w:val="-2"/>
                <w:sz w:val="20"/>
                <w:szCs w:val="20"/>
              </w:rPr>
              <w:t>Sweden</w:t>
            </w:r>
          </w:p>
        </w:tc>
      </w:tr>
      <w:tr w:rsidR="00173BB3" w14:paraId="727B1E89"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01ECB8B"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2873677E"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6E561800"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41</w:t>
            </w:r>
          </w:p>
        </w:tc>
        <w:tc>
          <w:tcPr>
            <w:tcW w:w="3595" w:type="dxa"/>
            <w:tcBorders>
              <w:top w:val="single" w:sz="6" w:space="0" w:color="000000"/>
              <w:left w:val="single" w:sz="6" w:space="0" w:color="000000"/>
              <w:bottom w:val="single" w:sz="6" w:space="0" w:color="000000"/>
              <w:right w:val="single" w:sz="6" w:space="0" w:color="000000"/>
            </w:tcBorders>
          </w:tcPr>
          <w:p w14:paraId="77E39FEC" w14:textId="77777777" w:rsidR="00173BB3" w:rsidRDefault="00173BB3">
            <w:pPr>
              <w:pStyle w:val="TableParagraph"/>
              <w:kinsoku w:val="0"/>
              <w:overflowPunct w:val="0"/>
              <w:spacing w:before="15"/>
              <w:ind w:left="114"/>
              <w:rPr>
                <w:spacing w:val="-2"/>
                <w:sz w:val="20"/>
                <w:szCs w:val="20"/>
              </w:rPr>
            </w:pPr>
            <w:r>
              <w:rPr>
                <w:spacing w:val="-2"/>
                <w:sz w:val="20"/>
                <w:szCs w:val="20"/>
              </w:rPr>
              <w:t>Switzerland</w:t>
            </w:r>
          </w:p>
        </w:tc>
      </w:tr>
      <w:tr w:rsidR="00173BB3" w14:paraId="0414E7A7"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84F6D12"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102</w:t>
            </w:r>
          </w:p>
        </w:tc>
        <w:tc>
          <w:tcPr>
            <w:tcW w:w="3595" w:type="dxa"/>
            <w:tcBorders>
              <w:top w:val="single" w:sz="6" w:space="0" w:color="000000"/>
              <w:left w:val="single" w:sz="6" w:space="0" w:color="000000"/>
              <w:bottom w:val="single" w:sz="6" w:space="0" w:color="000000"/>
              <w:right w:val="single" w:sz="6" w:space="0" w:color="000000"/>
            </w:tcBorders>
          </w:tcPr>
          <w:p w14:paraId="1A183CC2" w14:textId="77777777" w:rsidR="00173BB3" w:rsidRDefault="00173BB3">
            <w:pPr>
              <w:pStyle w:val="TableParagraph"/>
              <w:kinsoku w:val="0"/>
              <w:overflowPunct w:val="0"/>
              <w:spacing w:before="15"/>
              <w:ind w:left="114"/>
              <w:rPr>
                <w:spacing w:val="-2"/>
                <w:sz w:val="20"/>
                <w:szCs w:val="20"/>
              </w:rPr>
            </w:pPr>
            <w:r>
              <w:rPr>
                <w:sz w:val="20"/>
                <w:szCs w:val="20"/>
              </w:rPr>
              <w:t>Europe:</w:t>
            </w:r>
            <w:r>
              <w:rPr>
                <w:spacing w:val="-2"/>
                <w:sz w:val="20"/>
                <w:szCs w:val="20"/>
              </w:rPr>
              <w:t xml:space="preserve"> Western</w:t>
            </w:r>
          </w:p>
        </w:tc>
        <w:tc>
          <w:tcPr>
            <w:tcW w:w="1079" w:type="dxa"/>
            <w:tcBorders>
              <w:top w:val="single" w:sz="6" w:space="0" w:color="000000"/>
              <w:left w:val="single" w:sz="6" w:space="0" w:color="000000"/>
              <w:bottom w:val="single" w:sz="6" w:space="0" w:color="000000"/>
              <w:right w:val="single" w:sz="6" w:space="0" w:color="000000"/>
            </w:tcBorders>
          </w:tcPr>
          <w:p w14:paraId="2EDFA3A3"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44</w:t>
            </w:r>
          </w:p>
        </w:tc>
        <w:tc>
          <w:tcPr>
            <w:tcW w:w="3595" w:type="dxa"/>
            <w:tcBorders>
              <w:top w:val="single" w:sz="6" w:space="0" w:color="000000"/>
              <w:left w:val="single" w:sz="6" w:space="0" w:color="000000"/>
              <w:bottom w:val="single" w:sz="6" w:space="0" w:color="000000"/>
              <w:right w:val="single" w:sz="6" w:space="0" w:color="000000"/>
            </w:tcBorders>
          </w:tcPr>
          <w:p w14:paraId="549570CA" w14:textId="77777777" w:rsidR="00173BB3" w:rsidRDefault="00173BB3">
            <w:pPr>
              <w:pStyle w:val="TableParagraph"/>
              <w:kinsoku w:val="0"/>
              <w:overflowPunct w:val="0"/>
              <w:spacing w:before="15"/>
              <w:ind w:left="114"/>
              <w:rPr>
                <w:spacing w:val="-2"/>
                <w:sz w:val="20"/>
                <w:szCs w:val="20"/>
              </w:rPr>
            </w:pPr>
            <w:r>
              <w:rPr>
                <w:sz w:val="20"/>
                <w:szCs w:val="20"/>
              </w:rPr>
              <w:t>United</w:t>
            </w:r>
            <w:r>
              <w:rPr>
                <w:spacing w:val="-1"/>
                <w:sz w:val="20"/>
                <w:szCs w:val="20"/>
              </w:rPr>
              <w:t xml:space="preserve"> </w:t>
            </w:r>
            <w:r>
              <w:rPr>
                <w:spacing w:val="-2"/>
                <w:sz w:val="20"/>
                <w:szCs w:val="20"/>
              </w:rPr>
              <w:t>Kingdom</w:t>
            </w:r>
          </w:p>
        </w:tc>
      </w:tr>
      <w:tr w:rsidR="00173BB3" w14:paraId="70C4DC45"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107A538"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10</w:t>
            </w:r>
          </w:p>
        </w:tc>
        <w:tc>
          <w:tcPr>
            <w:tcW w:w="3595" w:type="dxa"/>
            <w:tcBorders>
              <w:top w:val="single" w:sz="6" w:space="0" w:color="000000"/>
              <w:left w:val="single" w:sz="6" w:space="0" w:color="000000"/>
              <w:bottom w:val="single" w:sz="6" w:space="0" w:color="000000"/>
              <w:right w:val="single" w:sz="6" w:space="0" w:color="000000"/>
            </w:tcBorders>
          </w:tcPr>
          <w:p w14:paraId="0D5A2DFD" w14:textId="77777777" w:rsidR="00173BB3" w:rsidRDefault="00173BB3">
            <w:pPr>
              <w:pStyle w:val="TableParagraph"/>
              <w:kinsoku w:val="0"/>
              <w:overflowPunct w:val="0"/>
              <w:spacing w:before="15"/>
              <w:ind w:left="114"/>
              <w:rPr>
                <w:spacing w:val="-2"/>
                <w:sz w:val="20"/>
                <w:szCs w:val="20"/>
              </w:rPr>
            </w:pPr>
            <w:r>
              <w:rPr>
                <w:sz w:val="20"/>
                <w:szCs w:val="20"/>
              </w:rPr>
              <w:t>Middle</w:t>
            </w:r>
            <w:r>
              <w:rPr>
                <w:spacing w:val="-2"/>
                <w:sz w:val="20"/>
                <w:szCs w:val="20"/>
              </w:rPr>
              <w:t xml:space="preserve"> </w:t>
            </w:r>
            <w:r>
              <w:rPr>
                <w:sz w:val="20"/>
                <w:szCs w:val="20"/>
              </w:rPr>
              <w:t>East:</w:t>
            </w:r>
            <w:r>
              <w:rPr>
                <w:spacing w:val="-2"/>
                <w:sz w:val="20"/>
                <w:szCs w:val="20"/>
              </w:rPr>
              <w:t xml:space="preserve"> </w:t>
            </w:r>
            <w:r>
              <w:rPr>
                <w:sz w:val="20"/>
                <w:szCs w:val="20"/>
              </w:rPr>
              <w:t xml:space="preserve">Gulf </w:t>
            </w:r>
            <w:r>
              <w:rPr>
                <w:spacing w:val="-2"/>
                <w:sz w:val="20"/>
                <w:szCs w:val="20"/>
              </w:rPr>
              <w:t>States</w:t>
            </w:r>
          </w:p>
        </w:tc>
        <w:tc>
          <w:tcPr>
            <w:tcW w:w="1079" w:type="dxa"/>
            <w:tcBorders>
              <w:top w:val="single" w:sz="6" w:space="0" w:color="000000"/>
              <w:left w:val="single" w:sz="6" w:space="0" w:color="000000"/>
              <w:bottom w:val="single" w:sz="6" w:space="0" w:color="000000"/>
              <w:right w:val="single" w:sz="6" w:space="0" w:color="000000"/>
            </w:tcBorders>
          </w:tcPr>
          <w:p w14:paraId="57A2F1D0"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973</w:t>
            </w:r>
          </w:p>
        </w:tc>
        <w:tc>
          <w:tcPr>
            <w:tcW w:w="3595" w:type="dxa"/>
            <w:tcBorders>
              <w:top w:val="single" w:sz="6" w:space="0" w:color="000000"/>
              <w:left w:val="single" w:sz="6" w:space="0" w:color="000000"/>
              <w:bottom w:val="single" w:sz="6" w:space="0" w:color="000000"/>
              <w:right w:val="single" w:sz="6" w:space="0" w:color="000000"/>
            </w:tcBorders>
          </w:tcPr>
          <w:p w14:paraId="2123AD87" w14:textId="77777777" w:rsidR="00173BB3" w:rsidRDefault="00173BB3">
            <w:pPr>
              <w:pStyle w:val="TableParagraph"/>
              <w:kinsoku w:val="0"/>
              <w:overflowPunct w:val="0"/>
              <w:spacing w:before="15"/>
              <w:ind w:left="114"/>
              <w:rPr>
                <w:spacing w:val="-2"/>
                <w:sz w:val="20"/>
                <w:szCs w:val="20"/>
              </w:rPr>
            </w:pPr>
            <w:r>
              <w:rPr>
                <w:spacing w:val="-2"/>
                <w:sz w:val="20"/>
                <w:szCs w:val="20"/>
              </w:rPr>
              <w:t>Bahrain</w:t>
            </w:r>
          </w:p>
        </w:tc>
      </w:tr>
      <w:tr w:rsidR="00173BB3" w14:paraId="016CCC2A"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4B43472A"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10</w:t>
            </w:r>
          </w:p>
        </w:tc>
        <w:tc>
          <w:tcPr>
            <w:tcW w:w="3595" w:type="dxa"/>
            <w:tcBorders>
              <w:top w:val="single" w:sz="6" w:space="0" w:color="000000"/>
              <w:left w:val="single" w:sz="6" w:space="0" w:color="000000"/>
              <w:bottom w:val="single" w:sz="6" w:space="0" w:color="000000"/>
              <w:right w:val="single" w:sz="6" w:space="0" w:color="000000"/>
            </w:tcBorders>
          </w:tcPr>
          <w:p w14:paraId="6F0DF916" w14:textId="77777777" w:rsidR="00173BB3" w:rsidRDefault="00173BB3">
            <w:pPr>
              <w:pStyle w:val="TableParagraph"/>
              <w:kinsoku w:val="0"/>
              <w:overflowPunct w:val="0"/>
              <w:spacing w:before="15"/>
              <w:ind w:left="114"/>
              <w:rPr>
                <w:spacing w:val="-2"/>
                <w:sz w:val="20"/>
                <w:szCs w:val="20"/>
              </w:rPr>
            </w:pPr>
            <w:r>
              <w:rPr>
                <w:sz w:val="20"/>
                <w:szCs w:val="20"/>
              </w:rPr>
              <w:t>Middle</w:t>
            </w:r>
            <w:r>
              <w:rPr>
                <w:spacing w:val="-2"/>
                <w:sz w:val="20"/>
                <w:szCs w:val="20"/>
              </w:rPr>
              <w:t xml:space="preserve"> </w:t>
            </w:r>
            <w:r>
              <w:rPr>
                <w:sz w:val="20"/>
                <w:szCs w:val="20"/>
              </w:rPr>
              <w:t>East:</w:t>
            </w:r>
            <w:r>
              <w:rPr>
                <w:spacing w:val="-2"/>
                <w:sz w:val="20"/>
                <w:szCs w:val="20"/>
              </w:rPr>
              <w:t xml:space="preserve"> </w:t>
            </w:r>
            <w:r>
              <w:rPr>
                <w:sz w:val="20"/>
                <w:szCs w:val="20"/>
              </w:rPr>
              <w:t xml:space="preserve">Gulf </w:t>
            </w:r>
            <w:r>
              <w:rPr>
                <w:spacing w:val="-2"/>
                <w:sz w:val="20"/>
                <w:szCs w:val="20"/>
              </w:rPr>
              <w:t>States</w:t>
            </w:r>
          </w:p>
        </w:tc>
        <w:tc>
          <w:tcPr>
            <w:tcW w:w="1079" w:type="dxa"/>
            <w:tcBorders>
              <w:top w:val="single" w:sz="6" w:space="0" w:color="000000"/>
              <w:left w:val="single" w:sz="6" w:space="0" w:color="000000"/>
              <w:bottom w:val="single" w:sz="6" w:space="0" w:color="000000"/>
              <w:right w:val="single" w:sz="6" w:space="0" w:color="000000"/>
            </w:tcBorders>
          </w:tcPr>
          <w:p w14:paraId="0619B13D"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98</w:t>
            </w:r>
          </w:p>
        </w:tc>
        <w:tc>
          <w:tcPr>
            <w:tcW w:w="3595" w:type="dxa"/>
            <w:tcBorders>
              <w:top w:val="single" w:sz="6" w:space="0" w:color="000000"/>
              <w:left w:val="single" w:sz="6" w:space="0" w:color="000000"/>
              <w:bottom w:val="single" w:sz="6" w:space="0" w:color="000000"/>
              <w:right w:val="single" w:sz="6" w:space="0" w:color="000000"/>
            </w:tcBorders>
          </w:tcPr>
          <w:p w14:paraId="22B12889" w14:textId="77777777" w:rsidR="00173BB3" w:rsidRDefault="00173BB3">
            <w:pPr>
              <w:pStyle w:val="TableParagraph"/>
              <w:kinsoku w:val="0"/>
              <w:overflowPunct w:val="0"/>
              <w:spacing w:before="15"/>
              <w:ind w:left="114"/>
              <w:rPr>
                <w:spacing w:val="-4"/>
                <w:sz w:val="20"/>
                <w:szCs w:val="20"/>
              </w:rPr>
            </w:pPr>
            <w:r>
              <w:rPr>
                <w:spacing w:val="-4"/>
                <w:sz w:val="20"/>
                <w:szCs w:val="20"/>
              </w:rPr>
              <w:t>Iran</w:t>
            </w:r>
          </w:p>
        </w:tc>
      </w:tr>
      <w:tr w:rsidR="00173BB3" w14:paraId="51DF5D77"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5E12A2B"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10</w:t>
            </w:r>
          </w:p>
        </w:tc>
        <w:tc>
          <w:tcPr>
            <w:tcW w:w="3595" w:type="dxa"/>
            <w:tcBorders>
              <w:top w:val="single" w:sz="6" w:space="0" w:color="000000"/>
              <w:left w:val="single" w:sz="6" w:space="0" w:color="000000"/>
              <w:bottom w:val="single" w:sz="6" w:space="0" w:color="000000"/>
              <w:right w:val="single" w:sz="6" w:space="0" w:color="000000"/>
            </w:tcBorders>
          </w:tcPr>
          <w:p w14:paraId="6A1B9554" w14:textId="77777777" w:rsidR="00173BB3" w:rsidRDefault="00173BB3">
            <w:pPr>
              <w:pStyle w:val="TableParagraph"/>
              <w:kinsoku w:val="0"/>
              <w:overflowPunct w:val="0"/>
              <w:spacing w:before="15"/>
              <w:ind w:left="114"/>
              <w:rPr>
                <w:spacing w:val="-2"/>
                <w:sz w:val="20"/>
                <w:szCs w:val="20"/>
              </w:rPr>
            </w:pPr>
            <w:r>
              <w:rPr>
                <w:sz w:val="20"/>
                <w:szCs w:val="20"/>
              </w:rPr>
              <w:t>Middle</w:t>
            </w:r>
            <w:r>
              <w:rPr>
                <w:spacing w:val="-2"/>
                <w:sz w:val="20"/>
                <w:szCs w:val="20"/>
              </w:rPr>
              <w:t xml:space="preserve"> </w:t>
            </w:r>
            <w:r>
              <w:rPr>
                <w:sz w:val="20"/>
                <w:szCs w:val="20"/>
              </w:rPr>
              <w:t>East:</w:t>
            </w:r>
            <w:r>
              <w:rPr>
                <w:spacing w:val="-2"/>
                <w:sz w:val="20"/>
                <w:szCs w:val="20"/>
              </w:rPr>
              <w:t xml:space="preserve"> </w:t>
            </w:r>
            <w:r>
              <w:rPr>
                <w:sz w:val="20"/>
                <w:szCs w:val="20"/>
              </w:rPr>
              <w:t xml:space="preserve">Gulf </w:t>
            </w:r>
            <w:r>
              <w:rPr>
                <w:spacing w:val="-2"/>
                <w:sz w:val="20"/>
                <w:szCs w:val="20"/>
              </w:rPr>
              <w:t>States</w:t>
            </w:r>
          </w:p>
        </w:tc>
        <w:tc>
          <w:tcPr>
            <w:tcW w:w="1079" w:type="dxa"/>
            <w:tcBorders>
              <w:top w:val="single" w:sz="6" w:space="0" w:color="000000"/>
              <w:left w:val="single" w:sz="6" w:space="0" w:color="000000"/>
              <w:bottom w:val="single" w:sz="6" w:space="0" w:color="000000"/>
              <w:right w:val="single" w:sz="6" w:space="0" w:color="000000"/>
            </w:tcBorders>
          </w:tcPr>
          <w:p w14:paraId="3F3C976D"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964</w:t>
            </w:r>
          </w:p>
        </w:tc>
        <w:tc>
          <w:tcPr>
            <w:tcW w:w="3595" w:type="dxa"/>
            <w:tcBorders>
              <w:top w:val="single" w:sz="6" w:space="0" w:color="000000"/>
              <w:left w:val="single" w:sz="6" w:space="0" w:color="000000"/>
              <w:bottom w:val="single" w:sz="6" w:space="0" w:color="000000"/>
              <w:right w:val="single" w:sz="6" w:space="0" w:color="000000"/>
            </w:tcBorders>
          </w:tcPr>
          <w:p w14:paraId="1289F742" w14:textId="77777777" w:rsidR="00173BB3" w:rsidRDefault="00173BB3">
            <w:pPr>
              <w:pStyle w:val="TableParagraph"/>
              <w:kinsoku w:val="0"/>
              <w:overflowPunct w:val="0"/>
              <w:spacing w:before="15"/>
              <w:ind w:left="114"/>
              <w:rPr>
                <w:spacing w:val="-4"/>
                <w:sz w:val="20"/>
                <w:szCs w:val="20"/>
              </w:rPr>
            </w:pPr>
            <w:r>
              <w:rPr>
                <w:spacing w:val="-4"/>
                <w:sz w:val="20"/>
                <w:szCs w:val="20"/>
              </w:rPr>
              <w:t>Iraq</w:t>
            </w:r>
          </w:p>
        </w:tc>
      </w:tr>
      <w:tr w:rsidR="00173BB3" w14:paraId="3CF221CB"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01118ACE" w14:textId="77777777" w:rsidR="00173BB3" w:rsidRDefault="00173BB3">
            <w:pPr>
              <w:pStyle w:val="TableParagraph"/>
              <w:kinsoku w:val="0"/>
              <w:overflowPunct w:val="0"/>
              <w:spacing w:before="16"/>
              <w:ind w:right="422"/>
              <w:jc w:val="right"/>
              <w:rPr>
                <w:spacing w:val="-5"/>
                <w:sz w:val="20"/>
                <w:szCs w:val="20"/>
              </w:rPr>
            </w:pPr>
            <w:r>
              <w:rPr>
                <w:spacing w:val="-5"/>
                <w:sz w:val="20"/>
                <w:szCs w:val="20"/>
              </w:rPr>
              <w:t>10</w:t>
            </w:r>
          </w:p>
        </w:tc>
        <w:tc>
          <w:tcPr>
            <w:tcW w:w="3595" w:type="dxa"/>
            <w:tcBorders>
              <w:top w:val="single" w:sz="6" w:space="0" w:color="000000"/>
              <w:left w:val="single" w:sz="6" w:space="0" w:color="000000"/>
              <w:bottom w:val="single" w:sz="6" w:space="0" w:color="000000"/>
              <w:right w:val="single" w:sz="6" w:space="0" w:color="000000"/>
            </w:tcBorders>
          </w:tcPr>
          <w:p w14:paraId="1906BBE2" w14:textId="77777777" w:rsidR="00173BB3" w:rsidRDefault="00173BB3">
            <w:pPr>
              <w:pStyle w:val="TableParagraph"/>
              <w:kinsoku w:val="0"/>
              <w:overflowPunct w:val="0"/>
              <w:spacing w:before="16"/>
              <w:ind w:left="114"/>
              <w:rPr>
                <w:spacing w:val="-2"/>
                <w:sz w:val="20"/>
                <w:szCs w:val="20"/>
              </w:rPr>
            </w:pPr>
            <w:r>
              <w:rPr>
                <w:sz w:val="20"/>
                <w:szCs w:val="20"/>
              </w:rPr>
              <w:t>Middle</w:t>
            </w:r>
            <w:r>
              <w:rPr>
                <w:spacing w:val="-2"/>
                <w:sz w:val="20"/>
                <w:szCs w:val="20"/>
              </w:rPr>
              <w:t xml:space="preserve"> </w:t>
            </w:r>
            <w:r>
              <w:rPr>
                <w:sz w:val="20"/>
                <w:szCs w:val="20"/>
              </w:rPr>
              <w:t>East:</w:t>
            </w:r>
            <w:r>
              <w:rPr>
                <w:spacing w:val="-2"/>
                <w:sz w:val="20"/>
                <w:szCs w:val="20"/>
              </w:rPr>
              <w:t xml:space="preserve"> </w:t>
            </w:r>
            <w:r>
              <w:rPr>
                <w:sz w:val="20"/>
                <w:szCs w:val="20"/>
              </w:rPr>
              <w:t xml:space="preserve">Gulf </w:t>
            </w:r>
            <w:r>
              <w:rPr>
                <w:spacing w:val="-2"/>
                <w:sz w:val="20"/>
                <w:szCs w:val="20"/>
              </w:rPr>
              <w:t>States</w:t>
            </w:r>
          </w:p>
        </w:tc>
        <w:tc>
          <w:tcPr>
            <w:tcW w:w="1079" w:type="dxa"/>
            <w:tcBorders>
              <w:top w:val="single" w:sz="6" w:space="0" w:color="000000"/>
              <w:left w:val="single" w:sz="6" w:space="0" w:color="000000"/>
              <w:bottom w:val="single" w:sz="6" w:space="0" w:color="000000"/>
              <w:right w:val="single" w:sz="6" w:space="0" w:color="000000"/>
            </w:tcBorders>
          </w:tcPr>
          <w:p w14:paraId="326285AD" w14:textId="77777777" w:rsidR="00173BB3" w:rsidRDefault="00173BB3">
            <w:pPr>
              <w:pStyle w:val="TableParagraph"/>
              <w:kinsoku w:val="0"/>
              <w:overflowPunct w:val="0"/>
              <w:spacing w:before="16"/>
              <w:ind w:right="373"/>
              <w:jc w:val="right"/>
              <w:rPr>
                <w:spacing w:val="-5"/>
                <w:sz w:val="20"/>
                <w:szCs w:val="20"/>
              </w:rPr>
            </w:pPr>
            <w:r>
              <w:rPr>
                <w:spacing w:val="-5"/>
                <w:sz w:val="20"/>
                <w:szCs w:val="20"/>
              </w:rPr>
              <w:t>965</w:t>
            </w:r>
          </w:p>
        </w:tc>
        <w:tc>
          <w:tcPr>
            <w:tcW w:w="3595" w:type="dxa"/>
            <w:tcBorders>
              <w:top w:val="single" w:sz="6" w:space="0" w:color="000000"/>
              <w:left w:val="single" w:sz="6" w:space="0" w:color="000000"/>
              <w:bottom w:val="single" w:sz="6" w:space="0" w:color="000000"/>
              <w:right w:val="single" w:sz="6" w:space="0" w:color="000000"/>
            </w:tcBorders>
          </w:tcPr>
          <w:p w14:paraId="08AF0226" w14:textId="77777777" w:rsidR="00173BB3" w:rsidRDefault="00173BB3">
            <w:pPr>
              <w:pStyle w:val="TableParagraph"/>
              <w:kinsoku w:val="0"/>
              <w:overflowPunct w:val="0"/>
              <w:spacing w:before="16"/>
              <w:ind w:left="114"/>
              <w:rPr>
                <w:spacing w:val="-2"/>
                <w:sz w:val="20"/>
                <w:szCs w:val="20"/>
              </w:rPr>
            </w:pPr>
            <w:r>
              <w:rPr>
                <w:spacing w:val="-2"/>
                <w:sz w:val="20"/>
                <w:szCs w:val="20"/>
              </w:rPr>
              <w:t>Kuwait</w:t>
            </w:r>
          </w:p>
        </w:tc>
      </w:tr>
      <w:tr w:rsidR="00173BB3" w14:paraId="5B2763ED"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30072A7F"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10</w:t>
            </w:r>
          </w:p>
        </w:tc>
        <w:tc>
          <w:tcPr>
            <w:tcW w:w="3595" w:type="dxa"/>
            <w:tcBorders>
              <w:top w:val="single" w:sz="6" w:space="0" w:color="000000"/>
              <w:left w:val="single" w:sz="6" w:space="0" w:color="000000"/>
              <w:bottom w:val="single" w:sz="6" w:space="0" w:color="000000"/>
              <w:right w:val="single" w:sz="6" w:space="0" w:color="000000"/>
            </w:tcBorders>
          </w:tcPr>
          <w:p w14:paraId="1DF61FB5" w14:textId="77777777" w:rsidR="00173BB3" w:rsidRDefault="00173BB3">
            <w:pPr>
              <w:pStyle w:val="TableParagraph"/>
              <w:kinsoku w:val="0"/>
              <w:overflowPunct w:val="0"/>
              <w:spacing w:before="15"/>
              <w:ind w:left="114"/>
              <w:rPr>
                <w:spacing w:val="-2"/>
                <w:sz w:val="20"/>
                <w:szCs w:val="20"/>
              </w:rPr>
            </w:pPr>
            <w:r>
              <w:rPr>
                <w:sz w:val="20"/>
                <w:szCs w:val="20"/>
              </w:rPr>
              <w:t>Middle</w:t>
            </w:r>
            <w:r>
              <w:rPr>
                <w:spacing w:val="-2"/>
                <w:sz w:val="20"/>
                <w:szCs w:val="20"/>
              </w:rPr>
              <w:t xml:space="preserve"> </w:t>
            </w:r>
            <w:r>
              <w:rPr>
                <w:sz w:val="20"/>
                <w:szCs w:val="20"/>
              </w:rPr>
              <w:t>East:</w:t>
            </w:r>
            <w:r>
              <w:rPr>
                <w:spacing w:val="-2"/>
                <w:sz w:val="20"/>
                <w:szCs w:val="20"/>
              </w:rPr>
              <w:t xml:space="preserve"> </w:t>
            </w:r>
            <w:r>
              <w:rPr>
                <w:sz w:val="20"/>
                <w:szCs w:val="20"/>
              </w:rPr>
              <w:t xml:space="preserve">Gulf </w:t>
            </w:r>
            <w:r>
              <w:rPr>
                <w:spacing w:val="-2"/>
                <w:sz w:val="20"/>
                <w:szCs w:val="20"/>
              </w:rPr>
              <w:t>States</w:t>
            </w:r>
          </w:p>
        </w:tc>
        <w:tc>
          <w:tcPr>
            <w:tcW w:w="1079" w:type="dxa"/>
            <w:tcBorders>
              <w:top w:val="single" w:sz="6" w:space="0" w:color="000000"/>
              <w:left w:val="single" w:sz="6" w:space="0" w:color="000000"/>
              <w:bottom w:val="single" w:sz="6" w:space="0" w:color="000000"/>
              <w:right w:val="single" w:sz="6" w:space="0" w:color="000000"/>
            </w:tcBorders>
          </w:tcPr>
          <w:p w14:paraId="062B26D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968</w:t>
            </w:r>
          </w:p>
        </w:tc>
        <w:tc>
          <w:tcPr>
            <w:tcW w:w="3595" w:type="dxa"/>
            <w:tcBorders>
              <w:top w:val="single" w:sz="6" w:space="0" w:color="000000"/>
              <w:left w:val="single" w:sz="6" w:space="0" w:color="000000"/>
              <w:bottom w:val="single" w:sz="6" w:space="0" w:color="000000"/>
              <w:right w:val="single" w:sz="6" w:space="0" w:color="000000"/>
            </w:tcBorders>
          </w:tcPr>
          <w:p w14:paraId="407ECA65" w14:textId="77777777" w:rsidR="00173BB3" w:rsidRDefault="00173BB3">
            <w:pPr>
              <w:pStyle w:val="TableParagraph"/>
              <w:kinsoku w:val="0"/>
              <w:overflowPunct w:val="0"/>
              <w:spacing w:before="15"/>
              <w:ind w:left="114"/>
              <w:rPr>
                <w:spacing w:val="-4"/>
                <w:sz w:val="20"/>
                <w:szCs w:val="20"/>
              </w:rPr>
            </w:pPr>
            <w:r>
              <w:rPr>
                <w:spacing w:val="-4"/>
                <w:sz w:val="20"/>
                <w:szCs w:val="20"/>
              </w:rPr>
              <w:t>Oman</w:t>
            </w:r>
          </w:p>
        </w:tc>
      </w:tr>
      <w:tr w:rsidR="00173BB3" w14:paraId="4F6D2A2D"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1314FC5"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10</w:t>
            </w:r>
          </w:p>
        </w:tc>
        <w:tc>
          <w:tcPr>
            <w:tcW w:w="3595" w:type="dxa"/>
            <w:tcBorders>
              <w:top w:val="single" w:sz="6" w:space="0" w:color="000000"/>
              <w:left w:val="single" w:sz="6" w:space="0" w:color="000000"/>
              <w:bottom w:val="single" w:sz="6" w:space="0" w:color="000000"/>
              <w:right w:val="single" w:sz="6" w:space="0" w:color="000000"/>
            </w:tcBorders>
          </w:tcPr>
          <w:p w14:paraId="2BCDF5C9" w14:textId="77777777" w:rsidR="00173BB3" w:rsidRDefault="00173BB3">
            <w:pPr>
              <w:pStyle w:val="TableParagraph"/>
              <w:kinsoku w:val="0"/>
              <w:overflowPunct w:val="0"/>
              <w:spacing w:before="15"/>
              <w:ind w:left="114"/>
              <w:rPr>
                <w:spacing w:val="-2"/>
                <w:sz w:val="20"/>
                <w:szCs w:val="20"/>
              </w:rPr>
            </w:pPr>
            <w:r>
              <w:rPr>
                <w:sz w:val="20"/>
                <w:szCs w:val="20"/>
              </w:rPr>
              <w:t>Middle</w:t>
            </w:r>
            <w:r>
              <w:rPr>
                <w:spacing w:val="-2"/>
                <w:sz w:val="20"/>
                <w:szCs w:val="20"/>
              </w:rPr>
              <w:t xml:space="preserve"> </w:t>
            </w:r>
            <w:r>
              <w:rPr>
                <w:sz w:val="20"/>
                <w:szCs w:val="20"/>
              </w:rPr>
              <w:t>East:</w:t>
            </w:r>
            <w:r>
              <w:rPr>
                <w:spacing w:val="-2"/>
                <w:sz w:val="20"/>
                <w:szCs w:val="20"/>
              </w:rPr>
              <w:t xml:space="preserve"> </w:t>
            </w:r>
            <w:r>
              <w:rPr>
                <w:sz w:val="20"/>
                <w:szCs w:val="20"/>
              </w:rPr>
              <w:t xml:space="preserve">Gulf </w:t>
            </w:r>
            <w:r>
              <w:rPr>
                <w:spacing w:val="-2"/>
                <w:sz w:val="20"/>
                <w:szCs w:val="20"/>
              </w:rPr>
              <w:t>States</w:t>
            </w:r>
          </w:p>
        </w:tc>
        <w:tc>
          <w:tcPr>
            <w:tcW w:w="1079" w:type="dxa"/>
            <w:tcBorders>
              <w:top w:val="single" w:sz="6" w:space="0" w:color="000000"/>
              <w:left w:val="single" w:sz="6" w:space="0" w:color="000000"/>
              <w:bottom w:val="single" w:sz="6" w:space="0" w:color="000000"/>
              <w:right w:val="single" w:sz="6" w:space="0" w:color="000000"/>
            </w:tcBorders>
          </w:tcPr>
          <w:p w14:paraId="175AE2DC"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974</w:t>
            </w:r>
          </w:p>
        </w:tc>
        <w:tc>
          <w:tcPr>
            <w:tcW w:w="3595" w:type="dxa"/>
            <w:tcBorders>
              <w:top w:val="single" w:sz="6" w:space="0" w:color="000000"/>
              <w:left w:val="single" w:sz="6" w:space="0" w:color="000000"/>
              <w:bottom w:val="single" w:sz="6" w:space="0" w:color="000000"/>
              <w:right w:val="single" w:sz="6" w:space="0" w:color="000000"/>
            </w:tcBorders>
          </w:tcPr>
          <w:p w14:paraId="14BDC64D" w14:textId="77777777" w:rsidR="00173BB3" w:rsidRDefault="00173BB3">
            <w:pPr>
              <w:pStyle w:val="TableParagraph"/>
              <w:kinsoku w:val="0"/>
              <w:overflowPunct w:val="0"/>
              <w:spacing w:before="15"/>
              <w:ind w:left="114"/>
              <w:rPr>
                <w:spacing w:val="-2"/>
                <w:sz w:val="20"/>
                <w:szCs w:val="20"/>
              </w:rPr>
            </w:pPr>
            <w:r>
              <w:rPr>
                <w:spacing w:val="-2"/>
                <w:sz w:val="20"/>
                <w:szCs w:val="20"/>
              </w:rPr>
              <w:t>Qatar</w:t>
            </w:r>
          </w:p>
        </w:tc>
      </w:tr>
      <w:tr w:rsidR="00173BB3" w14:paraId="7DB5310E"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9F7CEA6"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10</w:t>
            </w:r>
          </w:p>
        </w:tc>
        <w:tc>
          <w:tcPr>
            <w:tcW w:w="3595" w:type="dxa"/>
            <w:tcBorders>
              <w:top w:val="single" w:sz="6" w:space="0" w:color="000000"/>
              <w:left w:val="single" w:sz="6" w:space="0" w:color="000000"/>
              <w:bottom w:val="single" w:sz="6" w:space="0" w:color="000000"/>
              <w:right w:val="single" w:sz="6" w:space="0" w:color="000000"/>
            </w:tcBorders>
          </w:tcPr>
          <w:p w14:paraId="22BF8907" w14:textId="77777777" w:rsidR="00173BB3" w:rsidRDefault="00173BB3">
            <w:pPr>
              <w:pStyle w:val="TableParagraph"/>
              <w:kinsoku w:val="0"/>
              <w:overflowPunct w:val="0"/>
              <w:spacing w:before="15"/>
              <w:ind w:left="114"/>
              <w:rPr>
                <w:spacing w:val="-2"/>
                <w:sz w:val="20"/>
                <w:szCs w:val="20"/>
              </w:rPr>
            </w:pPr>
            <w:r>
              <w:rPr>
                <w:sz w:val="20"/>
                <w:szCs w:val="20"/>
              </w:rPr>
              <w:t>Middle</w:t>
            </w:r>
            <w:r>
              <w:rPr>
                <w:spacing w:val="-2"/>
                <w:sz w:val="20"/>
                <w:szCs w:val="20"/>
              </w:rPr>
              <w:t xml:space="preserve"> </w:t>
            </w:r>
            <w:r>
              <w:rPr>
                <w:sz w:val="20"/>
                <w:szCs w:val="20"/>
              </w:rPr>
              <w:t>East:</w:t>
            </w:r>
            <w:r>
              <w:rPr>
                <w:spacing w:val="-2"/>
                <w:sz w:val="20"/>
                <w:szCs w:val="20"/>
              </w:rPr>
              <w:t xml:space="preserve"> </w:t>
            </w:r>
            <w:r>
              <w:rPr>
                <w:sz w:val="20"/>
                <w:szCs w:val="20"/>
              </w:rPr>
              <w:t xml:space="preserve">Gulf </w:t>
            </w:r>
            <w:r>
              <w:rPr>
                <w:spacing w:val="-2"/>
                <w:sz w:val="20"/>
                <w:szCs w:val="20"/>
              </w:rPr>
              <w:t>States</w:t>
            </w:r>
          </w:p>
        </w:tc>
        <w:tc>
          <w:tcPr>
            <w:tcW w:w="1079" w:type="dxa"/>
            <w:tcBorders>
              <w:top w:val="single" w:sz="6" w:space="0" w:color="000000"/>
              <w:left w:val="single" w:sz="6" w:space="0" w:color="000000"/>
              <w:bottom w:val="single" w:sz="6" w:space="0" w:color="000000"/>
              <w:right w:val="single" w:sz="6" w:space="0" w:color="000000"/>
            </w:tcBorders>
          </w:tcPr>
          <w:p w14:paraId="28F89967"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966</w:t>
            </w:r>
          </w:p>
        </w:tc>
        <w:tc>
          <w:tcPr>
            <w:tcW w:w="3595" w:type="dxa"/>
            <w:tcBorders>
              <w:top w:val="single" w:sz="6" w:space="0" w:color="000000"/>
              <w:left w:val="single" w:sz="6" w:space="0" w:color="000000"/>
              <w:bottom w:val="single" w:sz="6" w:space="0" w:color="000000"/>
              <w:right w:val="single" w:sz="6" w:space="0" w:color="000000"/>
            </w:tcBorders>
          </w:tcPr>
          <w:p w14:paraId="6421BF4F" w14:textId="77777777" w:rsidR="00173BB3" w:rsidRDefault="00173BB3">
            <w:pPr>
              <w:pStyle w:val="TableParagraph"/>
              <w:kinsoku w:val="0"/>
              <w:overflowPunct w:val="0"/>
              <w:spacing w:before="15"/>
              <w:ind w:left="114"/>
              <w:rPr>
                <w:spacing w:val="-2"/>
                <w:sz w:val="20"/>
                <w:szCs w:val="20"/>
              </w:rPr>
            </w:pPr>
            <w:r>
              <w:rPr>
                <w:sz w:val="20"/>
                <w:szCs w:val="20"/>
              </w:rPr>
              <w:t>Saudi</w:t>
            </w:r>
            <w:r>
              <w:rPr>
                <w:spacing w:val="-2"/>
                <w:sz w:val="20"/>
                <w:szCs w:val="20"/>
              </w:rPr>
              <w:t xml:space="preserve"> Arabia</w:t>
            </w:r>
          </w:p>
        </w:tc>
      </w:tr>
      <w:tr w:rsidR="00173BB3" w14:paraId="77875CE6"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2B27F3DA"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10</w:t>
            </w:r>
          </w:p>
        </w:tc>
        <w:tc>
          <w:tcPr>
            <w:tcW w:w="3595" w:type="dxa"/>
            <w:tcBorders>
              <w:top w:val="single" w:sz="6" w:space="0" w:color="000000"/>
              <w:left w:val="single" w:sz="6" w:space="0" w:color="000000"/>
              <w:bottom w:val="single" w:sz="6" w:space="0" w:color="000000"/>
              <w:right w:val="single" w:sz="6" w:space="0" w:color="000000"/>
            </w:tcBorders>
          </w:tcPr>
          <w:p w14:paraId="36C2BF26" w14:textId="77777777" w:rsidR="00173BB3" w:rsidRDefault="00173BB3">
            <w:pPr>
              <w:pStyle w:val="TableParagraph"/>
              <w:kinsoku w:val="0"/>
              <w:overflowPunct w:val="0"/>
              <w:spacing w:before="15"/>
              <w:ind w:left="114"/>
              <w:rPr>
                <w:spacing w:val="-2"/>
                <w:sz w:val="20"/>
                <w:szCs w:val="20"/>
              </w:rPr>
            </w:pPr>
            <w:r>
              <w:rPr>
                <w:sz w:val="20"/>
                <w:szCs w:val="20"/>
              </w:rPr>
              <w:t>Middle</w:t>
            </w:r>
            <w:r>
              <w:rPr>
                <w:spacing w:val="-2"/>
                <w:sz w:val="20"/>
                <w:szCs w:val="20"/>
              </w:rPr>
              <w:t xml:space="preserve"> </w:t>
            </w:r>
            <w:r>
              <w:rPr>
                <w:sz w:val="20"/>
                <w:szCs w:val="20"/>
              </w:rPr>
              <w:t>East:</w:t>
            </w:r>
            <w:r>
              <w:rPr>
                <w:spacing w:val="-2"/>
                <w:sz w:val="20"/>
                <w:szCs w:val="20"/>
              </w:rPr>
              <w:t xml:space="preserve"> </w:t>
            </w:r>
            <w:r>
              <w:rPr>
                <w:sz w:val="20"/>
                <w:szCs w:val="20"/>
              </w:rPr>
              <w:t xml:space="preserve">Gulf </w:t>
            </w:r>
            <w:r>
              <w:rPr>
                <w:spacing w:val="-2"/>
                <w:sz w:val="20"/>
                <w:szCs w:val="20"/>
              </w:rPr>
              <w:t>States</w:t>
            </w:r>
          </w:p>
        </w:tc>
        <w:tc>
          <w:tcPr>
            <w:tcW w:w="1079" w:type="dxa"/>
            <w:tcBorders>
              <w:top w:val="single" w:sz="6" w:space="0" w:color="000000"/>
              <w:left w:val="single" w:sz="6" w:space="0" w:color="000000"/>
              <w:bottom w:val="single" w:sz="6" w:space="0" w:color="000000"/>
              <w:right w:val="single" w:sz="6" w:space="0" w:color="000000"/>
            </w:tcBorders>
          </w:tcPr>
          <w:p w14:paraId="682BDD2F"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971</w:t>
            </w:r>
          </w:p>
        </w:tc>
        <w:tc>
          <w:tcPr>
            <w:tcW w:w="3595" w:type="dxa"/>
            <w:tcBorders>
              <w:top w:val="single" w:sz="6" w:space="0" w:color="000000"/>
              <w:left w:val="single" w:sz="6" w:space="0" w:color="000000"/>
              <w:bottom w:val="single" w:sz="6" w:space="0" w:color="000000"/>
              <w:right w:val="single" w:sz="6" w:space="0" w:color="000000"/>
            </w:tcBorders>
          </w:tcPr>
          <w:p w14:paraId="75D13FBE" w14:textId="77777777" w:rsidR="00173BB3" w:rsidRDefault="00173BB3">
            <w:pPr>
              <w:pStyle w:val="TableParagraph"/>
              <w:kinsoku w:val="0"/>
              <w:overflowPunct w:val="0"/>
              <w:spacing w:before="15"/>
              <w:ind w:left="114"/>
              <w:rPr>
                <w:spacing w:val="-2"/>
                <w:sz w:val="20"/>
                <w:szCs w:val="20"/>
              </w:rPr>
            </w:pPr>
            <w:r>
              <w:rPr>
                <w:sz w:val="20"/>
                <w:szCs w:val="20"/>
              </w:rPr>
              <w:t>United</w:t>
            </w:r>
            <w:r>
              <w:rPr>
                <w:spacing w:val="-2"/>
                <w:sz w:val="20"/>
                <w:szCs w:val="20"/>
              </w:rPr>
              <w:t xml:space="preserve"> </w:t>
            </w:r>
            <w:r>
              <w:rPr>
                <w:sz w:val="20"/>
                <w:szCs w:val="20"/>
              </w:rPr>
              <w:t>Arab</w:t>
            </w:r>
            <w:r>
              <w:rPr>
                <w:spacing w:val="-1"/>
                <w:sz w:val="20"/>
                <w:szCs w:val="20"/>
              </w:rPr>
              <w:t xml:space="preserve"> </w:t>
            </w:r>
            <w:r>
              <w:rPr>
                <w:spacing w:val="-2"/>
                <w:sz w:val="20"/>
                <w:szCs w:val="20"/>
              </w:rPr>
              <w:t>Emirates</w:t>
            </w:r>
          </w:p>
        </w:tc>
      </w:tr>
      <w:tr w:rsidR="00173BB3" w14:paraId="65BD58CD"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F03CD95"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10</w:t>
            </w:r>
          </w:p>
        </w:tc>
        <w:tc>
          <w:tcPr>
            <w:tcW w:w="3595" w:type="dxa"/>
            <w:tcBorders>
              <w:top w:val="single" w:sz="6" w:space="0" w:color="000000"/>
              <w:left w:val="single" w:sz="6" w:space="0" w:color="000000"/>
              <w:bottom w:val="single" w:sz="6" w:space="0" w:color="000000"/>
              <w:right w:val="single" w:sz="6" w:space="0" w:color="000000"/>
            </w:tcBorders>
          </w:tcPr>
          <w:p w14:paraId="6FF28180" w14:textId="77777777" w:rsidR="00173BB3" w:rsidRDefault="00173BB3">
            <w:pPr>
              <w:pStyle w:val="TableParagraph"/>
              <w:kinsoku w:val="0"/>
              <w:overflowPunct w:val="0"/>
              <w:spacing w:before="15"/>
              <w:ind w:left="114"/>
              <w:rPr>
                <w:spacing w:val="-2"/>
                <w:sz w:val="20"/>
                <w:szCs w:val="20"/>
              </w:rPr>
            </w:pPr>
            <w:r>
              <w:rPr>
                <w:sz w:val="20"/>
                <w:szCs w:val="20"/>
              </w:rPr>
              <w:t>Middle</w:t>
            </w:r>
            <w:r>
              <w:rPr>
                <w:spacing w:val="-2"/>
                <w:sz w:val="20"/>
                <w:szCs w:val="20"/>
              </w:rPr>
              <w:t xml:space="preserve"> </w:t>
            </w:r>
            <w:r>
              <w:rPr>
                <w:sz w:val="20"/>
                <w:szCs w:val="20"/>
              </w:rPr>
              <w:t>East:</w:t>
            </w:r>
            <w:r>
              <w:rPr>
                <w:spacing w:val="-2"/>
                <w:sz w:val="20"/>
                <w:szCs w:val="20"/>
              </w:rPr>
              <w:t xml:space="preserve"> </w:t>
            </w:r>
            <w:r>
              <w:rPr>
                <w:sz w:val="20"/>
                <w:szCs w:val="20"/>
              </w:rPr>
              <w:t xml:space="preserve">Gulf </w:t>
            </w:r>
            <w:r>
              <w:rPr>
                <w:spacing w:val="-2"/>
                <w:sz w:val="20"/>
                <w:szCs w:val="20"/>
              </w:rPr>
              <w:t>States</w:t>
            </w:r>
          </w:p>
        </w:tc>
        <w:tc>
          <w:tcPr>
            <w:tcW w:w="1079" w:type="dxa"/>
            <w:tcBorders>
              <w:top w:val="single" w:sz="6" w:space="0" w:color="000000"/>
              <w:left w:val="single" w:sz="6" w:space="0" w:color="000000"/>
              <w:bottom w:val="single" w:sz="6" w:space="0" w:color="000000"/>
              <w:right w:val="single" w:sz="6" w:space="0" w:color="000000"/>
            </w:tcBorders>
          </w:tcPr>
          <w:p w14:paraId="455F0A6E"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967</w:t>
            </w:r>
          </w:p>
        </w:tc>
        <w:tc>
          <w:tcPr>
            <w:tcW w:w="3595" w:type="dxa"/>
            <w:tcBorders>
              <w:top w:val="single" w:sz="6" w:space="0" w:color="000000"/>
              <w:left w:val="single" w:sz="6" w:space="0" w:color="000000"/>
              <w:bottom w:val="single" w:sz="6" w:space="0" w:color="000000"/>
              <w:right w:val="single" w:sz="6" w:space="0" w:color="000000"/>
            </w:tcBorders>
          </w:tcPr>
          <w:p w14:paraId="6A1FEC69" w14:textId="77777777" w:rsidR="00173BB3" w:rsidRDefault="00173BB3">
            <w:pPr>
              <w:pStyle w:val="TableParagraph"/>
              <w:kinsoku w:val="0"/>
              <w:overflowPunct w:val="0"/>
              <w:spacing w:before="15"/>
              <w:ind w:left="114"/>
              <w:rPr>
                <w:spacing w:val="-4"/>
                <w:sz w:val="20"/>
                <w:szCs w:val="20"/>
              </w:rPr>
            </w:pPr>
            <w:r>
              <w:rPr>
                <w:spacing w:val="-4"/>
                <w:sz w:val="20"/>
                <w:szCs w:val="20"/>
              </w:rPr>
              <w:t>Yemen</w:t>
            </w:r>
          </w:p>
        </w:tc>
      </w:tr>
      <w:tr w:rsidR="00173BB3" w14:paraId="0777B3CB"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2C049674"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470C9BC9"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1"/>
                <w:sz w:val="20"/>
                <w:szCs w:val="20"/>
              </w:rPr>
              <w:t xml:space="preserve"> </w:t>
            </w:r>
            <w:r>
              <w:rPr>
                <w:sz w:val="20"/>
                <w:szCs w:val="20"/>
              </w:rPr>
              <w:t>East:</w:t>
            </w:r>
            <w:r>
              <w:rPr>
                <w:spacing w:val="-2"/>
                <w:sz w:val="20"/>
                <w:szCs w:val="20"/>
              </w:rPr>
              <w:t xml:space="preserve">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49C137F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213</w:t>
            </w:r>
          </w:p>
        </w:tc>
        <w:tc>
          <w:tcPr>
            <w:tcW w:w="3595" w:type="dxa"/>
            <w:tcBorders>
              <w:top w:val="single" w:sz="6" w:space="0" w:color="000000"/>
              <w:left w:val="single" w:sz="6" w:space="0" w:color="000000"/>
              <w:bottom w:val="single" w:sz="6" w:space="0" w:color="000000"/>
              <w:right w:val="single" w:sz="6" w:space="0" w:color="000000"/>
            </w:tcBorders>
          </w:tcPr>
          <w:p w14:paraId="148D3004" w14:textId="77777777" w:rsidR="00173BB3" w:rsidRDefault="00173BB3">
            <w:pPr>
              <w:pStyle w:val="TableParagraph"/>
              <w:kinsoku w:val="0"/>
              <w:overflowPunct w:val="0"/>
              <w:spacing w:before="15"/>
              <w:ind w:left="114"/>
              <w:rPr>
                <w:spacing w:val="-2"/>
                <w:sz w:val="20"/>
                <w:szCs w:val="20"/>
              </w:rPr>
            </w:pPr>
            <w:r>
              <w:rPr>
                <w:spacing w:val="-2"/>
                <w:sz w:val="20"/>
                <w:szCs w:val="20"/>
              </w:rPr>
              <w:t>Algeria</w:t>
            </w:r>
          </w:p>
        </w:tc>
      </w:tr>
      <w:tr w:rsidR="00173BB3" w14:paraId="0CFCC2C2"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63917EA"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27572315"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1"/>
                <w:sz w:val="20"/>
                <w:szCs w:val="20"/>
              </w:rPr>
              <w:t xml:space="preserve"> </w:t>
            </w:r>
            <w:r>
              <w:rPr>
                <w:sz w:val="20"/>
                <w:szCs w:val="20"/>
              </w:rPr>
              <w:t>East:</w:t>
            </w:r>
            <w:r>
              <w:rPr>
                <w:spacing w:val="-2"/>
                <w:sz w:val="20"/>
                <w:szCs w:val="20"/>
              </w:rPr>
              <w:t xml:space="preserve">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54E9A383" w14:textId="77777777" w:rsidR="00173BB3" w:rsidRDefault="00173BB3">
            <w:pPr>
              <w:pStyle w:val="TableParagraph"/>
              <w:kinsoku w:val="0"/>
              <w:overflowPunct w:val="0"/>
              <w:spacing w:before="15"/>
              <w:ind w:right="421"/>
              <w:jc w:val="right"/>
              <w:rPr>
                <w:spacing w:val="-5"/>
                <w:sz w:val="20"/>
                <w:szCs w:val="20"/>
              </w:rPr>
            </w:pPr>
            <w:r>
              <w:rPr>
                <w:spacing w:val="-5"/>
                <w:sz w:val="20"/>
                <w:szCs w:val="20"/>
              </w:rPr>
              <w:t>20</w:t>
            </w:r>
          </w:p>
        </w:tc>
        <w:tc>
          <w:tcPr>
            <w:tcW w:w="3595" w:type="dxa"/>
            <w:tcBorders>
              <w:top w:val="single" w:sz="6" w:space="0" w:color="000000"/>
              <w:left w:val="single" w:sz="6" w:space="0" w:color="000000"/>
              <w:bottom w:val="single" w:sz="6" w:space="0" w:color="000000"/>
              <w:right w:val="single" w:sz="6" w:space="0" w:color="000000"/>
            </w:tcBorders>
          </w:tcPr>
          <w:p w14:paraId="2232ABFD" w14:textId="77777777" w:rsidR="00173BB3" w:rsidRDefault="00173BB3">
            <w:pPr>
              <w:pStyle w:val="TableParagraph"/>
              <w:kinsoku w:val="0"/>
              <w:overflowPunct w:val="0"/>
              <w:spacing w:before="15"/>
              <w:ind w:left="114"/>
              <w:rPr>
                <w:spacing w:val="-2"/>
                <w:sz w:val="20"/>
                <w:szCs w:val="20"/>
              </w:rPr>
            </w:pPr>
            <w:r>
              <w:rPr>
                <w:spacing w:val="-2"/>
                <w:sz w:val="20"/>
                <w:szCs w:val="20"/>
              </w:rPr>
              <w:t>Egypt</w:t>
            </w:r>
          </w:p>
        </w:tc>
      </w:tr>
      <w:tr w:rsidR="00173BB3" w14:paraId="35ED47B5"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57C848A5"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3997B650"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1"/>
                <w:sz w:val="20"/>
                <w:szCs w:val="20"/>
              </w:rPr>
              <w:t xml:space="preserve"> </w:t>
            </w:r>
            <w:r>
              <w:rPr>
                <w:sz w:val="20"/>
                <w:szCs w:val="20"/>
              </w:rPr>
              <w:t>East:</w:t>
            </w:r>
            <w:r>
              <w:rPr>
                <w:spacing w:val="-2"/>
                <w:sz w:val="20"/>
                <w:szCs w:val="20"/>
              </w:rPr>
              <w:t xml:space="preserve">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0C39E2C6"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972</w:t>
            </w:r>
          </w:p>
        </w:tc>
        <w:tc>
          <w:tcPr>
            <w:tcW w:w="3595" w:type="dxa"/>
            <w:tcBorders>
              <w:top w:val="single" w:sz="6" w:space="0" w:color="000000"/>
              <w:left w:val="single" w:sz="6" w:space="0" w:color="000000"/>
              <w:bottom w:val="single" w:sz="6" w:space="0" w:color="000000"/>
              <w:right w:val="single" w:sz="6" w:space="0" w:color="000000"/>
            </w:tcBorders>
          </w:tcPr>
          <w:p w14:paraId="23BD72E4" w14:textId="77777777" w:rsidR="00173BB3" w:rsidRDefault="00173BB3">
            <w:pPr>
              <w:pStyle w:val="TableParagraph"/>
              <w:kinsoku w:val="0"/>
              <w:overflowPunct w:val="0"/>
              <w:spacing w:before="15"/>
              <w:ind w:left="114"/>
              <w:rPr>
                <w:spacing w:val="-2"/>
                <w:sz w:val="20"/>
                <w:szCs w:val="20"/>
              </w:rPr>
            </w:pPr>
            <w:r>
              <w:rPr>
                <w:spacing w:val="-2"/>
                <w:sz w:val="20"/>
                <w:szCs w:val="20"/>
              </w:rPr>
              <w:t>Israel</w:t>
            </w:r>
          </w:p>
        </w:tc>
      </w:tr>
      <w:tr w:rsidR="00173BB3" w14:paraId="29397FDB"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AE4AB0A"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618298FD"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3"/>
                <w:sz w:val="20"/>
                <w:szCs w:val="20"/>
              </w:rPr>
              <w:t xml:space="preserve"> </w:t>
            </w:r>
            <w:r>
              <w:rPr>
                <w:sz w:val="20"/>
                <w:szCs w:val="20"/>
              </w:rPr>
              <w:t xml:space="preserve">East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6A341393"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962</w:t>
            </w:r>
          </w:p>
        </w:tc>
        <w:tc>
          <w:tcPr>
            <w:tcW w:w="3595" w:type="dxa"/>
            <w:tcBorders>
              <w:top w:val="single" w:sz="6" w:space="0" w:color="000000"/>
              <w:left w:val="single" w:sz="6" w:space="0" w:color="000000"/>
              <w:bottom w:val="single" w:sz="6" w:space="0" w:color="000000"/>
              <w:right w:val="single" w:sz="6" w:space="0" w:color="000000"/>
            </w:tcBorders>
          </w:tcPr>
          <w:p w14:paraId="6ADFDD4B" w14:textId="77777777" w:rsidR="00173BB3" w:rsidRDefault="00173BB3">
            <w:pPr>
              <w:pStyle w:val="TableParagraph"/>
              <w:kinsoku w:val="0"/>
              <w:overflowPunct w:val="0"/>
              <w:spacing w:before="15"/>
              <w:ind w:left="114"/>
              <w:rPr>
                <w:spacing w:val="-2"/>
                <w:sz w:val="20"/>
                <w:szCs w:val="20"/>
              </w:rPr>
            </w:pPr>
            <w:r>
              <w:rPr>
                <w:spacing w:val="-2"/>
                <w:sz w:val="20"/>
                <w:szCs w:val="20"/>
              </w:rPr>
              <w:t>Jordan</w:t>
            </w:r>
          </w:p>
        </w:tc>
      </w:tr>
      <w:tr w:rsidR="00173BB3" w14:paraId="7EFDB911"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DEAC6E8"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52DD7DA9"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1"/>
                <w:sz w:val="20"/>
                <w:szCs w:val="20"/>
              </w:rPr>
              <w:t xml:space="preserve"> </w:t>
            </w:r>
            <w:r>
              <w:rPr>
                <w:sz w:val="20"/>
                <w:szCs w:val="20"/>
              </w:rPr>
              <w:t>East:</w:t>
            </w:r>
            <w:r>
              <w:rPr>
                <w:spacing w:val="-2"/>
                <w:sz w:val="20"/>
                <w:szCs w:val="20"/>
              </w:rPr>
              <w:t xml:space="preserve">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162A8BE5"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961</w:t>
            </w:r>
          </w:p>
        </w:tc>
        <w:tc>
          <w:tcPr>
            <w:tcW w:w="3595" w:type="dxa"/>
            <w:tcBorders>
              <w:top w:val="single" w:sz="6" w:space="0" w:color="000000"/>
              <w:left w:val="single" w:sz="6" w:space="0" w:color="000000"/>
              <w:bottom w:val="single" w:sz="6" w:space="0" w:color="000000"/>
              <w:right w:val="single" w:sz="6" w:space="0" w:color="000000"/>
            </w:tcBorders>
          </w:tcPr>
          <w:p w14:paraId="79459F50" w14:textId="77777777" w:rsidR="00173BB3" w:rsidRDefault="00173BB3">
            <w:pPr>
              <w:pStyle w:val="TableParagraph"/>
              <w:kinsoku w:val="0"/>
              <w:overflowPunct w:val="0"/>
              <w:spacing w:before="15"/>
              <w:ind w:left="114"/>
              <w:rPr>
                <w:spacing w:val="-2"/>
                <w:sz w:val="20"/>
                <w:szCs w:val="20"/>
              </w:rPr>
            </w:pPr>
            <w:r>
              <w:rPr>
                <w:spacing w:val="-2"/>
                <w:sz w:val="20"/>
                <w:szCs w:val="20"/>
              </w:rPr>
              <w:t>Lebanon</w:t>
            </w:r>
          </w:p>
        </w:tc>
      </w:tr>
      <w:tr w:rsidR="00173BB3" w14:paraId="1D44F483"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66B1CEDD"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4E59E0B5"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1"/>
                <w:sz w:val="20"/>
                <w:szCs w:val="20"/>
              </w:rPr>
              <w:t xml:space="preserve"> </w:t>
            </w:r>
            <w:r>
              <w:rPr>
                <w:sz w:val="20"/>
                <w:szCs w:val="20"/>
              </w:rPr>
              <w:t>East:</w:t>
            </w:r>
            <w:r>
              <w:rPr>
                <w:spacing w:val="-2"/>
                <w:sz w:val="20"/>
                <w:szCs w:val="20"/>
              </w:rPr>
              <w:t xml:space="preserve">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690E5339"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212</w:t>
            </w:r>
          </w:p>
        </w:tc>
        <w:tc>
          <w:tcPr>
            <w:tcW w:w="3595" w:type="dxa"/>
            <w:tcBorders>
              <w:top w:val="single" w:sz="6" w:space="0" w:color="000000"/>
              <w:left w:val="single" w:sz="6" w:space="0" w:color="000000"/>
              <w:bottom w:val="single" w:sz="6" w:space="0" w:color="000000"/>
              <w:right w:val="single" w:sz="6" w:space="0" w:color="000000"/>
            </w:tcBorders>
          </w:tcPr>
          <w:p w14:paraId="659B98E2" w14:textId="77777777" w:rsidR="00173BB3" w:rsidRDefault="00173BB3">
            <w:pPr>
              <w:pStyle w:val="TableParagraph"/>
              <w:kinsoku w:val="0"/>
              <w:overflowPunct w:val="0"/>
              <w:spacing w:before="15"/>
              <w:ind w:left="114"/>
              <w:rPr>
                <w:spacing w:val="-2"/>
                <w:sz w:val="20"/>
                <w:szCs w:val="20"/>
              </w:rPr>
            </w:pPr>
            <w:r>
              <w:rPr>
                <w:spacing w:val="-2"/>
                <w:sz w:val="20"/>
                <w:szCs w:val="20"/>
              </w:rPr>
              <w:t>Morocco</w:t>
            </w:r>
          </w:p>
        </w:tc>
      </w:tr>
      <w:tr w:rsidR="00173BB3" w14:paraId="7A1BD830"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79651A55"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36B0196E"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1"/>
                <w:sz w:val="20"/>
                <w:szCs w:val="20"/>
              </w:rPr>
              <w:t xml:space="preserve"> </w:t>
            </w:r>
            <w:r>
              <w:rPr>
                <w:sz w:val="20"/>
                <w:szCs w:val="20"/>
              </w:rPr>
              <w:t>East:</w:t>
            </w:r>
            <w:r>
              <w:rPr>
                <w:spacing w:val="-2"/>
                <w:sz w:val="20"/>
                <w:szCs w:val="20"/>
              </w:rPr>
              <w:t xml:space="preserve">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1CCC4FD4"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970</w:t>
            </w:r>
          </w:p>
        </w:tc>
        <w:tc>
          <w:tcPr>
            <w:tcW w:w="3595" w:type="dxa"/>
            <w:tcBorders>
              <w:top w:val="single" w:sz="6" w:space="0" w:color="000000"/>
              <w:left w:val="single" w:sz="6" w:space="0" w:color="000000"/>
              <w:bottom w:val="single" w:sz="6" w:space="0" w:color="000000"/>
              <w:right w:val="single" w:sz="6" w:space="0" w:color="000000"/>
            </w:tcBorders>
          </w:tcPr>
          <w:p w14:paraId="651F3AB3" w14:textId="77777777" w:rsidR="00173BB3" w:rsidRDefault="00173BB3">
            <w:pPr>
              <w:pStyle w:val="TableParagraph"/>
              <w:kinsoku w:val="0"/>
              <w:overflowPunct w:val="0"/>
              <w:spacing w:before="15"/>
              <w:ind w:left="114"/>
              <w:rPr>
                <w:spacing w:val="-2"/>
                <w:sz w:val="20"/>
                <w:szCs w:val="20"/>
              </w:rPr>
            </w:pPr>
            <w:r>
              <w:rPr>
                <w:sz w:val="20"/>
                <w:szCs w:val="20"/>
              </w:rPr>
              <w:t>Palestinian</w:t>
            </w:r>
            <w:r>
              <w:rPr>
                <w:spacing w:val="-2"/>
                <w:sz w:val="20"/>
                <w:szCs w:val="20"/>
              </w:rPr>
              <w:t xml:space="preserve"> Settlements</w:t>
            </w:r>
          </w:p>
        </w:tc>
      </w:tr>
      <w:tr w:rsidR="00173BB3" w14:paraId="791F06FA"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1941B09C"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08211E3A"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1"/>
                <w:sz w:val="20"/>
                <w:szCs w:val="20"/>
              </w:rPr>
              <w:t xml:space="preserve"> </w:t>
            </w:r>
            <w:r>
              <w:rPr>
                <w:sz w:val="20"/>
                <w:szCs w:val="20"/>
              </w:rPr>
              <w:t>East:</w:t>
            </w:r>
            <w:r>
              <w:rPr>
                <w:spacing w:val="-2"/>
                <w:sz w:val="20"/>
                <w:szCs w:val="20"/>
              </w:rPr>
              <w:t xml:space="preserve">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79914A7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963</w:t>
            </w:r>
          </w:p>
        </w:tc>
        <w:tc>
          <w:tcPr>
            <w:tcW w:w="3595" w:type="dxa"/>
            <w:tcBorders>
              <w:top w:val="single" w:sz="6" w:space="0" w:color="000000"/>
              <w:left w:val="single" w:sz="6" w:space="0" w:color="000000"/>
              <w:bottom w:val="single" w:sz="6" w:space="0" w:color="000000"/>
              <w:right w:val="single" w:sz="6" w:space="0" w:color="000000"/>
            </w:tcBorders>
          </w:tcPr>
          <w:p w14:paraId="55E2CEA9" w14:textId="77777777" w:rsidR="00173BB3" w:rsidRDefault="00173BB3">
            <w:pPr>
              <w:pStyle w:val="TableParagraph"/>
              <w:kinsoku w:val="0"/>
              <w:overflowPunct w:val="0"/>
              <w:spacing w:before="15"/>
              <w:ind w:left="114"/>
              <w:rPr>
                <w:spacing w:val="-2"/>
                <w:sz w:val="20"/>
                <w:szCs w:val="20"/>
              </w:rPr>
            </w:pPr>
            <w:r>
              <w:rPr>
                <w:sz w:val="20"/>
                <w:szCs w:val="20"/>
              </w:rPr>
              <w:t>Syrian</w:t>
            </w:r>
            <w:r>
              <w:rPr>
                <w:spacing w:val="-4"/>
                <w:sz w:val="20"/>
                <w:szCs w:val="20"/>
              </w:rPr>
              <w:t xml:space="preserve"> </w:t>
            </w:r>
            <w:r>
              <w:rPr>
                <w:sz w:val="20"/>
                <w:szCs w:val="20"/>
              </w:rPr>
              <w:t>Arab</w:t>
            </w:r>
            <w:r>
              <w:rPr>
                <w:spacing w:val="-1"/>
                <w:sz w:val="20"/>
                <w:szCs w:val="20"/>
              </w:rPr>
              <w:t xml:space="preserve"> </w:t>
            </w:r>
            <w:r>
              <w:rPr>
                <w:spacing w:val="-2"/>
                <w:sz w:val="20"/>
                <w:szCs w:val="20"/>
              </w:rPr>
              <w:t>Republic</w:t>
            </w:r>
          </w:p>
        </w:tc>
      </w:tr>
      <w:tr w:rsidR="00173BB3" w14:paraId="5838D49D"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365BA001"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74161183"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1"/>
                <w:sz w:val="20"/>
                <w:szCs w:val="20"/>
              </w:rPr>
              <w:t xml:space="preserve"> </w:t>
            </w:r>
            <w:r>
              <w:rPr>
                <w:sz w:val="20"/>
                <w:szCs w:val="20"/>
              </w:rPr>
              <w:t>East:</w:t>
            </w:r>
            <w:r>
              <w:rPr>
                <w:spacing w:val="-2"/>
                <w:sz w:val="20"/>
                <w:szCs w:val="20"/>
              </w:rPr>
              <w:t xml:space="preserve">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0DAAD5EA"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216</w:t>
            </w:r>
          </w:p>
        </w:tc>
        <w:tc>
          <w:tcPr>
            <w:tcW w:w="3595" w:type="dxa"/>
            <w:tcBorders>
              <w:top w:val="single" w:sz="6" w:space="0" w:color="000000"/>
              <w:left w:val="single" w:sz="6" w:space="0" w:color="000000"/>
              <w:bottom w:val="single" w:sz="6" w:space="0" w:color="000000"/>
              <w:right w:val="single" w:sz="6" w:space="0" w:color="000000"/>
            </w:tcBorders>
          </w:tcPr>
          <w:p w14:paraId="6DDD2748" w14:textId="77777777" w:rsidR="00173BB3" w:rsidRDefault="00173BB3">
            <w:pPr>
              <w:pStyle w:val="TableParagraph"/>
              <w:kinsoku w:val="0"/>
              <w:overflowPunct w:val="0"/>
              <w:spacing w:before="15"/>
              <w:ind w:left="114"/>
              <w:rPr>
                <w:spacing w:val="-2"/>
                <w:sz w:val="20"/>
                <w:szCs w:val="20"/>
              </w:rPr>
            </w:pPr>
            <w:r>
              <w:rPr>
                <w:spacing w:val="-2"/>
                <w:sz w:val="20"/>
                <w:szCs w:val="20"/>
              </w:rPr>
              <w:t>Tunisia</w:t>
            </w:r>
          </w:p>
        </w:tc>
      </w:tr>
      <w:tr w:rsidR="00173BB3" w14:paraId="758023CC" w14:textId="77777777">
        <w:tblPrEx>
          <w:tblCellMar>
            <w:top w:w="0" w:type="dxa"/>
            <w:left w:w="0" w:type="dxa"/>
            <w:bottom w:w="0" w:type="dxa"/>
            <w:right w:w="0" w:type="dxa"/>
          </w:tblCellMar>
        </w:tblPrEx>
        <w:trPr>
          <w:trHeight w:val="266"/>
        </w:trPr>
        <w:tc>
          <w:tcPr>
            <w:tcW w:w="1079" w:type="dxa"/>
            <w:tcBorders>
              <w:top w:val="single" w:sz="6" w:space="0" w:color="000000"/>
              <w:left w:val="single" w:sz="6" w:space="0" w:color="000000"/>
              <w:bottom w:val="single" w:sz="6" w:space="0" w:color="000000"/>
              <w:right w:val="single" w:sz="6" w:space="0" w:color="000000"/>
            </w:tcBorders>
          </w:tcPr>
          <w:p w14:paraId="174174C3"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45291BA1"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1"/>
                <w:sz w:val="20"/>
                <w:szCs w:val="20"/>
              </w:rPr>
              <w:t xml:space="preserve"> </w:t>
            </w:r>
            <w:r>
              <w:rPr>
                <w:sz w:val="20"/>
                <w:szCs w:val="20"/>
              </w:rPr>
              <w:t>East:</w:t>
            </w:r>
            <w:r>
              <w:rPr>
                <w:spacing w:val="-2"/>
                <w:sz w:val="20"/>
                <w:szCs w:val="20"/>
              </w:rPr>
              <w:t xml:space="preserve">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5515D192" w14:textId="77777777" w:rsidR="00173BB3" w:rsidRDefault="00173BB3">
            <w:pPr>
              <w:pStyle w:val="TableParagraph"/>
              <w:kinsoku w:val="0"/>
              <w:overflowPunct w:val="0"/>
              <w:spacing w:before="15"/>
              <w:ind w:right="322"/>
              <w:jc w:val="right"/>
              <w:rPr>
                <w:spacing w:val="-4"/>
                <w:sz w:val="20"/>
                <w:szCs w:val="20"/>
              </w:rPr>
            </w:pPr>
            <w:r>
              <w:rPr>
                <w:spacing w:val="-4"/>
                <w:sz w:val="20"/>
                <w:szCs w:val="20"/>
              </w:rPr>
              <w:t>1212</w:t>
            </w:r>
          </w:p>
        </w:tc>
        <w:tc>
          <w:tcPr>
            <w:tcW w:w="3595" w:type="dxa"/>
            <w:tcBorders>
              <w:top w:val="single" w:sz="6" w:space="0" w:color="000000"/>
              <w:left w:val="single" w:sz="6" w:space="0" w:color="000000"/>
              <w:bottom w:val="single" w:sz="6" w:space="0" w:color="000000"/>
              <w:right w:val="single" w:sz="6" w:space="0" w:color="000000"/>
            </w:tcBorders>
          </w:tcPr>
          <w:p w14:paraId="41159EF6" w14:textId="77777777" w:rsidR="00173BB3" w:rsidRDefault="00173BB3">
            <w:pPr>
              <w:pStyle w:val="TableParagraph"/>
              <w:kinsoku w:val="0"/>
              <w:overflowPunct w:val="0"/>
              <w:spacing w:before="15"/>
              <w:ind w:left="114"/>
              <w:rPr>
                <w:spacing w:val="-2"/>
                <w:sz w:val="20"/>
                <w:szCs w:val="20"/>
              </w:rPr>
            </w:pPr>
            <w:r>
              <w:rPr>
                <w:sz w:val="20"/>
                <w:szCs w:val="20"/>
              </w:rPr>
              <w:t>Western</w:t>
            </w:r>
            <w:r>
              <w:rPr>
                <w:spacing w:val="-2"/>
                <w:sz w:val="20"/>
                <w:szCs w:val="20"/>
              </w:rPr>
              <w:t xml:space="preserve"> Sahara</w:t>
            </w:r>
          </w:p>
        </w:tc>
      </w:tr>
      <w:tr w:rsidR="00173BB3" w14:paraId="732F8B3E" w14:textId="77777777">
        <w:tblPrEx>
          <w:tblCellMar>
            <w:top w:w="0" w:type="dxa"/>
            <w:left w:w="0" w:type="dxa"/>
            <w:bottom w:w="0" w:type="dxa"/>
            <w:right w:w="0" w:type="dxa"/>
          </w:tblCellMar>
        </w:tblPrEx>
        <w:trPr>
          <w:trHeight w:val="267"/>
        </w:trPr>
        <w:tc>
          <w:tcPr>
            <w:tcW w:w="1079" w:type="dxa"/>
            <w:tcBorders>
              <w:top w:val="single" w:sz="6" w:space="0" w:color="000000"/>
              <w:left w:val="single" w:sz="6" w:space="0" w:color="000000"/>
              <w:bottom w:val="single" w:sz="6" w:space="0" w:color="000000"/>
              <w:right w:val="single" w:sz="6" w:space="0" w:color="000000"/>
            </w:tcBorders>
          </w:tcPr>
          <w:p w14:paraId="4FEA408B" w14:textId="77777777" w:rsidR="00173BB3" w:rsidRDefault="00173BB3">
            <w:pPr>
              <w:pStyle w:val="TableParagraph"/>
              <w:kinsoku w:val="0"/>
              <w:overflowPunct w:val="0"/>
              <w:spacing w:before="15"/>
              <w:ind w:right="422"/>
              <w:jc w:val="right"/>
              <w:rPr>
                <w:spacing w:val="-5"/>
                <w:sz w:val="20"/>
                <w:szCs w:val="20"/>
              </w:rPr>
            </w:pPr>
            <w:r>
              <w:rPr>
                <w:spacing w:val="-5"/>
                <w:sz w:val="20"/>
                <w:szCs w:val="20"/>
              </w:rPr>
              <w:t>11</w:t>
            </w:r>
          </w:p>
        </w:tc>
        <w:tc>
          <w:tcPr>
            <w:tcW w:w="3595" w:type="dxa"/>
            <w:tcBorders>
              <w:top w:val="single" w:sz="6" w:space="0" w:color="000000"/>
              <w:left w:val="single" w:sz="6" w:space="0" w:color="000000"/>
              <w:bottom w:val="single" w:sz="6" w:space="0" w:color="000000"/>
              <w:right w:val="single" w:sz="6" w:space="0" w:color="000000"/>
            </w:tcBorders>
          </w:tcPr>
          <w:p w14:paraId="68BB0303" w14:textId="77777777" w:rsidR="00173BB3" w:rsidRDefault="00173BB3">
            <w:pPr>
              <w:pStyle w:val="TableParagraph"/>
              <w:kinsoku w:val="0"/>
              <w:overflowPunct w:val="0"/>
              <w:spacing w:before="15"/>
              <w:ind w:left="114"/>
              <w:rPr>
                <w:spacing w:val="-4"/>
                <w:sz w:val="20"/>
                <w:szCs w:val="20"/>
              </w:rPr>
            </w:pPr>
            <w:r>
              <w:rPr>
                <w:sz w:val="20"/>
                <w:szCs w:val="20"/>
              </w:rPr>
              <w:t>Middle</w:t>
            </w:r>
            <w:r>
              <w:rPr>
                <w:spacing w:val="-1"/>
                <w:sz w:val="20"/>
                <w:szCs w:val="20"/>
              </w:rPr>
              <w:t xml:space="preserve"> </w:t>
            </w:r>
            <w:r>
              <w:rPr>
                <w:sz w:val="20"/>
                <w:szCs w:val="20"/>
              </w:rPr>
              <w:t>East:</w:t>
            </w:r>
            <w:r>
              <w:rPr>
                <w:spacing w:val="-2"/>
                <w:sz w:val="20"/>
                <w:szCs w:val="20"/>
              </w:rPr>
              <w:t xml:space="preserve"> </w:t>
            </w:r>
            <w:r>
              <w:rPr>
                <w:spacing w:val="-4"/>
                <w:sz w:val="20"/>
                <w:szCs w:val="20"/>
              </w:rPr>
              <w:t>MENA</w:t>
            </w:r>
          </w:p>
        </w:tc>
        <w:tc>
          <w:tcPr>
            <w:tcW w:w="1079" w:type="dxa"/>
            <w:tcBorders>
              <w:top w:val="single" w:sz="6" w:space="0" w:color="000000"/>
              <w:left w:val="single" w:sz="6" w:space="0" w:color="000000"/>
              <w:bottom w:val="single" w:sz="6" w:space="0" w:color="000000"/>
              <w:right w:val="single" w:sz="6" w:space="0" w:color="000000"/>
            </w:tcBorders>
          </w:tcPr>
          <w:p w14:paraId="696F8738" w14:textId="77777777" w:rsidR="00173BB3" w:rsidRDefault="00173BB3">
            <w:pPr>
              <w:pStyle w:val="TableParagraph"/>
              <w:kinsoku w:val="0"/>
              <w:overflowPunct w:val="0"/>
              <w:spacing w:before="15"/>
              <w:ind w:right="373"/>
              <w:jc w:val="right"/>
              <w:rPr>
                <w:spacing w:val="-5"/>
                <w:sz w:val="20"/>
                <w:szCs w:val="20"/>
              </w:rPr>
            </w:pPr>
            <w:r>
              <w:rPr>
                <w:spacing w:val="-5"/>
                <w:sz w:val="20"/>
                <w:szCs w:val="20"/>
              </w:rPr>
              <w:t>218</w:t>
            </w:r>
          </w:p>
        </w:tc>
        <w:tc>
          <w:tcPr>
            <w:tcW w:w="3595" w:type="dxa"/>
            <w:tcBorders>
              <w:top w:val="single" w:sz="6" w:space="0" w:color="000000"/>
              <w:left w:val="single" w:sz="6" w:space="0" w:color="000000"/>
              <w:bottom w:val="single" w:sz="6" w:space="0" w:color="000000"/>
              <w:right w:val="single" w:sz="6" w:space="0" w:color="000000"/>
            </w:tcBorders>
          </w:tcPr>
          <w:p w14:paraId="76A35638" w14:textId="77777777" w:rsidR="00173BB3" w:rsidRDefault="00173BB3">
            <w:pPr>
              <w:pStyle w:val="TableParagraph"/>
              <w:kinsoku w:val="0"/>
              <w:overflowPunct w:val="0"/>
              <w:spacing w:before="15"/>
              <w:ind w:left="114"/>
              <w:rPr>
                <w:spacing w:val="-2"/>
                <w:sz w:val="20"/>
                <w:szCs w:val="20"/>
              </w:rPr>
            </w:pPr>
            <w:r>
              <w:rPr>
                <w:spacing w:val="-2"/>
                <w:sz w:val="20"/>
                <w:szCs w:val="20"/>
              </w:rPr>
              <w:t>Libya</w:t>
            </w:r>
          </w:p>
        </w:tc>
      </w:tr>
    </w:tbl>
    <w:p w14:paraId="01FDAEC1" w14:textId="77777777" w:rsidR="00173BB3" w:rsidRDefault="00173BB3">
      <w:pPr>
        <w:rPr>
          <w:sz w:val="21"/>
          <w:szCs w:val="21"/>
        </w:rPr>
        <w:sectPr w:rsidR="00173BB3">
          <w:pgSz w:w="12240" w:h="15840"/>
          <w:pgMar w:top="1420" w:right="960" w:bottom="1220" w:left="960" w:header="0" w:footer="1027" w:gutter="0"/>
          <w:cols w:space="720"/>
          <w:noEndnote/>
        </w:sectPr>
      </w:pPr>
    </w:p>
    <w:p w14:paraId="7C25E4DF" w14:textId="77777777" w:rsidR="00173BB3" w:rsidRDefault="00173BB3">
      <w:pPr>
        <w:pStyle w:val="BodyText"/>
        <w:kinsoku w:val="0"/>
        <w:overflowPunct w:val="0"/>
        <w:spacing w:before="60"/>
        <w:ind w:left="3176" w:right="3176" w:firstLine="1200"/>
        <w:rPr>
          <w:b/>
          <w:bCs/>
          <w:sz w:val="24"/>
          <w:szCs w:val="24"/>
        </w:rPr>
      </w:pPr>
      <w:r>
        <w:rPr>
          <w:b/>
          <w:bCs/>
          <w:sz w:val="24"/>
          <w:szCs w:val="24"/>
        </w:rPr>
        <w:lastRenderedPageBreak/>
        <w:t>SCHEDULE G CONTENT</w:t>
      </w:r>
      <w:r>
        <w:rPr>
          <w:b/>
          <w:bCs/>
          <w:spacing w:val="-13"/>
          <w:sz w:val="24"/>
          <w:szCs w:val="24"/>
        </w:rPr>
        <w:t xml:space="preserve"> </w:t>
      </w:r>
      <w:r>
        <w:rPr>
          <w:b/>
          <w:bCs/>
          <w:sz w:val="24"/>
          <w:szCs w:val="24"/>
        </w:rPr>
        <w:t>OF</w:t>
      </w:r>
      <w:r>
        <w:rPr>
          <w:b/>
          <w:bCs/>
          <w:spacing w:val="-13"/>
          <w:sz w:val="24"/>
          <w:szCs w:val="24"/>
        </w:rPr>
        <w:t xml:space="preserve"> </w:t>
      </w:r>
      <w:r>
        <w:rPr>
          <w:b/>
          <w:bCs/>
          <w:sz w:val="24"/>
          <w:szCs w:val="24"/>
        </w:rPr>
        <w:t>MONTHLY</w:t>
      </w:r>
      <w:r>
        <w:rPr>
          <w:b/>
          <w:bCs/>
          <w:spacing w:val="-13"/>
          <w:sz w:val="24"/>
          <w:szCs w:val="24"/>
        </w:rPr>
        <w:t xml:space="preserve"> </w:t>
      </w:r>
      <w:r>
        <w:rPr>
          <w:b/>
          <w:bCs/>
          <w:sz w:val="24"/>
          <w:szCs w:val="24"/>
        </w:rPr>
        <w:t>REPORT</w:t>
      </w:r>
    </w:p>
    <w:p w14:paraId="54CA3925" w14:textId="77777777" w:rsidR="00173BB3" w:rsidRDefault="00173BB3">
      <w:pPr>
        <w:pStyle w:val="BodyText"/>
        <w:kinsoku w:val="0"/>
        <w:overflowPunct w:val="0"/>
        <w:spacing w:before="8"/>
        <w:rPr>
          <w:b/>
          <w:bCs/>
          <w:sz w:val="20"/>
          <w:szCs w:val="20"/>
        </w:rPr>
      </w:pPr>
    </w:p>
    <w:p w14:paraId="6CFF3434" w14:textId="77777777" w:rsidR="00173BB3" w:rsidRDefault="00173BB3">
      <w:pPr>
        <w:pStyle w:val="BodyText"/>
        <w:kinsoku w:val="0"/>
        <w:overflowPunct w:val="0"/>
        <w:ind w:left="480" w:right="476" w:firstLine="720"/>
        <w:jc w:val="both"/>
        <w:rPr>
          <w:sz w:val="24"/>
          <w:szCs w:val="24"/>
        </w:rPr>
      </w:pPr>
      <w:r>
        <w:rPr>
          <w:sz w:val="24"/>
          <w:szCs w:val="24"/>
        </w:rPr>
        <w:t>The</w:t>
      </w:r>
      <w:r>
        <w:rPr>
          <w:spacing w:val="-12"/>
          <w:sz w:val="24"/>
          <w:szCs w:val="24"/>
        </w:rPr>
        <w:t xml:space="preserve"> </w:t>
      </w:r>
      <w:r>
        <w:rPr>
          <w:sz w:val="24"/>
          <w:szCs w:val="24"/>
        </w:rPr>
        <w:t>Monthly</w:t>
      </w:r>
      <w:r>
        <w:rPr>
          <w:spacing w:val="-12"/>
          <w:sz w:val="24"/>
          <w:szCs w:val="24"/>
        </w:rPr>
        <w:t xml:space="preserve"> </w:t>
      </w:r>
      <w:r>
        <w:rPr>
          <w:sz w:val="24"/>
          <w:szCs w:val="24"/>
        </w:rPr>
        <w:t>Report</w:t>
      </w:r>
      <w:r>
        <w:rPr>
          <w:spacing w:val="-11"/>
          <w:sz w:val="24"/>
          <w:szCs w:val="24"/>
        </w:rPr>
        <w:t xml:space="preserve"> </w:t>
      </w:r>
      <w:r>
        <w:rPr>
          <w:sz w:val="24"/>
          <w:szCs w:val="24"/>
        </w:rPr>
        <w:t>will</w:t>
      </w:r>
      <w:r>
        <w:rPr>
          <w:spacing w:val="-12"/>
          <w:sz w:val="24"/>
          <w:szCs w:val="24"/>
        </w:rPr>
        <w:t xml:space="preserve"> </w:t>
      </w:r>
      <w:r>
        <w:rPr>
          <w:sz w:val="24"/>
          <w:szCs w:val="24"/>
        </w:rPr>
        <w:t>contain</w:t>
      </w:r>
      <w:r>
        <w:rPr>
          <w:spacing w:val="-13"/>
          <w:sz w:val="24"/>
          <w:szCs w:val="24"/>
        </w:rPr>
        <w:t xml:space="preserve"> </w:t>
      </w:r>
      <w:r>
        <w:rPr>
          <w:sz w:val="24"/>
          <w:szCs w:val="24"/>
        </w:rPr>
        <w:t>the</w:t>
      </w:r>
      <w:r>
        <w:rPr>
          <w:spacing w:val="-12"/>
          <w:sz w:val="24"/>
          <w:szCs w:val="24"/>
        </w:rPr>
        <w:t xml:space="preserve"> </w:t>
      </w:r>
      <w:r>
        <w:rPr>
          <w:sz w:val="24"/>
          <w:szCs w:val="24"/>
        </w:rPr>
        <w:t>following</w:t>
      </w:r>
      <w:r>
        <w:rPr>
          <w:spacing w:val="-12"/>
          <w:sz w:val="24"/>
          <w:szCs w:val="24"/>
        </w:rPr>
        <w:t xml:space="preserve"> </w:t>
      </w:r>
      <w:r>
        <w:rPr>
          <w:sz w:val="24"/>
          <w:szCs w:val="24"/>
        </w:rPr>
        <w:t>information</w:t>
      </w:r>
      <w:r>
        <w:rPr>
          <w:spacing w:val="-12"/>
          <w:sz w:val="24"/>
          <w:szCs w:val="24"/>
        </w:rPr>
        <w:t xml:space="preserve"> </w:t>
      </w:r>
      <w:r>
        <w:rPr>
          <w:sz w:val="24"/>
          <w:szCs w:val="24"/>
        </w:rPr>
        <w:t>as</w:t>
      </w:r>
      <w:r>
        <w:rPr>
          <w:spacing w:val="-13"/>
          <w:sz w:val="24"/>
          <w:szCs w:val="24"/>
        </w:rPr>
        <w:t xml:space="preserve"> </w:t>
      </w:r>
      <w:r>
        <w:rPr>
          <w:sz w:val="24"/>
          <w:szCs w:val="24"/>
        </w:rPr>
        <w:t>of</w:t>
      </w:r>
      <w:r>
        <w:rPr>
          <w:spacing w:val="-13"/>
          <w:sz w:val="24"/>
          <w:szCs w:val="24"/>
        </w:rPr>
        <w:t xml:space="preserve"> </w:t>
      </w:r>
      <w:r>
        <w:rPr>
          <w:sz w:val="24"/>
          <w:szCs w:val="24"/>
        </w:rPr>
        <w:t>the</w:t>
      </w:r>
      <w:r>
        <w:rPr>
          <w:spacing w:val="-11"/>
          <w:sz w:val="24"/>
          <w:szCs w:val="24"/>
        </w:rPr>
        <w:t xml:space="preserve"> </w:t>
      </w:r>
      <w:r>
        <w:rPr>
          <w:sz w:val="24"/>
          <w:szCs w:val="24"/>
        </w:rPr>
        <w:t>Report</w:t>
      </w:r>
      <w:r>
        <w:rPr>
          <w:spacing w:val="-11"/>
          <w:sz w:val="24"/>
          <w:szCs w:val="24"/>
        </w:rPr>
        <w:t xml:space="preserve"> </w:t>
      </w:r>
      <w:r>
        <w:rPr>
          <w:sz w:val="24"/>
          <w:szCs w:val="24"/>
        </w:rPr>
        <w:t>Determination Date</w:t>
      </w:r>
      <w:r>
        <w:rPr>
          <w:spacing w:val="-9"/>
          <w:sz w:val="24"/>
          <w:szCs w:val="24"/>
        </w:rPr>
        <w:t xml:space="preserve"> </w:t>
      </w:r>
      <w:r>
        <w:rPr>
          <w:sz w:val="24"/>
          <w:szCs w:val="24"/>
        </w:rPr>
        <w:t>(for</w:t>
      </w:r>
      <w:r>
        <w:rPr>
          <w:spacing w:val="-11"/>
          <w:sz w:val="24"/>
          <w:szCs w:val="24"/>
        </w:rPr>
        <w:t xml:space="preserve"> </w:t>
      </w:r>
      <w:r>
        <w:rPr>
          <w:sz w:val="24"/>
          <w:szCs w:val="24"/>
        </w:rPr>
        <w:t>which</w:t>
      </w:r>
      <w:r>
        <w:rPr>
          <w:spacing w:val="-9"/>
          <w:sz w:val="24"/>
          <w:szCs w:val="24"/>
        </w:rPr>
        <w:t xml:space="preserve"> </w:t>
      </w:r>
      <w:r>
        <w:rPr>
          <w:sz w:val="24"/>
          <w:szCs w:val="24"/>
        </w:rPr>
        <w:t>purpose</w:t>
      </w:r>
      <w:r>
        <w:rPr>
          <w:spacing w:val="-11"/>
          <w:sz w:val="24"/>
          <w:szCs w:val="24"/>
        </w:rPr>
        <w:t xml:space="preserve"> </w:t>
      </w:r>
      <w:r>
        <w:rPr>
          <w:sz w:val="24"/>
          <w:szCs w:val="24"/>
        </w:rPr>
        <w:t>only,</w:t>
      </w:r>
      <w:r>
        <w:rPr>
          <w:spacing w:val="-9"/>
          <w:sz w:val="24"/>
          <w:szCs w:val="24"/>
        </w:rPr>
        <w:t xml:space="preserve"> </w:t>
      </w:r>
      <w:r>
        <w:rPr>
          <w:sz w:val="24"/>
          <w:szCs w:val="24"/>
        </w:rPr>
        <w:t>assets</w:t>
      </w:r>
      <w:r>
        <w:rPr>
          <w:spacing w:val="-12"/>
          <w:sz w:val="24"/>
          <w:szCs w:val="24"/>
        </w:rPr>
        <w:t xml:space="preserve"> </w:t>
      </w:r>
      <w:r>
        <w:rPr>
          <w:sz w:val="24"/>
          <w:szCs w:val="24"/>
        </w:rPr>
        <w:t>of</w:t>
      </w:r>
      <w:r>
        <w:rPr>
          <w:spacing w:val="-10"/>
          <w:sz w:val="24"/>
          <w:szCs w:val="24"/>
        </w:rPr>
        <w:t xml:space="preserve"> </w:t>
      </w:r>
      <w:r>
        <w:rPr>
          <w:sz w:val="24"/>
          <w:szCs w:val="24"/>
        </w:rPr>
        <w:t>any</w:t>
      </w:r>
      <w:r>
        <w:rPr>
          <w:spacing w:val="-9"/>
          <w:sz w:val="24"/>
          <w:szCs w:val="24"/>
        </w:rPr>
        <w:t xml:space="preserve"> </w:t>
      </w:r>
      <w:r>
        <w:rPr>
          <w:sz w:val="24"/>
          <w:szCs w:val="24"/>
        </w:rPr>
        <w:t>Tax</w:t>
      </w:r>
      <w:r>
        <w:rPr>
          <w:spacing w:val="-10"/>
          <w:sz w:val="24"/>
          <w:szCs w:val="24"/>
        </w:rPr>
        <w:t xml:space="preserve"> </w:t>
      </w:r>
      <w:r>
        <w:rPr>
          <w:sz w:val="24"/>
          <w:szCs w:val="24"/>
        </w:rPr>
        <w:t>Subsidiary</w:t>
      </w:r>
      <w:r>
        <w:rPr>
          <w:spacing w:val="-10"/>
          <w:sz w:val="24"/>
          <w:szCs w:val="24"/>
        </w:rPr>
        <w:t xml:space="preserve"> </w:t>
      </w:r>
      <w:r>
        <w:rPr>
          <w:sz w:val="24"/>
          <w:szCs w:val="24"/>
        </w:rPr>
        <w:t>shall</w:t>
      </w:r>
      <w:r>
        <w:rPr>
          <w:spacing w:val="-10"/>
          <w:sz w:val="24"/>
          <w:szCs w:val="24"/>
        </w:rPr>
        <w:t xml:space="preserve"> </w:t>
      </w:r>
      <w:r>
        <w:rPr>
          <w:sz w:val="24"/>
          <w:szCs w:val="24"/>
        </w:rPr>
        <w:t>be</w:t>
      </w:r>
      <w:r>
        <w:rPr>
          <w:spacing w:val="-11"/>
          <w:sz w:val="24"/>
          <w:szCs w:val="24"/>
        </w:rPr>
        <w:t xml:space="preserve"> </w:t>
      </w:r>
      <w:r>
        <w:rPr>
          <w:sz w:val="24"/>
          <w:szCs w:val="24"/>
        </w:rPr>
        <w:t>included</w:t>
      </w:r>
      <w:r>
        <w:rPr>
          <w:spacing w:val="-9"/>
          <w:sz w:val="24"/>
          <w:szCs w:val="24"/>
        </w:rPr>
        <w:t xml:space="preserve"> </w:t>
      </w:r>
      <w:r>
        <w:rPr>
          <w:sz w:val="24"/>
          <w:szCs w:val="24"/>
        </w:rPr>
        <w:t>as</w:t>
      </w:r>
      <w:r>
        <w:rPr>
          <w:spacing w:val="-10"/>
          <w:sz w:val="24"/>
          <w:szCs w:val="24"/>
        </w:rPr>
        <w:t xml:space="preserve"> </w:t>
      </w:r>
      <w:r>
        <w:rPr>
          <w:sz w:val="24"/>
          <w:szCs w:val="24"/>
        </w:rPr>
        <w:t>if</w:t>
      </w:r>
      <w:r>
        <w:rPr>
          <w:spacing w:val="-8"/>
          <w:sz w:val="24"/>
          <w:szCs w:val="24"/>
        </w:rPr>
        <w:t xml:space="preserve"> </w:t>
      </w:r>
      <w:r>
        <w:rPr>
          <w:sz w:val="24"/>
          <w:szCs w:val="24"/>
        </w:rPr>
        <w:t>such</w:t>
      </w:r>
      <w:r>
        <w:rPr>
          <w:spacing w:val="-12"/>
          <w:sz w:val="24"/>
          <w:szCs w:val="24"/>
        </w:rPr>
        <w:t xml:space="preserve"> </w:t>
      </w:r>
      <w:r>
        <w:rPr>
          <w:sz w:val="24"/>
          <w:szCs w:val="24"/>
        </w:rPr>
        <w:t>assets</w:t>
      </w:r>
      <w:r>
        <w:rPr>
          <w:spacing w:val="-10"/>
          <w:sz w:val="24"/>
          <w:szCs w:val="24"/>
        </w:rPr>
        <w:t xml:space="preserve"> </w:t>
      </w:r>
      <w:r>
        <w:rPr>
          <w:sz w:val="24"/>
          <w:szCs w:val="24"/>
        </w:rPr>
        <w:t>were owned by the Issuer):</w:t>
      </w:r>
    </w:p>
    <w:p w14:paraId="1582A116" w14:textId="77777777" w:rsidR="00173BB3" w:rsidRDefault="00173BB3">
      <w:pPr>
        <w:pStyle w:val="BodyText"/>
        <w:kinsoku w:val="0"/>
        <w:overflowPunct w:val="0"/>
        <w:spacing w:before="10"/>
        <w:rPr>
          <w:sz w:val="20"/>
          <w:szCs w:val="20"/>
        </w:rPr>
      </w:pPr>
    </w:p>
    <w:p w14:paraId="4F6A7593" w14:textId="77777777" w:rsidR="00173BB3" w:rsidRDefault="00173BB3">
      <w:pPr>
        <w:pStyle w:val="ListParagraph"/>
        <w:numPr>
          <w:ilvl w:val="0"/>
          <w:numId w:val="6"/>
        </w:numPr>
        <w:tabs>
          <w:tab w:val="left" w:pos="1921"/>
        </w:tabs>
        <w:kinsoku w:val="0"/>
        <w:overflowPunct w:val="0"/>
        <w:ind w:hanging="721"/>
        <w:jc w:val="left"/>
        <w:rPr>
          <w:spacing w:val="-2"/>
        </w:rPr>
      </w:pPr>
      <w:r>
        <w:t>the</w:t>
      </w:r>
      <w:r>
        <w:rPr>
          <w:spacing w:val="-4"/>
        </w:rPr>
        <w:t xml:space="preserve"> </w:t>
      </w:r>
      <w:r>
        <w:t>Aggregate</w:t>
      </w:r>
      <w:r>
        <w:rPr>
          <w:spacing w:val="-3"/>
        </w:rPr>
        <w:t xml:space="preserve"> </w:t>
      </w:r>
      <w:r>
        <w:t>Principal</w:t>
      </w:r>
      <w:r>
        <w:rPr>
          <w:spacing w:val="-4"/>
        </w:rPr>
        <w:t xml:space="preserve"> </w:t>
      </w:r>
      <w:r>
        <w:t>Balance</w:t>
      </w:r>
      <w:r>
        <w:rPr>
          <w:spacing w:val="-3"/>
        </w:rPr>
        <w:t xml:space="preserve"> </w:t>
      </w:r>
      <w:r>
        <w:t>of</w:t>
      </w:r>
      <w:r>
        <w:rPr>
          <w:spacing w:val="-3"/>
        </w:rPr>
        <w:t xml:space="preserve"> </w:t>
      </w:r>
      <w:r>
        <w:t>all</w:t>
      </w:r>
      <w:r>
        <w:rPr>
          <w:spacing w:val="-3"/>
        </w:rPr>
        <w:t xml:space="preserve"> </w:t>
      </w:r>
      <w:r>
        <w:t>Collateral</w:t>
      </w:r>
      <w:r>
        <w:rPr>
          <w:spacing w:val="-4"/>
        </w:rPr>
        <w:t xml:space="preserve"> </w:t>
      </w:r>
      <w:r>
        <w:rPr>
          <w:spacing w:val="-2"/>
        </w:rPr>
        <w:t>Obligations;</w:t>
      </w:r>
    </w:p>
    <w:p w14:paraId="422D652A" w14:textId="77777777" w:rsidR="00173BB3" w:rsidRDefault="00173BB3">
      <w:pPr>
        <w:pStyle w:val="BodyText"/>
        <w:kinsoku w:val="0"/>
        <w:overflowPunct w:val="0"/>
        <w:spacing w:before="10"/>
        <w:rPr>
          <w:sz w:val="20"/>
          <w:szCs w:val="20"/>
        </w:rPr>
      </w:pPr>
    </w:p>
    <w:p w14:paraId="628ED126" w14:textId="77777777" w:rsidR="00173BB3" w:rsidRDefault="00173BB3">
      <w:pPr>
        <w:pStyle w:val="ListParagraph"/>
        <w:numPr>
          <w:ilvl w:val="0"/>
          <w:numId w:val="6"/>
        </w:numPr>
        <w:tabs>
          <w:tab w:val="left" w:pos="1921"/>
        </w:tabs>
        <w:kinsoku w:val="0"/>
        <w:overflowPunct w:val="0"/>
        <w:ind w:hanging="721"/>
        <w:jc w:val="left"/>
        <w:rPr>
          <w:spacing w:val="-2"/>
        </w:rPr>
      </w:pPr>
      <w:r>
        <w:t>the</w:t>
      </w:r>
      <w:r>
        <w:rPr>
          <w:spacing w:val="-5"/>
        </w:rPr>
        <w:t xml:space="preserve"> </w:t>
      </w:r>
      <w:r>
        <w:t>Adjusted</w:t>
      </w:r>
      <w:r>
        <w:rPr>
          <w:spacing w:val="-5"/>
        </w:rPr>
        <w:t xml:space="preserve"> </w:t>
      </w:r>
      <w:r>
        <w:t>Collateral</w:t>
      </w:r>
      <w:r>
        <w:rPr>
          <w:spacing w:val="-4"/>
        </w:rPr>
        <w:t xml:space="preserve"> </w:t>
      </w:r>
      <w:r>
        <w:t>Principal</w:t>
      </w:r>
      <w:r>
        <w:rPr>
          <w:spacing w:val="-4"/>
        </w:rPr>
        <w:t xml:space="preserve"> </w:t>
      </w:r>
      <w:r>
        <w:t>Amount</w:t>
      </w:r>
      <w:r>
        <w:rPr>
          <w:spacing w:val="-3"/>
        </w:rPr>
        <w:t xml:space="preserve"> </w:t>
      </w:r>
      <w:r>
        <w:t>of</w:t>
      </w:r>
      <w:r>
        <w:rPr>
          <w:spacing w:val="-4"/>
        </w:rPr>
        <w:t xml:space="preserve"> </w:t>
      </w:r>
      <w:r>
        <w:t>the</w:t>
      </w:r>
      <w:r>
        <w:rPr>
          <w:spacing w:val="-4"/>
        </w:rPr>
        <w:t xml:space="preserve"> </w:t>
      </w:r>
      <w:r>
        <w:t>Collateral</w:t>
      </w:r>
      <w:r>
        <w:rPr>
          <w:spacing w:val="-4"/>
        </w:rPr>
        <w:t xml:space="preserve"> </w:t>
      </w:r>
      <w:r>
        <w:rPr>
          <w:spacing w:val="-2"/>
        </w:rPr>
        <w:t>Obligations;</w:t>
      </w:r>
    </w:p>
    <w:p w14:paraId="1BFA974B" w14:textId="77777777" w:rsidR="00173BB3" w:rsidRDefault="00173BB3">
      <w:pPr>
        <w:pStyle w:val="BodyText"/>
        <w:kinsoku w:val="0"/>
        <w:overflowPunct w:val="0"/>
        <w:spacing w:before="10"/>
        <w:rPr>
          <w:sz w:val="20"/>
          <w:szCs w:val="20"/>
        </w:rPr>
      </w:pPr>
    </w:p>
    <w:p w14:paraId="778ACEB7" w14:textId="77777777" w:rsidR="00173BB3" w:rsidRDefault="00173BB3">
      <w:pPr>
        <w:pStyle w:val="ListParagraph"/>
        <w:numPr>
          <w:ilvl w:val="0"/>
          <w:numId w:val="6"/>
        </w:numPr>
        <w:tabs>
          <w:tab w:val="left" w:pos="1921"/>
        </w:tabs>
        <w:kinsoku w:val="0"/>
        <w:overflowPunct w:val="0"/>
        <w:ind w:left="480" w:right="475" w:firstLine="720"/>
      </w:pPr>
      <w:r>
        <w:t>the</w:t>
      </w:r>
      <w:r>
        <w:rPr>
          <w:spacing w:val="-9"/>
        </w:rPr>
        <w:t xml:space="preserve"> </w:t>
      </w:r>
      <w:r>
        <w:t>Market</w:t>
      </w:r>
      <w:r>
        <w:rPr>
          <w:spacing w:val="-9"/>
        </w:rPr>
        <w:t xml:space="preserve"> </w:t>
      </w:r>
      <w:r>
        <w:t>Value,</w:t>
      </w:r>
      <w:r>
        <w:rPr>
          <w:spacing w:val="-9"/>
        </w:rPr>
        <w:t xml:space="preserve"> </w:t>
      </w:r>
      <w:r>
        <w:t>the</w:t>
      </w:r>
      <w:r>
        <w:rPr>
          <w:spacing w:val="-9"/>
        </w:rPr>
        <w:t xml:space="preserve"> </w:t>
      </w:r>
      <w:r>
        <w:t>source</w:t>
      </w:r>
      <w:r>
        <w:rPr>
          <w:spacing w:val="-8"/>
        </w:rPr>
        <w:t xml:space="preserve"> </w:t>
      </w:r>
      <w:r>
        <w:t>of</w:t>
      </w:r>
      <w:r>
        <w:rPr>
          <w:spacing w:val="-9"/>
        </w:rPr>
        <w:t xml:space="preserve"> </w:t>
      </w:r>
      <w:r>
        <w:t>the</w:t>
      </w:r>
      <w:r>
        <w:rPr>
          <w:spacing w:val="-8"/>
        </w:rPr>
        <w:t xml:space="preserve"> </w:t>
      </w:r>
      <w:r>
        <w:t>prices,</w:t>
      </w:r>
      <w:r>
        <w:rPr>
          <w:spacing w:val="-8"/>
        </w:rPr>
        <w:t xml:space="preserve"> </w:t>
      </w:r>
      <w:r>
        <w:t>and</w:t>
      </w:r>
      <w:r>
        <w:rPr>
          <w:spacing w:val="-8"/>
        </w:rPr>
        <w:t xml:space="preserve"> </w:t>
      </w:r>
      <w:r>
        <w:t>the</w:t>
      </w:r>
      <w:r>
        <w:rPr>
          <w:spacing w:val="-8"/>
        </w:rPr>
        <w:t xml:space="preserve"> </w:t>
      </w:r>
      <w:r>
        <w:t>reference</w:t>
      </w:r>
      <w:r>
        <w:rPr>
          <w:spacing w:val="-9"/>
        </w:rPr>
        <w:t xml:space="preserve"> </w:t>
      </w:r>
      <w:r>
        <w:t>date</w:t>
      </w:r>
      <w:r>
        <w:rPr>
          <w:spacing w:val="-8"/>
        </w:rPr>
        <w:t xml:space="preserve"> </w:t>
      </w:r>
      <w:r>
        <w:t>of</w:t>
      </w:r>
      <w:r>
        <w:rPr>
          <w:spacing w:val="-9"/>
        </w:rPr>
        <w:t xml:space="preserve"> </w:t>
      </w:r>
      <w:r>
        <w:t>the</w:t>
      </w:r>
      <w:r>
        <w:rPr>
          <w:spacing w:val="-8"/>
        </w:rPr>
        <w:t xml:space="preserve"> </w:t>
      </w:r>
      <w:r>
        <w:t>prices</w:t>
      </w:r>
      <w:r>
        <w:rPr>
          <w:spacing w:val="-8"/>
        </w:rPr>
        <w:t xml:space="preserve"> </w:t>
      </w:r>
      <w:r>
        <w:t>used to determine the Market Value (or the basis for the Market Value if determined under clause (b) of the definition thereof) of each Collateral Obligation;</w:t>
      </w:r>
    </w:p>
    <w:p w14:paraId="232944B5" w14:textId="77777777" w:rsidR="00173BB3" w:rsidRDefault="00173BB3">
      <w:pPr>
        <w:pStyle w:val="BodyText"/>
        <w:kinsoku w:val="0"/>
        <w:overflowPunct w:val="0"/>
        <w:spacing w:before="10"/>
        <w:rPr>
          <w:sz w:val="20"/>
          <w:szCs w:val="20"/>
        </w:rPr>
      </w:pPr>
    </w:p>
    <w:p w14:paraId="013DA1E9" w14:textId="77777777" w:rsidR="00173BB3" w:rsidRDefault="00173BB3">
      <w:pPr>
        <w:pStyle w:val="ListParagraph"/>
        <w:numPr>
          <w:ilvl w:val="0"/>
          <w:numId w:val="6"/>
        </w:numPr>
        <w:tabs>
          <w:tab w:val="left" w:pos="1921"/>
        </w:tabs>
        <w:kinsoku w:val="0"/>
        <w:overflowPunct w:val="0"/>
        <w:ind w:left="480" w:right="481" w:firstLine="720"/>
      </w:pPr>
      <w:r>
        <w:t>the Balance of all Eligible Investments and Cash in each Account (including each subaccount thereof);</w:t>
      </w:r>
    </w:p>
    <w:p w14:paraId="34790611" w14:textId="77777777" w:rsidR="00173BB3" w:rsidRDefault="00173BB3">
      <w:pPr>
        <w:pStyle w:val="BodyText"/>
        <w:kinsoku w:val="0"/>
        <w:overflowPunct w:val="0"/>
        <w:spacing w:before="10"/>
        <w:rPr>
          <w:sz w:val="20"/>
          <w:szCs w:val="20"/>
        </w:rPr>
      </w:pPr>
    </w:p>
    <w:p w14:paraId="21EA8A47" w14:textId="77777777" w:rsidR="00173BB3" w:rsidRDefault="00173BB3">
      <w:pPr>
        <w:pStyle w:val="ListParagraph"/>
        <w:numPr>
          <w:ilvl w:val="0"/>
          <w:numId w:val="6"/>
        </w:numPr>
        <w:tabs>
          <w:tab w:val="left" w:pos="1921"/>
        </w:tabs>
        <w:kinsoku w:val="0"/>
        <w:overflowPunct w:val="0"/>
        <w:ind w:left="480" w:right="479" w:firstLine="720"/>
      </w:pPr>
      <w:r>
        <w:t>the</w:t>
      </w:r>
      <w:r>
        <w:rPr>
          <w:spacing w:val="-12"/>
        </w:rPr>
        <w:t xml:space="preserve"> </w:t>
      </w:r>
      <w:r>
        <w:t>nature,</w:t>
      </w:r>
      <w:r>
        <w:rPr>
          <w:spacing w:val="-14"/>
        </w:rPr>
        <w:t xml:space="preserve"> </w:t>
      </w:r>
      <w:r>
        <w:t>source</w:t>
      </w:r>
      <w:r>
        <w:rPr>
          <w:spacing w:val="-12"/>
        </w:rPr>
        <w:t xml:space="preserve"> </w:t>
      </w:r>
      <w:r>
        <w:t>and</w:t>
      </w:r>
      <w:r>
        <w:rPr>
          <w:spacing w:val="-13"/>
        </w:rPr>
        <w:t xml:space="preserve"> </w:t>
      </w:r>
      <w:r>
        <w:t>amount</w:t>
      </w:r>
      <w:r>
        <w:rPr>
          <w:spacing w:val="-11"/>
        </w:rPr>
        <w:t xml:space="preserve"> </w:t>
      </w:r>
      <w:r>
        <w:t>of</w:t>
      </w:r>
      <w:r>
        <w:rPr>
          <w:spacing w:val="-13"/>
        </w:rPr>
        <w:t xml:space="preserve"> </w:t>
      </w:r>
      <w:r>
        <w:t>any</w:t>
      </w:r>
      <w:r>
        <w:rPr>
          <w:spacing w:val="-12"/>
        </w:rPr>
        <w:t xml:space="preserve"> </w:t>
      </w:r>
      <w:r>
        <w:t>proceeds</w:t>
      </w:r>
      <w:r>
        <w:rPr>
          <w:spacing w:val="-12"/>
        </w:rPr>
        <w:t xml:space="preserve"> </w:t>
      </w:r>
      <w:r>
        <w:t>in</w:t>
      </w:r>
      <w:r>
        <w:rPr>
          <w:spacing w:val="-13"/>
        </w:rPr>
        <w:t xml:space="preserve"> </w:t>
      </w:r>
      <w:r>
        <w:t>the</w:t>
      </w:r>
      <w:r>
        <w:rPr>
          <w:spacing w:val="-11"/>
        </w:rPr>
        <w:t xml:space="preserve"> </w:t>
      </w:r>
      <w:r>
        <w:t>Collection</w:t>
      </w:r>
      <w:r>
        <w:rPr>
          <w:spacing w:val="-11"/>
        </w:rPr>
        <w:t xml:space="preserve"> </w:t>
      </w:r>
      <w:r>
        <w:t>Account,</w:t>
      </w:r>
      <w:r>
        <w:rPr>
          <w:spacing w:val="-12"/>
        </w:rPr>
        <w:t xml:space="preserve"> </w:t>
      </w:r>
      <w:r>
        <w:t>including Interest Proceeds, Principal Proceeds and Sale Proceeds received since the date of determination of the last Monthly Report;</w:t>
      </w:r>
    </w:p>
    <w:p w14:paraId="3DC78B70" w14:textId="77777777" w:rsidR="00173BB3" w:rsidRDefault="00173BB3">
      <w:pPr>
        <w:pStyle w:val="BodyText"/>
        <w:kinsoku w:val="0"/>
        <w:overflowPunct w:val="0"/>
        <w:spacing w:before="10"/>
        <w:rPr>
          <w:sz w:val="20"/>
          <w:szCs w:val="20"/>
        </w:rPr>
      </w:pPr>
    </w:p>
    <w:p w14:paraId="2B3D2E61" w14:textId="77777777" w:rsidR="00173BB3" w:rsidRDefault="00173BB3">
      <w:pPr>
        <w:pStyle w:val="ListParagraph"/>
        <w:numPr>
          <w:ilvl w:val="0"/>
          <w:numId w:val="6"/>
        </w:numPr>
        <w:tabs>
          <w:tab w:val="left" w:pos="1921"/>
        </w:tabs>
        <w:kinsoku w:val="0"/>
        <w:overflowPunct w:val="0"/>
        <w:spacing w:before="1"/>
        <w:ind w:left="480" w:right="476" w:firstLine="720"/>
        <w:rPr>
          <w:spacing w:val="-5"/>
        </w:rPr>
      </w:pPr>
      <w:r>
        <w:t>with respect to each Collateral Obligation: the CUSIP (if any) or LoanX identifier (if any), the principal balance, percentage of Maximum Investment Amount represented by such Collateral</w:t>
      </w:r>
      <w:r>
        <w:rPr>
          <w:spacing w:val="-13"/>
        </w:rPr>
        <w:t xml:space="preserve"> </w:t>
      </w:r>
      <w:r>
        <w:t>Obligation,</w:t>
      </w:r>
      <w:r>
        <w:rPr>
          <w:spacing w:val="-14"/>
        </w:rPr>
        <w:t xml:space="preserve"> </w:t>
      </w:r>
      <w:r>
        <w:t>annual</w:t>
      </w:r>
      <w:r>
        <w:rPr>
          <w:spacing w:val="-14"/>
        </w:rPr>
        <w:t xml:space="preserve"> </w:t>
      </w:r>
      <w:r>
        <w:t>interest</w:t>
      </w:r>
      <w:r>
        <w:rPr>
          <w:spacing w:val="-15"/>
        </w:rPr>
        <w:t xml:space="preserve"> </w:t>
      </w:r>
      <w:r>
        <w:t>rate</w:t>
      </w:r>
      <w:r>
        <w:rPr>
          <w:spacing w:val="-14"/>
        </w:rPr>
        <w:t xml:space="preserve"> </w:t>
      </w:r>
      <w:r>
        <w:t>or</w:t>
      </w:r>
      <w:r>
        <w:rPr>
          <w:spacing w:val="-14"/>
        </w:rPr>
        <w:t xml:space="preserve"> </w:t>
      </w:r>
      <w:r>
        <w:t>spread,</w:t>
      </w:r>
      <w:r>
        <w:rPr>
          <w:spacing w:val="-14"/>
        </w:rPr>
        <w:t xml:space="preserve"> </w:t>
      </w:r>
      <w:r>
        <w:t>Effective</w:t>
      </w:r>
      <w:r>
        <w:rPr>
          <w:spacing w:val="-14"/>
        </w:rPr>
        <w:t xml:space="preserve"> </w:t>
      </w:r>
      <w:r>
        <w:t>Spread,</w:t>
      </w:r>
      <w:r>
        <w:rPr>
          <w:spacing w:val="-14"/>
        </w:rPr>
        <w:t xml:space="preserve"> </w:t>
      </w:r>
      <w:r>
        <w:t>LIBOR</w:t>
      </w:r>
      <w:r>
        <w:rPr>
          <w:spacing w:val="-15"/>
        </w:rPr>
        <w:t xml:space="preserve"> </w:t>
      </w:r>
      <w:r>
        <w:t>floor</w:t>
      </w:r>
      <w:r>
        <w:rPr>
          <w:spacing w:val="-14"/>
        </w:rPr>
        <w:t xml:space="preserve"> </w:t>
      </w:r>
      <w:r>
        <w:t>(if</w:t>
      </w:r>
      <w:r>
        <w:rPr>
          <w:spacing w:val="-14"/>
        </w:rPr>
        <w:t xml:space="preserve"> </w:t>
      </w:r>
      <w:r>
        <w:t>applicable), the country of domicile of each Collateral Obligation, Moody's rating, Moody's Recovery Rate, the Moody's Rating Factor used in the determination of the Weighted Average Rating, Collateral Obligation Maturity, issuer, purchase price, Moody's Default Probability Rating, Moody's and S&amp;P</w:t>
      </w:r>
      <w:r>
        <w:rPr>
          <w:spacing w:val="-15"/>
        </w:rPr>
        <w:t xml:space="preserve"> </w:t>
      </w:r>
      <w:r>
        <w:t>industry</w:t>
      </w:r>
      <w:r>
        <w:rPr>
          <w:spacing w:val="-15"/>
        </w:rPr>
        <w:t xml:space="preserve"> </w:t>
      </w:r>
      <w:r>
        <w:t>and</w:t>
      </w:r>
      <w:r>
        <w:rPr>
          <w:spacing w:val="-15"/>
        </w:rPr>
        <w:t xml:space="preserve"> </w:t>
      </w:r>
      <w:r>
        <w:t>industry</w:t>
      </w:r>
      <w:r>
        <w:rPr>
          <w:spacing w:val="-15"/>
        </w:rPr>
        <w:t xml:space="preserve"> </w:t>
      </w:r>
      <w:r>
        <w:t>code,</w:t>
      </w:r>
      <w:r>
        <w:rPr>
          <w:spacing w:val="-15"/>
        </w:rPr>
        <w:t xml:space="preserve"> </w:t>
      </w:r>
      <w:r>
        <w:t>any</w:t>
      </w:r>
      <w:r>
        <w:rPr>
          <w:spacing w:val="-15"/>
        </w:rPr>
        <w:t xml:space="preserve"> </w:t>
      </w:r>
      <w:r>
        <w:t>private</w:t>
      </w:r>
      <w:r>
        <w:rPr>
          <w:spacing w:val="-15"/>
        </w:rPr>
        <w:t xml:space="preserve"> </w:t>
      </w:r>
      <w:r>
        <w:t>or</w:t>
      </w:r>
      <w:r>
        <w:rPr>
          <w:spacing w:val="-15"/>
        </w:rPr>
        <w:t xml:space="preserve"> </w:t>
      </w:r>
      <w:r>
        <w:t>derived</w:t>
      </w:r>
      <w:r>
        <w:rPr>
          <w:spacing w:val="-15"/>
        </w:rPr>
        <w:t xml:space="preserve"> </w:t>
      </w:r>
      <w:r>
        <w:t>rating</w:t>
      </w:r>
      <w:r>
        <w:rPr>
          <w:spacing w:val="-15"/>
        </w:rPr>
        <w:t xml:space="preserve"> </w:t>
      </w:r>
      <w:r>
        <w:t>by</w:t>
      </w:r>
      <w:r>
        <w:rPr>
          <w:spacing w:val="-15"/>
        </w:rPr>
        <w:t xml:space="preserve"> </w:t>
      </w:r>
      <w:r>
        <w:t>Moody's</w:t>
      </w:r>
      <w:r>
        <w:rPr>
          <w:spacing w:val="-15"/>
        </w:rPr>
        <w:t xml:space="preserve"> </w:t>
      </w:r>
      <w:r>
        <w:t>or</w:t>
      </w:r>
      <w:r>
        <w:rPr>
          <w:spacing w:val="-15"/>
        </w:rPr>
        <w:t xml:space="preserve"> </w:t>
      </w:r>
      <w:r>
        <w:t>S&amp;P's</w:t>
      </w:r>
      <w:r>
        <w:rPr>
          <w:spacing w:val="-15"/>
        </w:rPr>
        <w:t xml:space="preserve"> </w:t>
      </w:r>
      <w:r>
        <w:t>(reported</w:t>
      </w:r>
      <w:r>
        <w:rPr>
          <w:spacing w:val="-15"/>
        </w:rPr>
        <w:t xml:space="preserve"> </w:t>
      </w:r>
      <w:r>
        <w:t>either indistinguishably</w:t>
      </w:r>
      <w:r>
        <w:rPr>
          <w:spacing w:val="-5"/>
        </w:rPr>
        <w:t xml:space="preserve"> </w:t>
      </w:r>
      <w:r>
        <w:t>or</w:t>
      </w:r>
      <w:r>
        <w:rPr>
          <w:spacing w:val="-6"/>
        </w:rPr>
        <w:t xml:space="preserve"> </w:t>
      </w:r>
      <w:r>
        <w:t>in</w:t>
      </w:r>
      <w:r>
        <w:rPr>
          <w:spacing w:val="-6"/>
        </w:rPr>
        <w:t xml:space="preserve"> </w:t>
      </w:r>
      <w:r>
        <w:t>a</w:t>
      </w:r>
      <w:r>
        <w:rPr>
          <w:spacing w:val="-7"/>
        </w:rPr>
        <w:t xml:space="preserve"> </w:t>
      </w:r>
      <w:r>
        <w:t>separate</w:t>
      </w:r>
      <w:r>
        <w:rPr>
          <w:spacing w:val="-6"/>
        </w:rPr>
        <w:t xml:space="preserve"> </w:t>
      </w:r>
      <w:r>
        <w:t>column,</w:t>
      </w:r>
      <w:r>
        <w:rPr>
          <w:spacing w:val="-6"/>
        </w:rPr>
        <w:t xml:space="preserve"> </w:t>
      </w:r>
      <w:r>
        <w:t>and,</w:t>
      </w:r>
      <w:r>
        <w:rPr>
          <w:spacing w:val="-6"/>
        </w:rPr>
        <w:t xml:space="preserve"> </w:t>
      </w:r>
      <w:r>
        <w:t>in</w:t>
      </w:r>
      <w:r>
        <w:rPr>
          <w:spacing w:val="-5"/>
        </w:rPr>
        <w:t xml:space="preserve"> </w:t>
      </w:r>
      <w:r>
        <w:t>the</w:t>
      </w:r>
      <w:r>
        <w:rPr>
          <w:spacing w:val="-5"/>
        </w:rPr>
        <w:t xml:space="preserve"> </w:t>
      </w:r>
      <w:r>
        <w:t>case</w:t>
      </w:r>
      <w:r>
        <w:rPr>
          <w:spacing w:val="-6"/>
        </w:rPr>
        <w:t xml:space="preserve"> </w:t>
      </w:r>
      <w:r>
        <w:t>of</w:t>
      </w:r>
      <w:r>
        <w:rPr>
          <w:spacing w:val="-7"/>
        </w:rPr>
        <w:t xml:space="preserve"> </w:t>
      </w:r>
      <w:r>
        <w:t>private</w:t>
      </w:r>
      <w:r>
        <w:rPr>
          <w:spacing w:val="-5"/>
        </w:rPr>
        <w:t xml:space="preserve"> </w:t>
      </w:r>
      <w:r>
        <w:t>ratings,</w:t>
      </w:r>
      <w:r>
        <w:rPr>
          <w:spacing w:val="-6"/>
        </w:rPr>
        <w:t xml:space="preserve"> </w:t>
      </w:r>
      <w:r>
        <w:t>only</w:t>
      </w:r>
      <w:r>
        <w:rPr>
          <w:spacing w:val="-6"/>
        </w:rPr>
        <w:t xml:space="preserve"> </w:t>
      </w:r>
      <w:r>
        <w:t>by</w:t>
      </w:r>
      <w:r>
        <w:rPr>
          <w:spacing w:val="-6"/>
        </w:rPr>
        <w:t xml:space="preserve"> </w:t>
      </w:r>
      <w:r>
        <w:t>an</w:t>
      </w:r>
      <w:r>
        <w:rPr>
          <w:spacing w:val="-3"/>
        </w:rPr>
        <w:t xml:space="preserve"> </w:t>
      </w:r>
      <w:r>
        <w:t>"*"),</w:t>
      </w:r>
      <w:r>
        <w:rPr>
          <w:spacing w:val="-7"/>
        </w:rPr>
        <w:t xml:space="preserve"> </w:t>
      </w:r>
      <w:r>
        <w:t>S&amp;P Rating,</w:t>
      </w:r>
      <w:r>
        <w:rPr>
          <w:spacing w:val="19"/>
        </w:rPr>
        <w:t xml:space="preserve"> </w:t>
      </w:r>
      <w:r>
        <w:t>S&amp;P</w:t>
      </w:r>
      <w:r>
        <w:rPr>
          <w:spacing w:val="19"/>
        </w:rPr>
        <w:t xml:space="preserve"> </w:t>
      </w:r>
      <w:r>
        <w:t>facility</w:t>
      </w:r>
      <w:r>
        <w:rPr>
          <w:spacing w:val="19"/>
        </w:rPr>
        <w:t xml:space="preserve"> </w:t>
      </w:r>
      <w:r>
        <w:t>rating,</w:t>
      </w:r>
      <w:r>
        <w:rPr>
          <w:spacing w:val="21"/>
        </w:rPr>
        <w:t xml:space="preserve"> </w:t>
      </w:r>
      <w:r>
        <w:t>identification</w:t>
      </w:r>
      <w:r>
        <w:rPr>
          <w:spacing w:val="19"/>
        </w:rPr>
        <w:t xml:space="preserve"> </w:t>
      </w:r>
      <w:r>
        <w:t>of</w:t>
      </w:r>
      <w:r>
        <w:rPr>
          <w:spacing w:val="18"/>
        </w:rPr>
        <w:t xml:space="preserve"> </w:t>
      </w:r>
      <w:r>
        <w:t>any</w:t>
      </w:r>
      <w:r>
        <w:rPr>
          <w:spacing w:val="20"/>
        </w:rPr>
        <w:t xml:space="preserve"> </w:t>
      </w:r>
      <w:r>
        <w:t>Moody's</w:t>
      </w:r>
      <w:r>
        <w:rPr>
          <w:spacing w:val="21"/>
        </w:rPr>
        <w:t xml:space="preserve"> </w:t>
      </w:r>
      <w:r>
        <w:t>Derived</w:t>
      </w:r>
      <w:r>
        <w:rPr>
          <w:spacing w:val="19"/>
        </w:rPr>
        <w:t xml:space="preserve"> </w:t>
      </w:r>
      <w:r>
        <w:t>Rating</w:t>
      </w:r>
      <w:r>
        <w:rPr>
          <w:spacing w:val="19"/>
        </w:rPr>
        <w:t xml:space="preserve"> </w:t>
      </w:r>
      <w:r>
        <w:t>determined</w:t>
      </w:r>
      <w:r>
        <w:rPr>
          <w:spacing w:val="19"/>
        </w:rPr>
        <w:t xml:space="preserve"> </w:t>
      </w:r>
      <w:r>
        <w:t>based</w:t>
      </w:r>
      <w:r>
        <w:rPr>
          <w:spacing w:val="19"/>
        </w:rPr>
        <w:t xml:space="preserve"> </w:t>
      </w:r>
      <w:r>
        <w:rPr>
          <w:spacing w:val="-5"/>
        </w:rPr>
        <w:t>on</w:t>
      </w:r>
    </w:p>
    <w:p w14:paraId="65290392" w14:textId="77777777" w:rsidR="00173BB3" w:rsidRDefault="00173BB3">
      <w:pPr>
        <w:pStyle w:val="BodyText"/>
        <w:kinsoku w:val="0"/>
        <w:overflowPunct w:val="0"/>
        <w:spacing w:line="275" w:lineRule="exact"/>
        <w:ind w:left="480"/>
        <w:jc w:val="both"/>
        <w:rPr>
          <w:spacing w:val="-5"/>
          <w:sz w:val="24"/>
          <w:szCs w:val="24"/>
        </w:rPr>
      </w:pPr>
      <w:r>
        <w:rPr>
          <w:sz w:val="24"/>
          <w:szCs w:val="24"/>
        </w:rPr>
        <w:t>(x)</w:t>
      </w:r>
      <w:r>
        <w:rPr>
          <w:spacing w:val="-2"/>
          <w:sz w:val="24"/>
          <w:szCs w:val="24"/>
        </w:rPr>
        <w:t xml:space="preserve"> </w:t>
      </w:r>
      <w:r>
        <w:rPr>
          <w:sz w:val="24"/>
          <w:szCs w:val="24"/>
        </w:rPr>
        <w:t>Moody's</w:t>
      </w:r>
      <w:r>
        <w:rPr>
          <w:spacing w:val="23"/>
          <w:sz w:val="24"/>
          <w:szCs w:val="24"/>
        </w:rPr>
        <w:t xml:space="preserve"> </w:t>
      </w:r>
      <w:r>
        <w:rPr>
          <w:sz w:val="24"/>
          <w:szCs w:val="24"/>
        </w:rPr>
        <w:t>RiskCalc</w:t>
      </w:r>
      <w:r>
        <w:rPr>
          <w:spacing w:val="21"/>
          <w:sz w:val="24"/>
          <w:szCs w:val="24"/>
        </w:rPr>
        <w:t xml:space="preserve"> </w:t>
      </w:r>
      <w:r>
        <w:rPr>
          <w:sz w:val="24"/>
          <w:szCs w:val="24"/>
        </w:rPr>
        <w:t>Calculation</w:t>
      </w:r>
      <w:r>
        <w:rPr>
          <w:spacing w:val="21"/>
          <w:sz w:val="24"/>
          <w:szCs w:val="24"/>
        </w:rPr>
        <w:t xml:space="preserve"> </w:t>
      </w:r>
      <w:r>
        <w:rPr>
          <w:sz w:val="24"/>
          <w:szCs w:val="24"/>
        </w:rPr>
        <w:t>(including</w:t>
      </w:r>
      <w:r>
        <w:rPr>
          <w:spacing w:val="20"/>
          <w:sz w:val="24"/>
          <w:szCs w:val="24"/>
        </w:rPr>
        <w:t xml:space="preserve"> </w:t>
      </w:r>
      <w:r>
        <w:rPr>
          <w:sz w:val="24"/>
          <w:szCs w:val="24"/>
        </w:rPr>
        <w:t>the</w:t>
      </w:r>
      <w:r>
        <w:rPr>
          <w:spacing w:val="22"/>
          <w:sz w:val="24"/>
          <w:szCs w:val="24"/>
        </w:rPr>
        <w:t xml:space="preserve"> </w:t>
      </w:r>
      <w:r>
        <w:rPr>
          <w:sz w:val="24"/>
          <w:szCs w:val="24"/>
        </w:rPr>
        <w:t>date</w:t>
      </w:r>
      <w:r>
        <w:rPr>
          <w:spacing w:val="22"/>
          <w:sz w:val="24"/>
          <w:szCs w:val="24"/>
        </w:rPr>
        <w:t xml:space="preserve"> </w:t>
      </w:r>
      <w:r>
        <w:rPr>
          <w:sz w:val="24"/>
          <w:szCs w:val="24"/>
        </w:rPr>
        <w:t>of</w:t>
      </w:r>
      <w:r>
        <w:rPr>
          <w:spacing w:val="21"/>
          <w:sz w:val="24"/>
          <w:szCs w:val="24"/>
        </w:rPr>
        <w:t xml:space="preserve"> </w:t>
      </w:r>
      <w:r>
        <w:rPr>
          <w:sz w:val="24"/>
          <w:szCs w:val="24"/>
        </w:rPr>
        <w:t>the</w:t>
      </w:r>
      <w:r>
        <w:rPr>
          <w:spacing w:val="21"/>
          <w:sz w:val="24"/>
          <w:szCs w:val="24"/>
        </w:rPr>
        <w:t xml:space="preserve"> </w:t>
      </w:r>
      <w:r>
        <w:rPr>
          <w:sz w:val="24"/>
          <w:szCs w:val="24"/>
        </w:rPr>
        <w:t>last</w:t>
      </w:r>
      <w:r>
        <w:rPr>
          <w:spacing w:val="22"/>
          <w:sz w:val="24"/>
          <w:szCs w:val="24"/>
        </w:rPr>
        <w:t xml:space="preserve"> </w:t>
      </w:r>
      <w:r>
        <w:rPr>
          <w:sz w:val="24"/>
          <w:szCs w:val="24"/>
        </w:rPr>
        <w:t>update</w:t>
      </w:r>
      <w:r>
        <w:rPr>
          <w:spacing w:val="20"/>
          <w:sz w:val="24"/>
          <w:szCs w:val="24"/>
        </w:rPr>
        <w:t xml:space="preserve"> </w:t>
      </w:r>
      <w:r>
        <w:rPr>
          <w:sz w:val="24"/>
          <w:szCs w:val="24"/>
        </w:rPr>
        <w:t>of</w:t>
      </w:r>
      <w:r>
        <w:rPr>
          <w:spacing w:val="22"/>
          <w:sz w:val="24"/>
          <w:szCs w:val="24"/>
        </w:rPr>
        <w:t xml:space="preserve"> </w:t>
      </w:r>
      <w:r>
        <w:rPr>
          <w:sz w:val="24"/>
          <w:szCs w:val="24"/>
        </w:rPr>
        <w:t>such</w:t>
      </w:r>
      <w:r>
        <w:rPr>
          <w:spacing w:val="23"/>
          <w:sz w:val="24"/>
          <w:szCs w:val="24"/>
        </w:rPr>
        <w:t xml:space="preserve"> </w:t>
      </w:r>
      <w:r>
        <w:rPr>
          <w:sz w:val="24"/>
          <w:szCs w:val="24"/>
        </w:rPr>
        <w:t>calculation)</w:t>
      </w:r>
      <w:r>
        <w:rPr>
          <w:spacing w:val="22"/>
          <w:sz w:val="24"/>
          <w:szCs w:val="24"/>
        </w:rPr>
        <w:t xml:space="preserve"> </w:t>
      </w:r>
      <w:r>
        <w:rPr>
          <w:spacing w:val="-5"/>
          <w:sz w:val="24"/>
          <w:szCs w:val="24"/>
        </w:rPr>
        <w:t>or</w:t>
      </w:r>
    </w:p>
    <w:p w14:paraId="717AEB0D" w14:textId="77777777" w:rsidR="00173BB3" w:rsidRDefault="00173BB3">
      <w:pPr>
        <w:pStyle w:val="BodyText"/>
        <w:kinsoku w:val="0"/>
        <w:overflowPunct w:val="0"/>
        <w:ind w:left="480" w:right="478"/>
        <w:jc w:val="both"/>
        <w:rPr>
          <w:spacing w:val="-2"/>
          <w:sz w:val="24"/>
          <w:szCs w:val="24"/>
        </w:rPr>
      </w:pPr>
      <w:r>
        <w:rPr>
          <w:sz w:val="24"/>
          <w:szCs w:val="24"/>
        </w:rPr>
        <w:t>(y)</w:t>
      </w:r>
      <w:r>
        <w:rPr>
          <w:spacing w:val="-3"/>
          <w:sz w:val="24"/>
          <w:szCs w:val="24"/>
        </w:rPr>
        <w:t xml:space="preserve"> </w:t>
      </w:r>
      <w:r>
        <w:rPr>
          <w:sz w:val="24"/>
          <w:szCs w:val="24"/>
        </w:rPr>
        <w:t>the</w:t>
      </w:r>
      <w:r>
        <w:rPr>
          <w:spacing w:val="-3"/>
          <w:sz w:val="24"/>
          <w:szCs w:val="24"/>
        </w:rPr>
        <w:t xml:space="preserve"> </w:t>
      </w:r>
      <w:r>
        <w:rPr>
          <w:sz w:val="24"/>
          <w:szCs w:val="24"/>
        </w:rPr>
        <w:t>S&amp;P</w:t>
      </w:r>
      <w:r>
        <w:rPr>
          <w:spacing w:val="-2"/>
          <w:sz w:val="24"/>
          <w:szCs w:val="24"/>
        </w:rPr>
        <w:t xml:space="preserve"> </w:t>
      </w:r>
      <w:r>
        <w:rPr>
          <w:sz w:val="24"/>
          <w:szCs w:val="24"/>
        </w:rPr>
        <w:t>Rating,</w:t>
      </w:r>
      <w:r>
        <w:rPr>
          <w:spacing w:val="-2"/>
          <w:sz w:val="24"/>
          <w:szCs w:val="24"/>
        </w:rPr>
        <w:t xml:space="preserve"> </w:t>
      </w:r>
      <w:r>
        <w:rPr>
          <w:sz w:val="24"/>
          <w:szCs w:val="24"/>
        </w:rPr>
        <w:t>the</w:t>
      </w:r>
      <w:r>
        <w:rPr>
          <w:spacing w:val="-2"/>
          <w:sz w:val="24"/>
          <w:szCs w:val="24"/>
        </w:rPr>
        <w:t xml:space="preserve"> </w:t>
      </w:r>
      <w:r>
        <w:rPr>
          <w:sz w:val="24"/>
          <w:szCs w:val="24"/>
        </w:rPr>
        <w:t>date</w:t>
      </w:r>
      <w:r>
        <w:rPr>
          <w:spacing w:val="-1"/>
          <w:sz w:val="24"/>
          <w:szCs w:val="24"/>
        </w:rPr>
        <w:t xml:space="preserve"> </w:t>
      </w:r>
      <w:r>
        <w:rPr>
          <w:sz w:val="24"/>
          <w:szCs w:val="24"/>
        </w:rPr>
        <w:t>of</w:t>
      </w:r>
      <w:r>
        <w:rPr>
          <w:spacing w:val="-2"/>
          <w:sz w:val="24"/>
          <w:szCs w:val="24"/>
        </w:rPr>
        <w:t xml:space="preserve"> </w:t>
      </w:r>
      <w:r>
        <w:rPr>
          <w:sz w:val="24"/>
          <w:szCs w:val="24"/>
        </w:rPr>
        <w:t>any</w:t>
      </w:r>
      <w:r>
        <w:rPr>
          <w:spacing w:val="-2"/>
          <w:sz w:val="24"/>
          <w:szCs w:val="24"/>
        </w:rPr>
        <w:t xml:space="preserve"> </w:t>
      </w:r>
      <w:r>
        <w:rPr>
          <w:sz w:val="24"/>
          <w:szCs w:val="24"/>
        </w:rPr>
        <w:t>estimated</w:t>
      </w:r>
      <w:r>
        <w:rPr>
          <w:spacing w:val="-2"/>
          <w:sz w:val="24"/>
          <w:szCs w:val="24"/>
        </w:rPr>
        <w:t xml:space="preserve"> </w:t>
      </w:r>
      <w:r>
        <w:rPr>
          <w:sz w:val="24"/>
          <w:szCs w:val="24"/>
        </w:rPr>
        <w:t>rating</w:t>
      </w:r>
      <w:r>
        <w:rPr>
          <w:spacing w:val="-2"/>
          <w:sz w:val="24"/>
          <w:szCs w:val="24"/>
        </w:rPr>
        <w:t xml:space="preserve"> </w:t>
      </w:r>
      <w:r>
        <w:rPr>
          <w:sz w:val="24"/>
          <w:szCs w:val="24"/>
        </w:rPr>
        <w:t>obtained</w:t>
      </w:r>
      <w:r>
        <w:rPr>
          <w:spacing w:val="-2"/>
          <w:sz w:val="24"/>
          <w:szCs w:val="24"/>
        </w:rPr>
        <w:t xml:space="preserve"> </w:t>
      </w:r>
      <w:r>
        <w:rPr>
          <w:sz w:val="24"/>
          <w:szCs w:val="24"/>
        </w:rPr>
        <w:t>from</w:t>
      </w:r>
      <w:r>
        <w:rPr>
          <w:spacing w:val="-4"/>
          <w:sz w:val="24"/>
          <w:szCs w:val="24"/>
        </w:rPr>
        <w:t xml:space="preserve"> </w:t>
      </w:r>
      <w:r>
        <w:rPr>
          <w:sz w:val="24"/>
          <w:szCs w:val="24"/>
        </w:rPr>
        <w:t>Moody's</w:t>
      </w:r>
      <w:r>
        <w:rPr>
          <w:spacing w:val="-1"/>
          <w:sz w:val="24"/>
          <w:szCs w:val="24"/>
        </w:rPr>
        <w:t xml:space="preserve"> </w:t>
      </w:r>
      <w:r>
        <w:rPr>
          <w:sz w:val="24"/>
          <w:szCs w:val="24"/>
        </w:rPr>
        <w:t>Industry</w:t>
      </w:r>
      <w:r>
        <w:rPr>
          <w:spacing w:val="-2"/>
          <w:sz w:val="24"/>
          <w:szCs w:val="24"/>
        </w:rPr>
        <w:t xml:space="preserve"> </w:t>
      </w:r>
      <w:r>
        <w:rPr>
          <w:sz w:val="24"/>
          <w:szCs w:val="24"/>
        </w:rPr>
        <w:t>Category</w:t>
      </w:r>
      <w:r>
        <w:rPr>
          <w:spacing w:val="-4"/>
          <w:sz w:val="24"/>
          <w:szCs w:val="24"/>
        </w:rPr>
        <w:t xml:space="preserve"> </w:t>
      </w:r>
      <w:r>
        <w:rPr>
          <w:sz w:val="24"/>
          <w:szCs w:val="24"/>
        </w:rPr>
        <w:t xml:space="preserve">of each Collateral Obligation and Eligible Investment purchased with funds from the Collection </w:t>
      </w:r>
      <w:r>
        <w:rPr>
          <w:spacing w:val="-2"/>
          <w:sz w:val="24"/>
          <w:szCs w:val="24"/>
        </w:rPr>
        <w:t>Account;</w:t>
      </w:r>
    </w:p>
    <w:p w14:paraId="13984AF6" w14:textId="77777777" w:rsidR="00173BB3" w:rsidRDefault="00173BB3">
      <w:pPr>
        <w:pStyle w:val="BodyText"/>
        <w:kinsoku w:val="0"/>
        <w:overflowPunct w:val="0"/>
        <w:spacing w:before="9"/>
        <w:rPr>
          <w:sz w:val="20"/>
          <w:szCs w:val="20"/>
        </w:rPr>
      </w:pPr>
    </w:p>
    <w:p w14:paraId="54806EF2" w14:textId="77777777" w:rsidR="00173BB3" w:rsidRDefault="00173BB3">
      <w:pPr>
        <w:pStyle w:val="ListParagraph"/>
        <w:numPr>
          <w:ilvl w:val="0"/>
          <w:numId w:val="6"/>
        </w:numPr>
        <w:tabs>
          <w:tab w:val="left" w:pos="1921"/>
        </w:tabs>
        <w:kinsoku w:val="0"/>
        <w:overflowPunct w:val="0"/>
        <w:spacing w:before="1"/>
        <w:ind w:left="480" w:right="474" w:firstLine="720"/>
      </w:pPr>
      <w:r>
        <w:t>the identity of any Collateral Obligations that were released for sale or other disposition (indicating whether such Collateral Obligation is a Defaulted Obligation, Equity Security,</w:t>
      </w:r>
      <w:r>
        <w:rPr>
          <w:spacing w:val="-13"/>
        </w:rPr>
        <w:t xml:space="preserve"> </w:t>
      </w:r>
      <w:r>
        <w:t>Senior</w:t>
      </w:r>
      <w:r>
        <w:rPr>
          <w:spacing w:val="-12"/>
        </w:rPr>
        <w:t xml:space="preserve"> </w:t>
      </w:r>
      <w:r>
        <w:t>Secured</w:t>
      </w:r>
      <w:r>
        <w:rPr>
          <w:spacing w:val="-14"/>
        </w:rPr>
        <w:t xml:space="preserve"> </w:t>
      </w:r>
      <w:r>
        <w:t>Loan,</w:t>
      </w:r>
      <w:r>
        <w:rPr>
          <w:spacing w:val="-13"/>
        </w:rPr>
        <w:t xml:space="preserve"> </w:t>
      </w:r>
      <w:r>
        <w:t>Second</w:t>
      </w:r>
      <w:r>
        <w:rPr>
          <w:spacing w:val="-13"/>
        </w:rPr>
        <w:t xml:space="preserve"> </w:t>
      </w:r>
      <w:r>
        <w:t>Lien</w:t>
      </w:r>
      <w:r>
        <w:rPr>
          <w:spacing w:val="-13"/>
        </w:rPr>
        <w:t xml:space="preserve"> </w:t>
      </w:r>
      <w:r>
        <w:t>Loan,</w:t>
      </w:r>
      <w:r>
        <w:rPr>
          <w:spacing w:val="-13"/>
        </w:rPr>
        <w:t xml:space="preserve"> </w:t>
      </w:r>
      <w:r>
        <w:t>floating</w:t>
      </w:r>
      <w:r>
        <w:rPr>
          <w:spacing w:val="-13"/>
        </w:rPr>
        <w:t xml:space="preserve"> </w:t>
      </w:r>
      <w:r>
        <w:t>rate</w:t>
      </w:r>
      <w:r>
        <w:rPr>
          <w:spacing w:val="-13"/>
        </w:rPr>
        <w:t xml:space="preserve"> </w:t>
      </w:r>
      <w:r>
        <w:t>or</w:t>
      </w:r>
      <w:r>
        <w:rPr>
          <w:spacing w:val="-13"/>
        </w:rPr>
        <w:t xml:space="preserve"> </w:t>
      </w:r>
      <w:r>
        <w:t>fixed</w:t>
      </w:r>
      <w:r>
        <w:rPr>
          <w:spacing w:val="-13"/>
        </w:rPr>
        <w:t xml:space="preserve"> </w:t>
      </w:r>
      <w:r>
        <w:t>rate</w:t>
      </w:r>
      <w:r>
        <w:rPr>
          <w:spacing w:val="-12"/>
        </w:rPr>
        <w:t xml:space="preserve"> </w:t>
      </w:r>
      <w:r>
        <w:t>Collateral</w:t>
      </w:r>
      <w:r>
        <w:rPr>
          <w:spacing w:val="-14"/>
        </w:rPr>
        <w:t xml:space="preserve"> </w:t>
      </w:r>
      <w:r>
        <w:t>Obligation, Participation</w:t>
      </w:r>
      <w:r>
        <w:rPr>
          <w:spacing w:val="-7"/>
        </w:rPr>
        <w:t xml:space="preserve"> </w:t>
      </w:r>
      <w:r>
        <w:t>(indicated</w:t>
      </w:r>
      <w:r>
        <w:rPr>
          <w:spacing w:val="-7"/>
        </w:rPr>
        <w:t xml:space="preserve"> </w:t>
      </w:r>
      <w:r>
        <w:t>the</w:t>
      </w:r>
      <w:r>
        <w:rPr>
          <w:spacing w:val="-7"/>
        </w:rPr>
        <w:t xml:space="preserve"> </w:t>
      </w:r>
      <w:r>
        <w:t>related</w:t>
      </w:r>
      <w:r>
        <w:rPr>
          <w:spacing w:val="-6"/>
        </w:rPr>
        <w:t xml:space="preserve"> </w:t>
      </w:r>
      <w:r>
        <w:t>selling</w:t>
      </w:r>
      <w:r>
        <w:rPr>
          <w:spacing w:val="-7"/>
        </w:rPr>
        <w:t xml:space="preserve"> </w:t>
      </w:r>
      <w:r>
        <w:t>institution</w:t>
      </w:r>
      <w:r>
        <w:rPr>
          <w:spacing w:val="-7"/>
        </w:rPr>
        <w:t xml:space="preserve"> </w:t>
      </w:r>
      <w:r>
        <w:t>and</w:t>
      </w:r>
      <w:r>
        <w:rPr>
          <w:spacing w:val="-7"/>
        </w:rPr>
        <w:t xml:space="preserve"> </w:t>
      </w:r>
      <w:r>
        <w:t>its</w:t>
      </w:r>
      <w:r>
        <w:rPr>
          <w:spacing w:val="-7"/>
        </w:rPr>
        <w:t xml:space="preserve"> </w:t>
      </w:r>
      <w:r>
        <w:t>ratings),</w:t>
      </w:r>
      <w:r>
        <w:rPr>
          <w:spacing w:val="-7"/>
        </w:rPr>
        <w:t xml:space="preserve"> </w:t>
      </w:r>
      <w:r>
        <w:t>Current</w:t>
      </w:r>
      <w:r>
        <w:rPr>
          <w:spacing w:val="-7"/>
        </w:rPr>
        <w:t xml:space="preserve"> </w:t>
      </w:r>
      <w:r>
        <w:t>Pay</w:t>
      </w:r>
      <w:r>
        <w:rPr>
          <w:spacing w:val="-7"/>
        </w:rPr>
        <w:t xml:space="preserve"> </w:t>
      </w:r>
      <w:r>
        <w:t>Obligation,</w:t>
      </w:r>
      <w:r>
        <w:rPr>
          <w:spacing w:val="-7"/>
        </w:rPr>
        <w:t xml:space="preserve"> </w:t>
      </w:r>
      <w:r>
        <w:t>DIP Collateral Obligation, Deferred Interest Obligation, Delayed Drawdown Collateral Obligation, Revolving</w:t>
      </w:r>
      <w:r>
        <w:rPr>
          <w:spacing w:val="-14"/>
        </w:rPr>
        <w:t xml:space="preserve"> </w:t>
      </w:r>
      <w:r>
        <w:t>Collateral</w:t>
      </w:r>
      <w:r>
        <w:rPr>
          <w:spacing w:val="-14"/>
        </w:rPr>
        <w:t xml:space="preserve"> </w:t>
      </w:r>
      <w:r>
        <w:t>Obligation,</w:t>
      </w:r>
      <w:r>
        <w:rPr>
          <w:spacing w:val="-14"/>
        </w:rPr>
        <w:t xml:space="preserve"> </w:t>
      </w:r>
      <w:r>
        <w:t>step-down</w:t>
      </w:r>
      <w:r>
        <w:rPr>
          <w:spacing w:val="-15"/>
        </w:rPr>
        <w:t xml:space="preserve"> </w:t>
      </w:r>
      <w:r>
        <w:t>obligation,</w:t>
      </w:r>
      <w:r>
        <w:rPr>
          <w:spacing w:val="-14"/>
        </w:rPr>
        <w:t xml:space="preserve"> </w:t>
      </w:r>
      <w:r>
        <w:t>Credit</w:t>
      </w:r>
      <w:r>
        <w:rPr>
          <w:spacing w:val="-14"/>
        </w:rPr>
        <w:t xml:space="preserve"> </w:t>
      </w:r>
      <w:r>
        <w:t>Improved</w:t>
      </w:r>
      <w:r>
        <w:rPr>
          <w:spacing w:val="-14"/>
        </w:rPr>
        <w:t xml:space="preserve"> </w:t>
      </w:r>
      <w:r>
        <w:t>Obligation</w:t>
      </w:r>
      <w:r>
        <w:rPr>
          <w:spacing w:val="-14"/>
        </w:rPr>
        <w:t xml:space="preserve"> </w:t>
      </w:r>
      <w:r>
        <w:t>or</w:t>
      </w:r>
      <w:r>
        <w:rPr>
          <w:spacing w:val="-15"/>
        </w:rPr>
        <w:t xml:space="preserve"> </w:t>
      </w:r>
      <w:r>
        <w:t>Credit</w:t>
      </w:r>
      <w:r>
        <w:rPr>
          <w:spacing w:val="-13"/>
        </w:rPr>
        <w:t xml:space="preserve"> </w:t>
      </w:r>
      <w:r>
        <w:t>Risk Obligation</w:t>
      </w:r>
      <w:r>
        <w:rPr>
          <w:spacing w:val="-15"/>
        </w:rPr>
        <w:t xml:space="preserve"> </w:t>
      </w:r>
      <w:r>
        <w:t>(in</w:t>
      </w:r>
      <w:r>
        <w:rPr>
          <w:spacing w:val="-15"/>
        </w:rPr>
        <w:t xml:space="preserve"> </w:t>
      </w:r>
      <w:r>
        <w:t>each</w:t>
      </w:r>
      <w:r>
        <w:rPr>
          <w:spacing w:val="-15"/>
        </w:rPr>
        <w:t xml:space="preserve"> </w:t>
      </w:r>
      <w:r>
        <w:t>case,</w:t>
      </w:r>
      <w:r>
        <w:rPr>
          <w:spacing w:val="-15"/>
        </w:rPr>
        <w:t xml:space="preserve"> </w:t>
      </w:r>
      <w:r>
        <w:t>as</w:t>
      </w:r>
      <w:r>
        <w:rPr>
          <w:spacing w:val="-15"/>
        </w:rPr>
        <w:t xml:space="preserve"> </w:t>
      </w:r>
      <w:r>
        <w:t>reported</w:t>
      </w:r>
      <w:r>
        <w:rPr>
          <w:spacing w:val="-15"/>
        </w:rPr>
        <w:t xml:space="preserve"> </w:t>
      </w:r>
      <w:r>
        <w:t>in</w:t>
      </w:r>
      <w:r>
        <w:rPr>
          <w:spacing w:val="-15"/>
        </w:rPr>
        <w:t xml:space="preserve"> </w:t>
      </w:r>
      <w:r>
        <w:t>writing</w:t>
      </w:r>
      <w:r>
        <w:rPr>
          <w:spacing w:val="-15"/>
        </w:rPr>
        <w:t xml:space="preserve"> </w:t>
      </w:r>
      <w:r>
        <w:t>to</w:t>
      </w:r>
      <w:r>
        <w:rPr>
          <w:spacing w:val="-15"/>
        </w:rPr>
        <w:t xml:space="preserve"> </w:t>
      </w:r>
      <w:r>
        <w:t>the</w:t>
      </w:r>
      <w:r>
        <w:rPr>
          <w:spacing w:val="-15"/>
        </w:rPr>
        <w:t xml:space="preserve"> </w:t>
      </w:r>
      <w:r>
        <w:t>Issuer</w:t>
      </w:r>
      <w:r>
        <w:rPr>
          <w:spacing w:val="-15"/>
        </w:rPr>
        <w:t xml:space="preserve"> </w:t>
      </w:r>
      <w:r>
        <w:t>by</w:t>
      </w:r>
      <w:r>
        <w:rPr>
          <w:spacing w:val="-15"/>
        </w:rPr>
        <w:t xml:space="preserve"> </w:t>
      </w:r>
      <w:r>
        <w:t>the</w:t>
      </w:r>
      <w:r>
        <w:rPr>
          <w:spacing w:val="-14"/>
        </w:rPr>
        <w:t xml:space="preserve"> </w:t>
      </w:r>
      <w:r>
        <w:t>Collateral</w:t>
      </w:r>
      <w:r>
        <w:rPr>
          <w:spacing w:val="-15"/>
        </w:rPr>
        <w:t xml:space="preserve"> </w:t>
      </w:r>
      <w:r>
        <w:t>Manager))</w:t>
      </w:r>
      <w:r>
        <w:rPr>
          <w:spacing w:val="-15"/>
        </w:rPr>
        <w:t xml:space="preserve"> </w:t>
      </w:r>
      <w:r>
        <w:t>or</w:t>
      </w:r>
      <w:r>
        <w:rPr>
          <w:spacing w:val="-15"/>
        </w:rPr>
        <w:t xml:space="preserve"> </w:t>
      </w:r>
      <w:r>
        <w:t>Granted to the Trustee since the date of determination of the last Monthly Report and (i) with respect to any</w:t>
      </w:r>
      <w:r>
        <w:rPr>
          <w:spacing w:val="-14"/>
        </w:rPr>
        <w:t xml:space="preserve"> </w:t>
      </w:r>
      <w:r>
        <w:t>such</w:t>
      </w:r>
      <w:r>
        <w:rPr>
          <w:spacing w:val="-14"/>
        </w:rPr>
        <w:t xml:space="preserve"> </w:t>
      </w:r>
      <w:r>
        <w:t>Collateral</w:t>
      </w:r>
      <w:r>
        <w:rPr>
          <w:spacing w:val="-14"/>
        </w:rPr>
        <w:t xml:space="preserve"> </w:t>
      </w:r>
      <w:r>
        <w:t>Obligation</w:t>
      </w:r>
      <w:r>
        <w:rPr>
          <w:spacing w:val="-14"/>
        </w:rPr>
        <w:t xml:space="preserve"> </w:t>
      </w:r>
      <w:r>
        <w:t>Granted</w:t>
      </w:r>
      <w:r>
        <w:rPr>
          <w:spacing w:val="-15"/>
        </w:rPr>
        <w:t xml:space="preserve"> </w:t>
      </w:r>
      <w:r>
        <w:t>to</w:t>
      </w:r>
      <w:r>
        <w:rPr>
          <w:spacing w:val="-14"/>
        </w:rPr>
        <w:t xml:space="preserve"> </w:t>
      </w:r>
      <w:r>
        <w:t>the</w:t>
      </w:r>
      <w:r>
        <w:rPr>
          <w:spacing w:val="-13"/>
        </w:rPr>
        <w:t xml:space="preserve"> </w:t>
      </w:r>
      <w:r>
        <w:t>Trustee,</w:t>
      </w:r>
      <w:r>
        <w:rPr>
          <w:spacing w:val="-15"/>
        </w:rPr>
        <w:t xml:space="preserve"> </w:t>
      </w:r>
      <w:r>
        <w:t>the</w:t>
      </w:r>
      <w:r>
        <w:rPr>
          <w:spacing w:val="-14"/>
        </w:rPr>
        <w:t xml:space="preserve"> </w:t>
      </w:r>
      <w:r>
        <w:t>weighted</w:t>
      </w:r>
      <w:r>
        <w:rPr>
          <w:spacing w:val="-14"/>
        </w:rPr>
        <w:t xml:space="preserve"> </w:t>
      </w:r>
      <w:r>
        <w:t>average</w:t>
      </w:r>
      <w:r>
        <w:rPr>
          <w:spacing w:val="-15"/>
        </w:rPr>
        <w:t xml:space="preserve"> </w:t>
      </w:r>
      <w:r>
        <w:t>purchase</w:t>
      </w:r>
      <w:r>
        <w:rPr>
          <w:spacing w:val="-14"/>
        </w:rPr>
        <w:t xml:space="preserve"> </w:t>
      </w:r>
      <w:r>
        <w:t>price</w:t>
      </w:r>
      <w:r>
        <w:rPr>
          <w:spacing w:val="-15"/>
        </w:rPr>
        <w:t xml:space="preserve"> </w:t>
      </w:r>
      <w:r>
        <w:t>thereof and</w:t>
      </w:r>
      <w:r>
        <w:rPr>
          <w:spacing w:val="-15"/>
        </w:rPr>
        <w:t xml:space="preserve"> </w:t>
      </w:r>
      <w:r>
        <w:t>(ii)</w:t>
      </w:r>
      <w:r>
        <w:rPr>
          <w:spacing w:val="-15"/>
        </w:rPr>
        <w:t xml:space="preserve"> </w:t>
      </w:r>
      <w:r>
        <w:t>with</w:t>
      </w:r>
      <w:r>
        <w:rPr>
          <w:spacing w:val="-15"/>
        </w:rPr>
        <w:t xml:space="preserve"> </w:t>
      </w:r>
      <w:r>
        <w:t>respect</w:t>
      </w:r>
      <w:r>
        <w:rPr>
          <w:spacing w:val="-15"/>
        </w:rPr>
        <w:t xml:space="preserve"> </w:t>
      </w:r>
      <w:r>
        <w:t>to</w:t>
      </w:r>
      <w:r>
        <w:rPr>
          <w:spacing w:val="-15"/>
        </w:rPr>
        <w:t xml:space="preserve"> </w:t>
      </w:r>
      <w:r>
        <w:t>any</w:t>
      </w:r>
      <w:r>
        <w:rPr>
          <w:spacing w:val="-15"/>
        </w:rPr>
        <w:t xml:space="preserve"> </w:t>
      </w:r>
      <w:r>
        <w:t>Collateral</w:t>
      </w:r>
      <w:r>
        <w:rPr>
          <w:spacing w:val="-15"/>
        </w:rPr>
        <w:t xml:space="preserve"> </w:t>
      </w:r>
      <w:r>
        <w:t>Obligation</w:t>
      </w:r>
      <w:r>
        <w:rPr>
          <w:spacing w:val="-15"/>
        </w:rPr>
        <w:t xml:space="preserve"> </w:t>
      </w:r>
      <w:r>
        <w:t>released</w:t>
      </w:r>
      <w:r>
        <w:rPr>
          <w:spacing w:val="-15"/>
        </w:rPr>
        <w:t xml:space="preserve"> </w:t>
      </w:r>
      <w:r>
        <w:t>for</w:t>
      </w:r>
      <w:r>
        <w:rPr>
          <w:spacing w:val="-15"/>
        </w:rPr>
        <w:t xml:space="preserve"> </w:t>
      </w:r>
      <w:r>
        <w:t>sale</w:t>
      </w:r>
      <w:r>
        <w:rPr>
          <w:spacing w:val="-15"/>
        </w:rPr>
        <w:t xml:space="preserve"> </w:t>
      </w:r>
      <w:r>
        <w:t>or</w:t>
      </w:r>
      <w:r>
        <w:rPr>
          <w:spacing w:val="-15"/>
        </w:rPr>
        <w:t xml:space="preserve"> </w:t>
      </w:r>
      <w:r>
        <w:t>other</w:t>
      </w:r>
      <w:r>
        <w:rPr>
          <w:spacing w:val="-15"/>
        </w:rPr>
        <w:t xml:space="preserve"> </w:t>
      </w:r>
      <w:r>
        <w:t>disposition,</w:t>
      </w:r>
      <w:r>
        <w:rPr>
          <w:spacing w:val="-15"/>
        </w:rPr>
        <w:t xml:space="preserve"> </w:t>
      </w:r>
      <w:r>
        <w:t>the</w:t>
      </w:r>
      <w:r>
        <w:rPr>
          <w:spacing w:val="-15"/>
        </w:rPr>
        <w:t xml:space="preserve"> </w:t>
      </w:r>
      <w:r>
        <w:t>weighted average purchase price and weighted average sale price thereof;</w:t>
      </w:r>
    </w:p>
    <w:p w14:paraId="5E2D20DD" w14:textId="77777777" w:rsidR="00173BB3" w:rsidRDefault="00173BB3">
      <w:pPr>
        <w:pStyle w:val="ListParagraph"/>
        <w:numPr>
          <w:ilvl w:val="0"/>
          <w:numId w:val="6"/>
        </w:numPr>
        <w:tabs>
          <w:tab w:val="left" w:pos="1921"/>
        </w:tabs>
        <w:kinsoku w:val="0"/>
        <w:overflowPunct w:val="0"/>
        <w:spacing w:before="1"/>
        <w:ind w:left="480" w:right="474" w:firstLine="720"/>
        <w:sectPr w:rsidR="00173BB3">
          <w:footerReference w:type="default" r:id="rId19"/>
          <w:pgSz w:w="12240" w:h="15840"/>
          <w:pgMar w:top="1380" w:right="960" w:bottom="1220" w:left="960" w:header="0" w:footer="1027" w:gutter="0"/>
          <w:pgNumType w:start="1"/>
          <w:cols w:space="720"/>
          <w:noEndnote/>
        </w:sectPr>
      </w:pPr>
    </w:p>
    <w:p w14:paraId="0452AE28" w14:textId="77777777" w:rsidR="00173BB3" w:rsidRDefault="00173BB3">
      <w:pPr>
        <w:pStyle w:val="ListParagraph"/>
        <w:numPr>
          <w:ilvl w:val="0"/>
          <w:numId w:val="6"/>
        </w:numPr>
        <w:tabs>
          <w:tab w:val="left" w:pos="1921"/>
        </w:tabs>
        <w:kinsoku w:val="0"/>
        <w:overflowPunct w:val="0"/>
        <w:spacing w:before="78"/>
        <w:ind w:left="480" w:right="476" w:firstLine="720"/>
        <w:rPr>
          <w:spacing w:val="-2"/>
        </w:rPr>
      </w:pPr>
      <w:r>
        <w:lastRenderedPageBreak/>
        <w:t>with respect to each Collateral Obligation that is a Discount Obligation, (i) the identity of the Collateral Obligation</w:t>
      </w:r>
      <w:r>
        <w:rPr>
          <w:spacing w:val="-1"/>
        </w:rPr>
        <w:t xml:space="preserve"> </w:t>
      </w:r>
      <w:r>
        <w:t>(including whether such Collateral Obligation was classified as a Discount Obligation at the time of its original purchase) the proceeds of whose sale are used to</w:t>
      </w:r>
      <w:r>
        <w:rPr>
          <w:spacing w:val="-3"/>
        </w:rPr>
        <w:t xml:space="preserve"> </w:t>
      </w:r>
      <w:r>
        <w:t>purchase</w:t>
      </w:r>
      <w:r>
        <w:rPr>
          <w:spacing w:val="-2"/>
        </w:rPr>
        <w:t xml:space="preserve"> </w:t>
      </w:r>
      <w:r>
        <w:t>the</w:t>
      </w:r>
      <w:r>
        <w:rPr>
          <w:spacing w:val="-3"/>
        </w:rPr>
        <w:t xml:space="preserve"> </w:t>
      </w:r>
      <w:r>
        <w:t>purchased</w:t>
      </w:r>
      <w:r>
        <w:rPr>
          <w:spacing w:val="-4"/>
        </w:rPr>
        <w:t xml:space="preserve"> </w:t>
      </w:r>
      <w:r>
        <w:t>Collateral</w:t>
      </w:r>
      <w:r>
        <w:rPr>
          <w:spacing w:val="-3"/>
        </w:rPr>
        <w:t xml:space="preserve"> </w:t>
      </w:r>
      <w:r>
        <w:t>Obligation,</w:t>
      </w:r>
      <w:r>
        <w:rPr>
          <w:spacing w:val="-4"/>
        </w:rPr>
        <w:t xml:space="preserve"> </w:t>
      </w:r>
      <w:r>
        <w:t>(ii)</w:t>
      </w:r>
      <w:r>
        <w:rPr>
          <w:spacing w:val="-3"/>
        </w:rPr>
        <w:t xml:space="preserve"> </w:t>
      </w:r>
      <w:r>
        <w:t>the</w:t>
      </w:r>
      <w:r>
        <w:rPr>
          <w:spacing w:val="-2"/>
        </w:rPr>
        <w:t xml:space="preserve"> </w:t>
      </w:r>
      <w:r>
        <w:t>purchase</w:t>
      </w:r>
      <w:r>
        <w:rPr>
          <w:spacing w:val="-2"/>
        </w:rPr>
        <w:t xml:space="preserve"> </w:t>
      </w:r>
      <w:r>
        <w:t>price</w:t>
      </w:r>
      <w:r>
        <w:rPr>
          <w:spacing w:val="-3"/>
        </w:rPr>
        <w:t xml:space="preserve"> </w:t>
      </w:r>
      <w:r>
        <w:t>(as</w:t>
      </w:r>
      <w:r>
        <w:rPr>
          <w:spacing w:val="-5"/>
        </w:rPr>
        <w:t xml:space="preserve"> </w:t>
      </w:r>
      <w:r>
        <w:t>a</w:t>
      </w:r>
      <w:r>
        <w:rPr>
          <w:spacing w:val="-3"/>
        </w:rPr>
        <w:t xml:space="preserve"> </w:t>
      </w:r>
      <w:r>
        <w:t>percentage</w:t>
      </w:r>
      <w:r>
        <w:rPr>
          <w:spacing w:val="-3"/>
        </w:rPr>
        <w:t xml:space="preserve"> </w:t>
      </w:r>
      <w:r>
        <w:t>of</w:t>
      </w:r>
      <w:r>
        <w:rPr>
          <w:spacing w:val="-4"/>
        </w:rPr>
        <w:t xml:space="preserve"> </w:t>
      </w:r>
      <w:r>
        <w:t>par)</w:t>
      </w:r>
      <w:r>
        <w:rPr>
          <w:spacing w:val="-3"/>
        </w:rPr>
        <w:t xml:space="preserve"> </w:t>
      </w:r>
      <w:r>
        <w:t>of the purchased Collateral Obligation and the sale price (as a percentage of par) of the Collateral Obligation</w:t>
      </w:r>
      <w:r>
        <w:rPr>
          <w:spacing w:val="9"/>
        </w:rPr>
        <w:t xml:space="preserve"> </w:t>
      </w:r>
      <w:r>
        <w:t>the</w:t>
      </w:r>
      <w:r>
        <w:rPr>
          <w:spacing w:val="11"/>
        </w:rPr>
        <w:t xml:space="preserve"> </w:t>
      </w:r>
      <w:r>
        <w:t>proceeds</w:t>
      </w:r>
      <w:r>
        <w:rPr>
          <w:spacing w:val="8"/>
        </w:rPr>
        <w:t xml:space="preserve"> </w:t>
      </w:r>
      <w:r>
        <w:t>of</w:t>
      </w:r>
      <w:r>
        <w:rPr>
          <w:spacing w:val="10"/>
        </w:rPr>
        <w:t xml:space="preserve"> </w:t>
      </w:r>
      <w:r>
        <w:t>whose</w:t>
      </w:r>
      <w:r>
        <w:rPr>
          <w:spacing w:val="10"/>
        </w:rPr>
        <w:t xml:space="preserve"> </w:t>
      </w:r>
      <w:r>
        <w:t>sale</w:t>
      </w:r>
      <w:r>
        <w:rPr>
          <w:spacing w:val="9"/>
        </w:rPr>
        <w:t xml:space="preserve"> </w:t>
      </w:r>
      <w:r>
        <w:t>are</w:t>
      </w:r>
      <w:r>
        <w:rPr>
          <w:spacing w:val="10"/>
        </w:rPr>
        <w:t xml:space="preserve"> </w:t>
      </w:r>
      <w:r>
        <w:t>used</w:t>
      </w:r>
      <w:r>
        <w:rPr>
          <w:spacing w:val="9"/>
        </w:rPr>
        <w:t xml:space="preserve"> </w:t>
      </w:r>
      <w:r>
        <w:t>to</w:t>
      </w:r>
      <w:r>
        <w:rPr>
          <w:spacing w:val="10"/>
        </w:rPr>
        <w:t xml:space="preserve"> </w:t>
      </w:r>
      <w:r>
        <w:t>purchase</w:t>
      </w:r>
      <w:r>
        <w:rPr>
          <w:spacing w:val="9"/>
        </w:rPr>
        <w:t xml:space="preserve"> </w:t>
      </w:r>
      <w:r>
        <w:t>the</w:t>
      </w:r>
      <w:r>
        <w:rPr>
          <w:spacing w:val="10"/>
        </w:rPr>
        <w:t xml:space="preserve"> </w:t>
      </w:r>
      <w:r>
        <w:t>purchased</w:t>
      </w:r>
      <w:r>
        <w:rPr>
          <w:spacing w:val="10"/>
        </w:rPr>
        <w:t xml:space="preserve"> </w:t>
      </w:r>
      <w:r>
        <w:t>Collateral</w:t>
      </w:r>
      <w:r>
        <w:rPr>
          <w:spacing w:val="8"/>
        </w:rPr>
        <w:t xml:space="preserve"> </w:t>
      </w:r>
      <w:r>
        <w:rPr>
          <w:spacing w:val="-2"/>
        </w:rPr>
        <w:t>Obligation,</w:t>
      </w:r>
    </w:p>
    <w:p w14:paraId="72EFEF46" w14:textId="77777777" w:rsidR="00173BB3" w:rsidRDefault="00173BB3">
      <w:pPr>
        <w:pStyle w:val="BodyText"/>
        <w:kinsoku w:val="0"/>
        <w:overflowPunct w:val="0"/>
        <w:ind w:left="480" w:right="477"/>
        <w:jc w:val="both"/>
        <w:rPr>
          <w:spacing w:val="-2"/>
          <w:sz w:val="24"/>
          <w:szCs w:val="24"/>
        </w:rPr>
      </w:pPr>
      <w:r>
        <w:rPr>
          <w:sz w:val="24"/>
          <w:szCs w:val="24"/>
        </w:rPr>
        <w:t>(iii) the Moody's Default Probability Rating assigned to the purchased Collateral Obligation and the Moody's Default Probability Rating assigned to the Collateral Obligation the proceeds of whose sale are used to purchase the purchased Collateral Obligation, and (iv) the Aggregate Principal</w:t>
      </w:r>
      <w:r>
        <w:rPr>
          <w:spacing w:val="-12"/>
          <w:sz w:val="24"/>
          <w:szCs w:val="24"/>
        </w:rPr>
        <w:t xml:space="preserve"> </w:t>
      </w:r>
      <w:r>
        <w:rPr>
          <w:sz w:val="24"/>
          <w:szCs w:val="24"/>
        </w:rPr>
        <w:t>Balance</w:t>
      </w:r>
      <w:r>
        <w:rPr>
          <w:spacing w:val="-13"/>
          <w:sz w:val="24"/>
          <w:szCs w:val="24"/>
        </w:rPr>
        <w:t xml:space="preserve"> </w:t>
      </w:r>
      <w:r>
        <w:rPr>
          <w:sz w:val="24"/>
          <w:szCs w:val="24"/>
        </w:rPr>
        <w:t>of</w:t>
      </w:r>
      <w:r>
        <w:rPr>
          <w:spacing w:val="-14"/>
          <w:sz w:val="24"/>
          <w:szCs w:val="24"/>
        </w:rPr>
        <w:t xml:space="preserve"> </w:t>
      </w:r>
      <w:r>
        <w:rPr>
          <w:sz w:val="24"/>
          <w:szCs w:val="24"/>
        </w:rPr>
        <w:t>Collateral</w:t>
      </w:r>
      <w:r>
        <w:rPr>
          <w:spacing w:val="-13"/>
          <w:sz w:val="24"/>
          <w:szCs w:val="24"/>
        </w:rPr>
        <w:t xml:space="preserve"> </w:t>
      </w:r>
      <w:r>
        <w:rPr>
          <w:sz w:val="24"/>
          <w:szCs w:val="24"/>
        </w:rPr>
        <w:t>Obligation</w:t>
      </w:r>
      <w:r>
        <w:rPr>
          <w:spacing w:val="-13"/>
          <w:sz w:val="24"/>
          <w:szCs w:val="24"/>
        </w:rPr>
        <w:t xml:space="preserve"> </w:t>
      </w:r>
      <w:r>
        <w:rPr>
          <w:sz w:val="24"/>
          <w:szCs w:val="24"/>
        </w:rPr>
        <w:t>that</w:t>
      </w:r>
      <w:r>
        <w:rPr>
          <w:spacing w:val="-12"/>
          <w:sz w:val="24"/>
          <w:szCs w:val="24"/>
        </w:rPr>
        <w:t xml:space="preserve"> </w:t>
      </w:r>
      <w:r>
        <w:rPr>
          <w:sz w:val="24"/>
          <w:szCs w:val="24"/>
        </w:rPr>
        <w:t>have</w:t>
      </w:r>
      <w:r>
        <w:rPr>
          <w:spacing w:val="-13"/>
          <w:sz w:val="24"/>
          <w:szCs w:val="24"/>
        </w:rPr>
        <w:t xml:space="preserve"> </w:t>
      </w:r>
      <w:r>
        <w:rPr>
          <w:sz w:val="24"/>
          <w:szCs w:val="24"/>
        </w:rPr>
        <w:t>been</w:t>
      </w:r>
      <w:r>
        <w:rPr>
          <w:spacing w:val="-13"/>
          <w:sz w:val="24"/>
          <w:szCs w:val="24"/>
        </w:rPr>
        <w:t xml:space="preserve"> </w:t>
      </w:r>
      <w:r>
        <w:rPr>
          <w:sz w:val="24"/>
          <w:szCs w:val="24"/>
        </w:rPr>
        <w:t>excluded</w:t>
      </w:r>
      <w:r>
        <w:rPr>
          <w:spacing w:val="-13"/>
          <w:sz w:val="24"/>
          <w:szCs w:val="24"/>
        </w:rPr>
        <w:t xml:space="preserve"> </w:t>
      </w:r>
      <w:r>
        <w:rPr>
          <w:sz w:val="24"/>
          <w:szCs w:val="24"/>
        </w:rPr>
        <w:t>from</w:t>
      </w:r>
      <w:r>
        <w:rPr>
          <w:spacing w:val="-15"/>
          <w:sz w:val="24"/>
          <w:szCs w:val="24"/>
        </w:rPr>
        <w:t xml:space="preserve"> </w:t>
      </w:r>
      <w:r>
        <w:rPr>
          <w:sz w:val="24"/>
          <w:szCs w:val="24"/>
        </w:rPr>
        <w:t>the</w:t>
      </w:r>
      <w:r>
        <w:rPr>
          <w:spacing w:val="-12"/>
          <w:sz w:val="24"/>
          <w:szCs w:val="24"/>
        </w:rPr>
        <w:t xml:space="preserve"> </w:t>
      </w:r>
      <w:r>
        <w:rPr>
          <w:sz w:val="24"/>
          <w:szCs w:val="24"/>
        </w:rPr>
        <w:t>definition</w:t>
      </w:r>
      <w:r>
        <w:rPr>
          <w:spacing w:val="-13"/>
          <w:sz w:val="24"/>
          <w:szCs w:val="24"/>
        </w:rPr>
        <w:t xml:space="preserve"> </w:t>
      </w:r>
      <w:r>
        <w:rPr>
          <w:sz w:val="24"/>
          <w:szCs w:val="24"/>
        </w:rPr>
        <w:t>of</w:t>
      </w:r>
      <w:r>
        <w:rPr>
          <w:spacing w:val="-14"/>
          <w:sz w:val="24"/>
          <w:szCs w:val="24"/>
        </w:rPr>
        <w:t xml:space="preserve"> </w:t>
      </w:r>
      <w:r>
        <w:rPr>
          <w:sz w:val="24"/>
          <w:szCs w:val="24"/>
        </w:rPr>
        <w:t xml:space="preserve">Discount Obligation and relevant calculations indicating whether such amount is in compliance with the limitations described in the first proviso in the last paragraph of the definition of Discount </w:t>
      </w:r>
      <w:r>
        <w:rPr>
          <w:spacing w:val="-2"/>
          <w:sz w:val="24"/>
          <w:szCs w:val="24"/>
        </w:rPr>
        <w:t>Obligation;</w:t>
      </w:r>
    </w:p>
    <w:p w14:paraId="79BB39DA" w14:textId="77777777" w:rsidR="00173BB3" w:rsidRDefault="00173BB3">
      <w:pPr>
        <w:pStyle w:val="BodyText"/>
        <w:kinsoku w:val="0"/>
        <w:overflowPunct w:val="0"/>
        <w:spacing w:before="10"/>
        <w:rPr>
          <w:sz w:val="20"/>
          <w:szCs w:val="20"/>
        </w:rPr>
      </w:pPr>
    </w:p>
    <w:p w14:paraId="1EA74FEA" w14:textId="77777777" w:rsidR="00173BB3" w:rsidRDefault="00173BB3">
      <w:pPr>
        <w:pStyle w:val="ListParagraph"/>
        <w:numPr>
          <w:ilvl w:val="0"/>
          <w:numId w:val="6"/>
        </w:numPr>
        <w:tabs>
          <w:tab w:val="left" w:pos="1921"/>
        </w:tabs>
        <w:kinsoku w:val="0"/>
        <w:overflowPunct w:val="0"/>
        <w:ind w:left="480" w:right="477" w:firstLine="720"/>
      </w:pPr>
      <w:r>
        <w:t>the</w:t>
      </w:r>
      <w:r>
        <w:rPr>
          <w:spacing w:val="-7"/>
        </w:rPr>
        <w:t xml:space="preserve"> </w:t>
      </w:r>
      <w:r>
        <w:t>identity</w:t>
      </w:r>
      <w:r>
        <w:rPr>
          <w:spacing w:val="-9"/>
        </w:rPr>
        <w:t xml:space="preserve"> </w:t>
      </w:r>
      <w:r>
        <w:t>of</w:t>
      </w:r>
      <w:r>
        <w:rPr>
          <w:spacing w:val="-9"/>
        </w:rPr>
        <w:t xml:space="preserve"> </w:t>
      </w:r>
      <w:r>
        <w:t>each</w:t>
      </w:r>
      <w:r>
        <w:rPr>
          <w:spacing w:val="-7"/>
        </w:rPr>
        <w:t xml:space="preserve"> </w:t>
      </w:r>
      <w:r>
        <w:t>Collateral</w:t>
      </w:r>
      <w:r>
        <w:rPr>
          <w:spacing w:val="-8"/>
        </w:rPr>
        <w:t xml:space="preserve"> </w:t>
      </w:r>
      <w:r>
        <w:t>Obligation</w:t>
      </w:r>
      <w:r>
        <w:rPr>
          <w:spacing w:val="-9"/>
        </w:rPr>
        <w:t xml:space="preserve"> </w:t>
      </w:r>
      <w:r>
        <w:t>that</w:t>
      </w:r>
      <w:r>
        <w:rPr>
          <w:spacing w:val="-8"/>
        </w:rPr>
        <w:t xml:space="preserve"> </w:t>
      </w:r>
      <w:r>
        <w:t>became</w:t>
      </w:r>
      <w:r>
        <w:rPr>
          <w:spacing w:val="-8"/>
        </w:rPr>
        <w:t xml:space="preserve"> </w:t>
      </w:r>
      <w:r>
        <w:t>a</w:t>
      </w:r>
      <w:r>
        <w:rPr>
          <w:spacing w:val="-8"/>
        </w:rPr>
        <w:t xml:space="preserve"> </w:t>
      </w:r>
      <w:r>
        <w:t>Defaulted</w:t>
      </w:r>
      <w:r>
        <w:rPr>
          <w:spacing w:val="-8"/>
        </w:rPr>
        <w:t xml:space="preserve"> </w:t>
      </w:r>
      <w:r>
        <w:t>Obligation</w:t>
      </w:r>
      <w:r>
        <w:rPr>
          <w:spacing w:val="-8"/>
        </w:rPr>
        <w:t xml:space="preserve"> </w:t>
      </w:r>
      <w:r>
        <w:t>since the date of determination of the last Monthly Report;</w:t>
      </w:r>
    </w:p>
    <w:p w14:paraId="13B19742" w14:textId="77777777" w:rsidR="00173BB3" w:rsidRDefault="00173BB3">
      <w:pPr>
        <w:pStyle w:val="BodyText"/>
        <w:kinsoku w:val="0"/>
        <w:overflowPunct w:val="0"/>
        <w:spacing w:before="10"/>
        <w:rPr>
          <w:sz w:val="20"/>
          <w:szCs w:val="20"/>
        </w:rPr>
      </w:pPr>
    </w:p>
    <w:p w14:paraId="1F046AE3" w14:textId="77777777" w:rsidR="00173BB3" w:rsidRDefault="00173BB3">
      <w:pPr>
        <w:pStyle w:val="ListParagraph"/>
        <w:numPr>
          <w:ilvl w:val="0"/>
          <w:numId w:val="6"/>
        </w:numPr>
        <w:tabs>
          <w:tab w:val="left" w:pos="1921"/>
        </w:tabs>
        <w:kinsoku w:val="0"/>
        <w:overflowPunct w:val="0"/>
        <w:ind w:left="480" w:right="479" w:firstLine="720"/>
      </w:pPr>
      <w:r>
        <w:t>the Aggregate Principal Balance of all Defaulted Obligations and Collateral Obligations</w:t>
      </w:r>
      <w:r>
        <w:rPr>
          <w:spacing w:val="-1"/>
        </w:rPr>
        <w:t xml:space="preserve"> </w:t>
      </w:r>
      <w:r>
        <w:t xml:space="preserve">that became Defaulted Obligations since the date of the last Monthly Report, and the Market Value of each Defaulted Obligation; </w:t>
      </w:r>
      <w:r>
        <w:rPr>
          <w:i/>
          <w:iCs/>
        </w:rPr>
        <w:t xml:space="preserve">provided </w:t>
      </w:r>
      <w:r>
        <w:t>that, if the Market Value of any Defaulted Obligation was determined pursuant to clause</w:t>
      </w:r>
      <w:r>
        <w:rPr>
          <w:spacing w:val="-1"/>
        </w:rPr>
        <w:t xml:space="preserve"> </w:t>
      </w:r>
      <w:r>
        <w:t>(iii) of the definition of Market Value, the price available, if any, under clause (i) of such definition shall also be reported;</w:t>
      </w:r>
    </w:p>
    <w:p w14:paraId="07854AE1" w14:textId="77777777" w:rsidR="00173BB3" w:rsidRDefault="00173BB3">
      <w:pPr>
        <w:pStyle w:val="BodyText"/>
        <w:kinsoku w:val="0"/>
        <w:overflowPunct w:val="0"/>
        <w:spacing w:before="10"/>
        <w:rPr>
          <w:sz w:val="20"/>
          <w:szCs w:val="20"/>
        </w:rPr>
      </w:pPr>
    </w:p>
    <w:p w14:paraId="1F9646FF" w14:textId="77777777" w:rsidR="00173BB3" w:rsidRDefault="00173BB3">
      <w:pPr>
        <w:pStyle w:val="ListParagraph"/>
        <w:numPr>
          <w:ilvl w:val="0"/>
          <w:numId w:val="6"/>
        </w:numPr>
        <w:tabs>
          <w:tab w:val="left" w:pos="1921"/>
        </w:tabs>
        <w:kinsoku w:val="0"/>
        <w:overflowPunct w:val="0"/>
        <w:spacing w:before="1"/>
        <w:ind w:left="480" w:right="475" w:firstLine="720"/>
      </w:pPr>
      <w:r>
        <w:t>a calculation in reasonable detail necessary to determine compliance with each of the Concentration Limitations, the levels required for each such criterion and whether such compliance was met pursuant to this Indenture;</w:t>
      </w:r>
    </w:p>
    <w:p w14:paraId="632E7362" w14:textId="77777777" w:rsidR="00173BB3" w:rsidRDefault="00173BB3">
      <w:pPr>
        <w:pStyle w:val="BodyText"/>
        <w:kinsoku w:val="0"/>
        <w:overflowPunct w:val="0"/>
        <w:spacing w:before="10"/>
        <w:rPr>
          <w:sz w:val="20"/>
          <w:szCs w:val="20"/>
        </w:rPr>
      </w:pPr>
    </w:p>
    <w:p w14:paraId="080D7323" w14:textId="77777777" w:rsidR="00173BB3" w:rsidRDefault="00173BB3">
      <w:pPr>
        <w:pStyle w:val="ListParagraph"/>
        <w:numPr>
          <w:ilvl w:val="0"/>
          <w:numId w:val="6"/>
        </w:numPr>
        <w:tabs>
          <w:tab w:val="left" w:pos="1921"/>
        </w:tabs>
        <w:kinsoku w:val="0"/>
        <w:overflowPunct w:val="0"/>
        <w:ind w:left="480" w:right="476" w:firstLine="720"/>
      </w:pPr>
      <w:r>
        <w:t>(i) a calculation in reasonable detail necessary to determine compliance with each Coverage</w:t>
      </w:r>
      <w:r>
        <w:rPr>
          <w:spacing w:val="-15"/>
        </w:rPr>
        <w:t xml:space="preserve"> </w:t>
      </w:r>
      <w:r>
        <w:t>Test,</w:t>
      </w:r>
      <w:r>
        <w:rPr>
          <w:spacing w:val="-15"/>
        </w:rPr>
        <w:t xml:space="preserve"> </w:t>
      </w:r>
      <w:r>
        <w:t>the</w:t>
      </w:r>
      <w:r>
        <w:rPr>
          <w:spacing w:val="-15"/>
        </w:rPr>
        <w:t xml:space="preserve"> </w:t>
      </w:r>
      <w:r>
        <w:t>Reinvestment</w:t>
      </w:r>
      <w:r>
        <w:rPr>
          <w:spacing w:val="-15"/>
        </w:rPr>
        <w:t xml:space="preserve"> </w:t>
      </w:r>
      <w:r>
        <w:t>Overcollateralization</w:t>
      </w:r>
      <w:r>
        <w:rPr>
          <w:spacing w:val="-15"/>
        </w:rPr>
        <w:t xml:space="preserve"> </w:t>
      </w:r>
      <w:r>
        <w:t>Test</w:t>
      </w:r>
      <w:r>
        <w:rPr>
          <w:spacing w:val="-15"/>
        </w:rPr>
        <w:t xml:space="preserve"> </w:t>
      </w:r>
      <w:r>
        <w:t>(during</w:t>
      </w:r>
      <w:r>
        <w:rPr>
          <w:spacing w:val="-15"/>
        </w:rPr>
        <w:t xml:space="preserve"> </w:t>
      </w:r>
      <w:r>
        <w:t>the</w:t>
      </w:r>
      <w:r>
        <w:rPr>
          <w:spacing w:val="-15"/>
        </w:rPr>
        <w:t xml:space="preserve"> </w:t>
      </w:r>
      <w:r>
        <w:t>Reinvestment</w:t>
      </w:r>
      <w:r>
        <w:rPr>
          <w:spacing w:val="-15"/>
        </w:rPr>
        <w:t xml:space="preserve"> </w:t>
      </w:r>
      <w:r>
        <w:t>Period</w:t>
      </w:r>
      <w:r>
        <w:rPr>
          <w:spacing w:val="-15"/>
        </w:rPr>
        <w:t xml:space="preserve"> </w:t>
      </w:r>
      <w:r>
        <w:t>only) and the Event of Default Par Ratio, the levels required for each such test and whether such compliance was met pursuant to this Indenture and (ii) solely with respect to a Monthly Report prior to the Determination Date relating to the third Payment Date, a calculation of the Interest Coverage Ratio with respect to each of: the Class A Notes and Class B Notes, the Class C Notes, the Class D-1 Notes, the Class D-2 Notes and the Class E Notes;</w:t>
      </w:r>
    </w:p>
    <w:p w14:paraId="0706B4D9" w14:textId="77777777" w:rsidR="00173BB3" w:rsidRDefault="00173BB3">
      <w:pPr>
        <w:pStyle w:val="BodyText"/>
        <w:kinsoku w:val="0"/>
        <w:overflowPunct w:val="0"/>
        <w:spacing w:before="9"/>
        <w:rPr>
          <w:sz w:val="20"/>
          <w:szCs w:val="20"/>
        </w:rPr>
      </w:pPr>
    </w:p>
    <w:p w14:paraId="2754A5FA" w14:textId="77777777" w:rsidR="00173BB3" w:rsidRDefault="00173BB3">
      <w:pPr>
        <w:pStyle w:val="ListParagraph"/>
        <w:numPr>
          <w:ilvl w:val="0"/>
          <w:numId w:val="6"/>
        </w:numPr>
        <w:tabs>
          <w:tab w:val="left" w:pos="1921"/>
        </w:tabs>
        <w:kinsoku w:val="0"/>
        <w:overflowPunct w:val="0"/>
        <w:ind w:left="480" w:right="478" w:firstLine="720"/>
      </w:pPr>
      <w:r>
        <w:t>a calculation in reasonable detail necessary to determine compliance with each Collateral Quality Test, the levels required for each such test and whether compliance was met pursuant to this Indenture, including specifying in the case of</w:t>
      </w:r>
      <w:r>
        <w:rPr>
          <w:spacing w:val="-1"/>
        </w:rPr>
        <w:t xml:space="preserve"> </w:t>
      </w:r>
      <w:r>
        <w:t>the Weighted Average Spread Test and Weighted Average Coupon Test, the Spread Excess, Aggregate Excess Funded Spread or Fixed Rate Excess, if any;</w:t>
      </w:r>
    </w:p>
    <w:p w14:paraId="757023AF" w14:textId="77777777" w:rsidR="00173BB3" w:rsidRDefault="00173BB3">
      <w:pPr>
        <w:pStyle w:val="BodyText"/>
        <w:kinsoku w:val="0"/>
        <w:overflowPunct w:val="0"/>
        <w:spacing w:before="10"/>
        <w:rPr>
          <w:sz w:val="20"/>
          <w:szCs w:val="20"/>
        </w:rPr>
      </w:pPr>
    </w:p>
    <w:p w14:paraId="6A15F5CB" w14:textId="77777777" w:rsidR="00173BB3" w:rsidRDefault="00173BB3">
      <w:pPr>
        <w:pStyle w:val="ListParagraph"/>
        <w:numPr>
          <w:ilvl w:val="0"/>
          <w:numId w:val="6"/>
        </w:numPr>
        <w:tabs>
          <w:tab w:val="left" w:pos="1921"/>
        </w:tabs>
        <w:kinsoku w:val="0"/>
        <w:overflowPunct w:val="0"/>
        <w:ind w:left="480" w:right="482" w:firstLine="720"/>
      </w:pPr>
      <w:r>
        <w:t>the breach of any covenant, representation or warranty by any party to any Transaction</w:t>
      </w:r>
      <w:r>
        <w:rPr>
          <w:spacing w:val="-3"/>
        </w:rPr>
        <w:t xml:space="preserve"> </w:t>
      </w:r>
      <w:r>
        <w:t>Document</w:t>
      </w:r>
      <w:r>
        <w:rPr>
          <w:spacing w:val="-1"/>
        </w:rPr>
        <w:t xml:space="preserve"> </w:t>
      </w:r>
      <w:r>
        <w:t>since</w:t>
      </w:r>
      <w:r>
        <w:rPr>
          <w:spacing w:val="-1"/>
        </w:rPr>
        <w:t xml:space="preserve"> </w:t>
      </w:r>
      <w:r>
        <w:t>the</w:t>
      </w:r>
      <w:r>
        <w:rPr>
          <w:spacing w:val="-1"/>
        </w:rPr>
        <w:t xml:space="preserve"> </w:t>
      </w:r>
      <w:r>
        <w:t>date</w:t>
      </w:r>
      <w:r>
        <w:rPr>
          <w:spacing w:val="-2"/>
        </w:rPr>
        <w:t xml:space="preserve"> </w:t>
      </w:r>
      <w:r>
        <w:t>of</w:t>
      </w:r>
      <w:r>
        <w:rPr>
          <w:spacing w:val="-2"/>
        </w:rPr>
        <w:t xml:space="preserve"> </w:t>
      </w:r>
      <w:r>
        <w:t>determination</w:t>
      </w:r>
      <w:r>
        <w:rPr>
          <w:spacing w:val="-1"/>
        </w:rPr>
        <w:t xml:space="preserve"> </w:t>
      </w:r>
      <w:r>
        <w:t>of</w:t>
      </w:r>
      <w:r>
        <w:rPr>
          <w:spacing w:val="-2"/>
        </w:rPr>
        <w:t xml:space="preserve"> </w:t>
      </w:r>
      <w:r>
        <w:t>the</w:t>
      </w:r>
      <w:r>
        <w:rPr>
          <w:spacing w:val="-1"/>
        </w:rPr>
        <w:t xml:space="preserve"> </w:t>
      </w:r>
      <w:r>
        <w:t>last Monthly</w:t>
      </w:r>
      <w:r>
        <w:rPr>
          <w:spacing w:val="-1"/>
        </w:rPr>
        <w:t xml:space="preserve"> </w:t>
      </w:r>
      <w:r>
        <w:t>Report as</w:t>
      </w:r>
      <w:r>
        <w:rPr>
          <w:spacing w:val="-1"/>
        </w:rPr>
        <w:t xml:space="preserve"> </w:t>
      </w:r>
      <w:r>
        <w:t>to</w:t>
      </w:r>
      <w:r>
        <w:rPr>
          <w:spacing w:val="-1"/>
        </w:rPr>
        <w:t xml:space="preserve"> </w:t>
      </w:r>
      <w:r>
        <w:t>which the Collateral Manager has been notified in writing;</w:t>
      </w:r>
    </w:p>
    <w:p w14:paraId="67836B73" w14:textId="77777777" w:rsidR="00173BB3" w:rsidRDefault="00173BB3">
      <w:pPr>
        <w:pStyle w:val="ListParagraph"/>
        <w:numPr>
          <w:ilvl w:val="0"/>
          <w:numId w:val="6"/>
        </w:numPr>
        <w:tabs>
          <w:tab w:val="left" w:pos="1921"/>
        </w:tabs>
        <w:kinsoku w:val="0"/>
        <w:overflowPunct w:val="0"/>
        <w:ind w:left="480" w:right="482" w:firstLine="720"/>
        <w:sectPr w:rsidR="00173BB3">
          <w:pgSz w:w="12240" w:h="15840"/>
          <w:pgMar w:top="1360" w:right="960" w:bottom="1220" w:left="960" w:header="0" w:footer="1027" w:gutter="0"/>
          <w:cols w:space="720"/>
          <w:noEndnote/>
        </w:sectPr>
      </w:pPr>
    </w:p>
    <w:p w14:paraId="37BDFA89" w14:textId="77777777" w:rsidR="00173BB3" w:rsidRDefault="00173BB3">
      <w:pPr>
        <w:pStyle w:val="ListParagraph"/>
        <w:numPr>
          <w:ilvl w:val="0"/>
          <w:numId w:val="6"/>
        </w:numPr>
        <w:tabs>
          <w:tab w:val="left" w:pos="1921"/>
        </w:tabs>
        <w:kinsoku w:val="0"/>
        <w:overflowPunct w:val="0"/>
        <w:spacing w:before="78"/>
        <w:ind w:left="480" w:right="478" w:firstLine="720"/>
      </w:pPr>
      <w:r>
        <w:lastRenderedPageBreak/>
        <w:t>the</w:t>
      </w:r>
      <w:r>
        <w:rPr>
          <w:spacing w:val="-5"/>
        </w:rPr>
        <w:t xml:space="preserve"> </w:t>
      </w:r>
      <w:r>
        <w:t>termination</w:t>
      </w:r>
      <w:r>
        <w:rPr>
          <w:spacing w:val="-6"/>
        </w:rPr>
        <w:t xml:space="preserve"> </w:t>
      </w:r>
      <w:r>
        <w:t>or</w:t>
      </w:r>
      <w:r>
        <w:rPr>
          <w:spacing w:val="-5"/>
        </w:rPr>
        <w:t xml:space="preserve"> </w:t>
      </w:r>
      <w:r>
        <w:t>change</w:t>
      </w:r>
      <w:r>
        <w:rPr>
          <w:spacing w:val="-6"/>
        </w:rPr>
        <w:t xml:space="preserve"> </w:t>
      </w:r>
      <w:r>
        <w:t>of</w:t>
      </w:r>
      <w:r>
        <w:rPr>
          <w:spacing w:val="-7"/>
        </w:rPr>
        <w:t xml:space="preserve"> </w:t>
      </w:r>
      <w:r>
        <w:t>any</w:t>
      </w:r>
      <w:r>
        <w:rPr>
          <w:spacing w:val="-6"/>
        </w:rPr>
        <w:t xml:space="preserve"> </w:t>
      </w:r>
      <w:r>
        <w:t>party</w:t>
      </w:r>
      <w:r>
        <w:rPr>
          <w:spacing w:val="-7"/>
        </w:rPr>
        <w:t xml:space="preserve"> </w:t>
      </w:r>
      <w:r>
        <w:t>to</w:t>
      </w:r>
      <w:r>
        <w:rPr>
          <w:spacing w:val="-5"/>
        </w:rPr>
        <w:t xml:space="preserve"> </w:t>
      </w:r>
      <w:r>
        <w:t>any</w:t>
      </w:r>
      <w:r>
        <w:rPr>
          <w:spacing w:val="-6"/>
        </w:rPr>
        <w:t xml:space="preserve"> </w:t>
      </w:r>
      <w:r>
        <w:t>Transaction</w:t>
      </w:r>
      <w:r>
        <w:rPr>
          <w:spacing w:val="-5"/>
        </w:rPr>
        <w:t xml:space="preserve"> </w:t>
      </w:r>
      <w:r>
        <w:t>Document</w:t>
      </w:r>
      <w:r>
        <w:rPr>
          <w:spacing w:val="-5"/>
        </w:rPr>
        <w:t xml:space="preserve"> </w:t>
      </w:r>
      <w:r>
        <w:t>since</w:t>
      </w:r>
      <w:r>
        <w:rPr>
          <w:spacing w:val="-6"/>
        </w:rPr>
        <w:t xml:space="preserve"> </w:t>
      </w:r>
      <w:r>
        <w:t>the</w:t>
      </w:r>
      <w:r>
        <w:rPr>
          <w:spacing w:val="-5"/>
        </w:rPr>
        <w:t xml:space="preserve"> </w:t>
      </w:r>
      <w:r>
        <w:t>date of</w:t>
      </w:r>
      <w:r>
        <w:rPr>
          <w:spacing w:val="-2"/>
        </w:rPr>
        <w:t xml:space="preserve"> </w:t>
      </w:r>
      <w:r>
        <w:t>determination</w:t>
      </w:r>
      <w:r>
        <w:rPr>
          <w:spacing w:val="-1"/>
        </w:rPr>
        <w:t xml:space="preserve"> </w:t>
      </w:r>
      <w:r>
        <w:t>of</w:t>
      </w:r>
      <w:r>
        <w:rPr>
          <w:spacing w:val="-2"/>
        </w:rPr>
        <w:t xml:space="preserve"> </w:t>
      </w:r>
      <w:r>
        <w:t>the</w:t>
      </w:r>
      <w:r>
        <w:rPr>
          <w:spacing w:val="-1"/>
        </w:rPr>
        <w:t xml:space="preserve"> </w:t>
      </w:r>
      <w:r>
        <w:t>last Monthly</w:t>
      </w:r>
      <w:r>
        <w:rPr>
          <w:spacing w:val="-1"/>
        </w:rPr>
        <w:t xml:space="preserve"> </w:t>
      </w:r>
      <w:r>
        <w:t>Report as</w:t>
      </w:r>
      <w:r>
        <w:rPr>
          <w:spacing w:val="-1"/>
        </w:rPr>
        <w:t xml:space="preserve"> </w:t>
      </w:r>
      <w:r>
        <w:t>to</w:t>
      </w:r>
      <w:r>
        <w:rPr>
          <w:spacing w:val="-1"/>
        </w:rPr>
        <w:t xml:space="preserve"> </w:t>
      </w:r>
      <w:r>
        <w:t>which the Collateral Manager has been notified in writing;</w:t>
      </w:r>
    </w:p>
    <w:p w14:paraId="0E4138DB" w14:textId="77777777" w:rsidR="00173BB3" w:rsidRDefault="00173BB3">
      <w:pPr>
        <w:pStyle w:val="BodyText"/>
        <w:kinsoku w:val="0"/>
        <w:overflowPunct w:val="0"/>
        <w:spacing w:before="10"/>
        <w:rPr>
          <w:sz w:val="20"/>
          <w:szCs w:val="20"/>
        </w:rPr>
      </w:pPr>
    </w:p>
    <w:p w14:paraId="772EF04A" w14:textId="77777777" w:rsidR="00173BB3" w:rsidRDefault="00173BB3">
      <w:pPr>
        <w:pStyle w:val="ListParagraph"/>
        <w:numPr>
          <w:ilvl w:val="0"/>
          <w:numId w:val="6"/>
        </w:numPr>
        <w:tabs>
          <w:tab w:val="left" w:pos="1921"/>
        </w:tabs>
        <w:kinsoku w:val="0"/>
        <w:overflowPunct w:val="0"/>
        <w:ind w:left="480" w:right="481" w:firstLine="720"/>
        <w:rPr>
          <w:spacing w:val="-2"/>
        </w:rPr>
      </w:pPr>
      <w:r>
        <w:t>the amendment or waiver of any Transaction Document since the date of determination of</w:t>
      </w:r>
      <w:r>
        <w:rPr>
          <w:spacing w:val="-1"/>
        </w:rPr>
        <w:t xml:space="preserve"> </w:t>
      </w:r>
      <w:r>
        <w:t>the last</w:t>
      </w:r>
      <w:r>
        <w:rPr>
          <w:spacing w:val="-1"/>
        </w:rPr>
        <w:t xml:space="preserve"> </w:t>
      </w:r>
      <w:r>
        <w:t>Monthly Report as to</w:t>
      </w:r>
      <w:r>
        <w:rPr>
          <w:spacing w:val="-1"/>
        </w:rPr>
        <w:t xml:space="preserve"> </w:t>
      </w:r>
      <w:r>
        <w:t>which the Collateral Manager has</w:t>
      </w:r>
      <w:r>
        <w:rPr>
          <w:spacing w:val="-1"/>
        </w:rPr>
        <w:t xml:space="preserve"> </w:t>
      </w:r>
      <w:r>
        <w:t>been</w:t>
      </w:r>
      <w:r>
        <w:rPr>
          <w:spacing w:val="-1"/>
        </w:rPr>
        <w:t xml:space="preserve"> </w:t>
      </w:r>
      <w:r>
        <w:t>notified</w:t>
      </w:r>
      <w:r>
        <w:rPr>
          <w:spacing w:val="-1"/>
        </w:rPr>
        <w:t xml:space="preserve"> </w:t>
      </w:r>
      <w:r>
        <w:t xml:space="preserve">in </w:t>
      </w:r>
      <w:r>
        <w:rPr>
          <w:spacing w:val="-2"/>
        </w:rPr>
        <w:t>writing;</w:t>
      </w:r>
    </w:p>
    <w:p w14:paraId="5EC532B4" w14:textId="77777777" w:rsidR="00173BB3" w:rsidRDefault="00173BB3">
      <w:pPr>
        <w:pStyle w:val="BodyText"/>
        <w:kinsoku w:val="0"/>
        <w:overflowPunct w:val="0"/>
        <w:spacing w:before="10"/>
        <w:rPr>
          <w:sz w:val="20"/>
          <w:szCs w:val="20"/>
        </w:rPr>
      </w:pPr>
    </w:p>
    <w:p w14:paraId="4E370BEA" w14:textId="77777777" w:rsidR="00173BB3" w:rsidRDefault="00173BB3">
      <w:pPr>
        <w:pStyle w:val="ListParagraph"/>
        <w:numPr>
          <w:ilvl w:val="0"/>
          <w:numId w:val="6"/>
        </w:numPr>
        <w:tabs>
          <w:tab w:val="left" w:pos="1921"/>
        </w:tabs>
        <w:kinsoku w:val="0"/>
        <w:overflowPunct w:val="0"/>
        <w:ind w:left="480" w:right="477" w:firstLine="720"/>
      </w:pPr>
      <w:r>
        <w:t>with respect to any Hedge Agreement, (A)</w:t>
      </w:r>
      <w:r>
        <w:rPr>
          <w:spacing w:val="-1"/>
        </w:rPr>
        <w:t xml:space="preserve"> </w:t>
      </w:r>
      <w:r>
        <w:t>the notional amount, (B)</w:t>
      </w:r>
      <w:r>
        <w:rPr>
          <w:spacing w:val="-3"/>
        </w:rPr>
        <w:t xml:space="preserve"> </w:t>
      </w:r>
      <w:r>
        <w:t>the aggregate amount of any Hedge Counterparty Credit Support posted by each Hedge Counterparty, the type of</w:t>
      </w:r>
      <w:r>
        <w:rPr>
          <w:spacing w:val="-1"/>
        </w:rPr>
        <w:t xml:space="preserve"> </w:t>
      </w:r>
      <w:r>
        <w:t>collateral</w:t>
      </w:r>
      <w:r>
        <w:rPr>
          <w:spacing w:val="-1"/>
        </w:rPr>
        <w:t xml:space="preserve"> </w:t>
      </w:r>
      <w:r>
        <w:t>posted and a</w:t>
      </w:r>
      <w:r>
        <w:rPr>
          <w:spacing w:val="-1"/>
        </w:rPr>
        <w:t xml:space="preserve"> </w:t>
      </w:r>
      <w:r>
        <w:t>calculation</w:t>
      </w:r>
      <w:r>
        <w:rPr>
          <w:spacing w:val="-1"/>
        </w:rPr>
        <w:t xml:space="preserve"> </w:t>
      </w:r>
      <w:r>
        <w:t>(in reasonable detail) of</w:t>
      </w:r>
      <w:r>
        <w:rPr>
          <w:spacing w:val="-1"/>
        </w:rPr>
        <w:t xml:space="preserve"> </w:t>
      </w:r>
      <w:r>
        <w:t>the amount of</w:t>
      </w:r>
      <w:r>
        <w:rPr>
          <w:spacing w:val="-1"/>
        </w:rPr>
        <w:t xml:space="preserve"> </w:t>
      </w:r>
      <w:r>
        <w:t>collateral</w:t>
      </w:r>
      <w:r>
        <w:rPr>
          <w:spacing w:val="-1"/>
        </w:rPr>
        <w:t xml:space="preserve"> </w:t>
      </w:r>
      <w:r>
        <w:t>required to be posted and (C) the senior unsecured long term and short term debt rating of each Hedge Counterparty</w:t>
      </w:r>
      <w:r>
        <w:rPr>
          <w:spacing w:val="-15"/>
        </w:rPr>
        <w:t xml:space="preserve"> </w:t>
      </w:r>
      <w:r>
        <w:t>and,</w:t>
      </w:r>
      <w:r>
        <w:rPr>
          <w:spacing w:val="-15"/>
        </w:rPr>
        <w:t xml:space="preserve"> </w:t>
      </w:r>
      <w:r>
        <w:t>if</w:t>
      </w:r>
      <w:r>
        <w:rPr>
          <w:spacing w:val="-15"/>
        </w:rPr>
        <w:t xml:space="preserve"> </w:t>
      </w:r>
      <w:r>
        <w:t>any,</w:t>
      </w:r>
      <w:r>
        <w:rPr>
          <w:spacing w:val="-15"/>
        </w:rPr>
        <w:t xml:space="preserve"> </w:t>
      </w:r>
      <w:r>
        <w:t>the</w:t>
      </w:r>
      <w:r>
        <w:rPr>
          <w:spacing w:val="-15"/>
        </w:rPr>
        <w:t xml:space="preserve"> </w:t>
      </w:r>
      <w:r>
        <w:t>Hedge</w:t>
      </w:r>
      <w:r>
        <w:rPr>
          <w:spacing w:val="-15"/>
        </w:rPr>
        <w:t xml:space="preserve"> </w:t>
      </w:r>
      <w:r>
        <w:t>Guarantor</w:t>
      </w:r>
      <w:r>
        <w:rPr>
          <w:spacing w:val="-15"/>
        </w:rPr>
        <w:t xml:space="preserve"> </w:t>
      </w:r>
      <w:r>
        <w:t>and</w:t>
      </w:r>
      <w:r>
        <w:rPr>
          <w:spacing w:val="-15"/>
        </w:rPr>
        <w:t xml:space="preserve"> </w:t>
      </w:r>
      <w:r>
        <w:t>(D)</w:t>
      </w:r>
      <w:r>
        <w:rPr>
          <w:spacing w:val="-11"/>
        </w:rPr>
        <w:t xml:space="preserve"> </w:t>
      </w:r>
      <w:r>
        <w:t>in</w:t>
      </w:r>
      <w:r>
        <w:rPr>
          <w:spacing w:val="-15"/>
        </w:rPr>
        <w:t xml:space="preserve"> </w:t>
      </w:r>
      <w:r>
        <w:t>the</w:t>
      </w:r>
      <w:r>
        <w:rPr>
          <w:spacing w:val="-15"/>
        </w:rPr>
        <w:t xml:space="preserve"> </w:t>
      </w:r>
      <w:r>
        <w:t>Monthly</w:t>
      </w:r>
      <w:r>
        <w:rPr>
          <w:spacing w:val="-15"/>
        </w:rPr>
        <w:t xml:space="preserve"> </w:t>
      </w:r>
      <w:r>
        <w:t>Report</w:t>
      </w:r>
      <w:r>
        <w:rPr>
          <w:spacing w:val="-15"/>
        </w:rPr>
        <w:t xml:space="preserve"> </w:t>
      </w:r>
      <w:r>
        <w:t>for</w:t>
      </w:r>
      <w:r>
        <w:rPr>
          <w:spacing w:val="-15"/>
        </w:rPr>
        <w:t xml:space="preserve"> </w:t>
      </w:r>
      <w:r>
        <w:t>the</w:t>
      </w:r>
      <w:r>
        <w:rPr>
          <w:spacing w:val="-15"/>
        </w:rPr>
        <w:t xml:space="preserve"> </w:t>
      </w:r>
      <w:r>
        <w:t>period</w:t>
      </w:r>
      <w:r>
        <w:rPr>
          <w:spacing w:val="-15"/>
        </w:rPr>
        <w:t xml:space="preserve"> </w:t>
      </w:r>
      <w:r>
        <w:t>related to</w:t>
      </w:r>
      <w:r>
        <w:rPr>
          <w:spacing w:val="-8"/>
        </w:rPr>
        <w:t xml:space="preserve"> </w:t>
      </w:r>
      <w:r>
        <w:t>each</w:t>
      </w:r>
      <w:r>
        <w:rPr>
          <w:spacing w:val="-8"/>
        </w:rPr>
        <w:t xml:space="preserve"> </w:t>
      </w:r>
      <w:r>
        <w:t>six</w:t>
      </w:r>
      <w:r>
        <w:rPr>
          <w:spacing w:val="-9"/>
        </w:rPr>
        <w:t xml:space="preserve"> </w:t>
      </w:r>
      <w:r>
        <w:t>month</w:t>
      </w:r>
      <w:r>
        <w:rPr>
          <w:spacing w:val="-8"/>
        </w:rPr>
        <w:t xml:space="preserve"> </w:t>
      </w:r>
      <w:r>
        <w:t>anniversary</w:t>
      </w:r>
      <w:r>
        <w:rPr>
          <w:spacing w:val="-9"/>
        </w:rPr>
        <w:t xml:space="preserve"> </w:t>
      </w:r>
      <w:r>
        <w:t>of</w:t>
      </w:r>
      <w:r>
        <w:rPr>
          <w:spacing w:val="-10"/>
        </w:rPr>
        <w:t xml:space="preserve"> </w:t>
      </w:r>
      <w:r>
        <w:t>the</w:t>
      </w:r>
      <w:r>
        <w:rPr>
          <w:spacing w:val="-10"/>
        </w:rPr>
        <w:t xml:space="preserve"> </w:t>
      </w:r>
      <w:r>
        <w:t>effective</w:t>
      </w:r>
      <w:r>
        <w:rPr>
          <w:spacing w:val="-9"/>
        </w:rPr>
        <w:t xml:space="preserve"> </w:t>
      </w:r>
      <w:r>
        <w:t>date</w:t>
      </w:r>
      <w:r>
        <w:rPr>
          <w:spacing w:val="-9"/>
        </w:rPr>
        <w:t xml:space="preserve"> </w:t>
      </w:r>
      <w:r>
        <w:t>of</w:t>
      </w:r>
      <w:r>
        <w:rPr>
          <w:spacing w:val="-10"/>
        </w:rPr>
        <w:t xml:space="preserve"> </w:t>
      </w:r>
      <w:r>
        <w:t>each</w:t>
      </w:r>
      <w:r>
        <w:rPr>
          <w:spacing w:val="-9"/>
        </w:rPr>
        <w:t xml:space="preserve"> </w:t>
      </w:r>
      <w:r>
        <w:t>outstanding</w:t>
      </w:r>
      <w:r>
        <w:rPr>
          <w:spacing w:val="-9"/>
        </w:rPr>
        <w:t xml:space="preserve"> </w:t>
      </w:r>
      <w:r>
        <w:t>Hedge</w:t>
      </w:r>
      <w:r>
        <w:rPr>
          <w:spacing w:val="-9"/>
        </w:rPr>
        <w:t xml:space="preserve"> </w:t>
      </w:r>
      <w:r>
        <w:t>Agreement</w:t>
      </w:r>
      <w:r>
        <w:rPr>
          <w:spacing w:val="-9"/>
        </w:rPr>
        <w:t xml:space="preserve"> </w:t>
      </w:r>
      <w:r>
        <w:t>(or</w:t>
      </w:r>
      <w:r>
        <w:rPr>
          <w:spacing w:val="-6"/>
        </w:rPr>
        <w:t xml:space="preserve"> </w:t>
      </w:r>
      <w:r>
        <w:t>such other frequency as is required in the Hedge Agreement), the market value of such Hedge Agreement from a third party source;</w:t>
      </w:r>
    </w:p>
    <w:p w14:paraId="30D0F8C2" w14:textId="77777777" w:rsidR="00173BB3" w:rsidRDefault="00173BB3">
      <w:pPr>
        <w:pStyle w:val="BodyText"/>
        <w:kinsoku w:val="0"/>
        <w:overflowPunct w:val="0"/>
        <w:spacing w:before="10"/>
        <w:rPr>
          <w:sz w:val="20"/>
          <w:szCs w:val="20"/>
        </w:rPr>
      </w:pPr>
    </w:p>
    <w:p w14:paraId="5BE401C4" w14:textId="77777777" w:rsidR="00173BB3" w:rsidRDefault="00173BB3">
      <w:pPr>
        <w:pStyle w:val="ListParagraph"/>
        <w:numPr>
          <w:ilvl w:val="0"/>
          <w:numId w:val="6"/>
        </w:numPr>
        <w:tabs>
          <w:tab w:val="left" w:pos="1921"/>
        </w:tabs>
        <w:kinsoku w:val="0"/>
        <w:overflowPunct w:val="0"/>
        <w:ind w:hanging="721"/>
        <w:jc w:val="left"/>
        <w:rPr>
          <w:spacing w:val="-2"/>
        </w:rPr>
      </w:pPr>
      <w:r>
        <w:t>the</w:t>
      </w:r>
      <w:r>
        <w:rPr>
          <w:spacing w:val="-7"/>
        </w:rPr>
        <w:t xml:space="preserve"> </w:t>
      </w:r>
      <w:r>
        <w:t>amount</w:t>
      </w:r>
      <w:r>
        <w:rPr>
          <w:spacing w:val="-6"/>
        </w:rPr>
        <w:t xml:space="preserve"> </w:t>
      </w:r>
      <w:r>
        <w:t>of</w:t>
      </w:r>
      <w:r>
        <w:rPr>
          <w:spacing w:val="-7"/>
        </w:rPr>
        <w:t xml:space="preserve"> </w:t>
      </w:r>
      <w:r>
        <w:t>any</w:t>
      </w:r>
      <w:r>
        <w:rPr>
          <w:spacing w:val="-6"/>
        </w:rPr>
        <w:t xml:space="preserve"> </w:t>
      </w:r>
      <w:r>
        <w:t>Contributions</w:t>
      </w:r>
      <w:r>
        <w:rPr>
          <w:spacing w:val="-8"/>
        </w:rPr>
        <w:t xml:space="preserve"> </w:t>
      </w:r>
      <w:r>
        <w:t>accepted</w:t>
      </w:r>
      <w:r>
        <w:rPr>
          <w:spacing w:val="-6"/>
        </w:rPr>
        <w:t xml:space="preserve"> </w:t>
      </w:r>
      <w:r>
        <w:t>by</w:t>
      </w:r>
      <w:r>
        <w:rPr>
          <w:spacing w:val="-6"/>
        </w:rPr>
        <w:t xml:space="preserve"> </w:t>
      </w:r>
      <w:r>
        <w:t>the</w:t>
      </w:r>
      <w:r>
        <w:rPr>
          <w:spacing w:val="-8"/>
        </w:rPr>
        <w:t xml:space="preserve"> </w:t>
      </w:r>
      <w:r>
        <w:rPr>
          <w:spacing w:val="-2"/>
        </w:rPr>
        <w:t>Issuer;</w:t>
      </w:r>
    </w:p>
    <w:p w14:paraId="5524AD7E" w14:textId="77777777" w:rsidR="00173BB3" w:rsidRDefault="00173BB3">
      <w:pPr>
        <w:pStyle w:val="BodyText"/>
        <w:kinsoku w:val="0"/>
        <w:overflowPunct w:val="0"/>
        <w:spacing w:before="10"/>
        <w:rPr>
          <w:sz w:val="20"/>
          <w:szCs w:val="20"/>
        </w:rPr>
      </w:pPr>
    </w:p>
    <w:p w14:paraId="7B20AD30" w14:textId="77777777" w:rsidR="00173BB3" w:rsidRDefault="00173BB3">
      <w:pPr>
        <w:pStyle w:val="ListParagraph"/>
        <w:numPr>
          <w:ilvl w:val="0"/>
          <w:numId w:val="6"/>
        </w:numPr>
        <w:tabs>
          <w:tab w:val="left" w:pos="1921"/>
        </w:tabs>
        <w:kinsoku w:val="0"/>
        <w:overflowPunct w:val="0"/>
        <w:ind w:left="480" w:right="477" w:firstLine="720"/>
      </w:pPr>
      <w:r>
        <w:t>the identity of each Collateral Obligation that (i)</w:t>
      </w:r>
      <w:r>
        <w:rPr>
          <w:spacing w:val="-2"/>
        </w:rPr>
        <w:t xml:space="preserve"> </w:t>
      </w:r>
      <w:r>
        <w:t>is rated "CCC" or lower by S&amp;P (and</w:t>
      </w:r>
      <w:r>
        <w:rPr>
          <w:spacing w:val="15"/>
        </w:rPr>
        <w:t xml:space="preserve"> </w:t>
      </w:r>
      <w:r>
        <w:t>the</w:t>
      </w:r>
      <w:r>
        <w:rPr>
          <w:spacing w:val="16"/>
        </w:rPr>
        <w:t xml:space="preserve"> </w:t>
      </w:r>
      <w:r>
        <w:t>Market</w:t>
      </w:r>
      <w:r>
        <w:rPr>
          <w:spacing w:val="16"/>
        </w:rPr>
        <w:t xml:space="preserve"> </w:t>
      </w:r>
      <w:r>
        <w:t>Value</w:t>
      </w:r>
      <w:r>
        <w:rPr>
          <w:spacing w:val="16"/>
        </w:rPr>
        <w:t xml:space="preserve"> </w:t>
      </w:r>
      <w:r>
        <w:t>of</w:t>
      </w:r>
      <w:r>
        <w:rPr>
          <w:spacing w:val="15"/>
        </w:rPr>
        <w:t xml:space="preserve"> </w:t>
      </w:r>
      <w:r>
        <w:t>such</w:t>
      </w:r>
      <w:r>
        <w:rPr>
          <w:spacing w:val="16"/>
        </w:rPr>
        <w:t xml:space="preserve"> </w:t>
      </w:r>
      <w:r>
        <w:t>Collateral</w:t>
      </w:r>
      <w:r>
        <w:rPr>
          <w:spacing w:val="16"/>
        </w:rPr>
        <w:t xml:space="preserve"> </w:t>
      </w:r>
      <w:r>
        <w:t>Obligation),</w:t>
      </w:r>
      <w:r>
        <w:rPr>
          <w:spacing w:val="16"/>
        </w:rPr>
        <w:t xml:space="preserve"> </w:t>
      </w:r>
      <w:r>
        <w:t>(ii) constitutes</w:t>
      </w:r>
      <w:r>
        <w:rPr>
          <w:spacing w:val="17"/>
        </w:rPr>
        <w:t xml:space="preserve"> </w:t>
      </w:r>
      <w:r>
        <w:t>a</w:t>
      </w:r>
      <w:r>
        <w:rPr>
          <w:spacing w:val="17"/>
        </w:rPr>
        <w:t xml:space="preserve"> </w:t>
      </w:r>
      <w:r>
        <w:t>Current</w:t>
      </w:r>
      <w:r>
        <w:rPr>
          <w:spacing w:val="17"/>
        </w:rPr>
        <w:t xml:space="preserve"> </w:t>
      </w:r>
      <w:r>
        <w:t>Pay</w:t>
      </w:r>
      <w:r>
        <w:rPr>
          <w:spacing w:val="16"/>
        </w:rPr>
        <w:t xml:space="preserve"> </w:t>
      </w:r>
      <w:r>
        <w:t>Obligation,</w:t>
      </w:r>
    </w:p>
    <w:p w14:paraId="2FA0F24A" w14:textId="77777777" w:rsidR="00173BB3" w:rsidRDefault="00173BB3">
      <w:pPr>
        <w:pStyle w:val="BodyText"/>
        <w:kinsoku w:val="0"/>
        <w:overflowPunct w:val="0"/>
        <w:spacing w:before="1"/>
        <w:ind w:left="480" w:right="477"/>
        <w:jc w:val="both"/>
        <w:rPr>
          <w:sz w:val="24"/>
          <w:szCs w:val="24"/>
        </w:rPr>
      </w:pPr>
      <w:r>
        <w:rPr>
          <w:sz w:val="24"/>
          <w:szCs w:val="24"/>
        </w:rPr>
        <w:t>(iii)</w:t>
      </w:r>
      <w:r>
        <w:rPr>
          <w:spacing w:val="-3"/>
          <w:sz w:val="24"/>
          <w:szCs w:val="24"/>
        </w:rPr>
        <w:t xml:space="preserve"> </w:t>
      </w:r>
      <w:r>
        <w:rPr>
          <w:sz w:val="24"/>
          <w:szCs w:val="24"/>
        </w:rPr>
        <w:t>constitutes a Discount Obligation, (iv)</w:t>
      </w:r>
      <w:r>
        <w:rPr>
          <w:spacing w:val="-1"/>
          <w:sz w:val="24"/>
          <w:szCs w:val="24"/>
        </w:rPr>
        <w:t xml:space="preserve"> </w:t>
      </w:r>
      <w:r>
        <w:rPr>
          <w:sz w:val="24"/>
          <w:szCs w:val="24"/>
        </w:rPr>
        <w:t>constitutes a Cov-Lite Loan, (v)</w:t>
      </w:r>
      <w:r>
        <w:rPr>
          <w:spacing w:val="-1"/>
          <w:sz w:val="24"/>
          <w:szCs w:val="24"/>
        </w:rPr>
        <w:t xml:space="preserve"> </w:t>
      </w:r>
      <w:r>
        <w:rPr>
          <w:sz w:val="24"/>
          <w:szCs w:val="24"/>
        </w:rPr>
        <w:t>constitutes a Senior Secured Loan, (vi)</w:t>
      </w:r>
      <w:r>
        <w:rPr>
          <w:spacing w:val="-1"/>
          <w:sz w:val="24"/>
          <w:szCs w:val="24"/>
        </w:rPr>
        <w:t xml:space="preserve"> </w:t>
      </w:r>
      <w:r>
        <w:rPr>
          <w:sz w:val="24"/>
          <w:szCs w:val="24"/>
        </w:rPr>
        <w:t>constitutes a Second Lien Loan, (vii)</w:t>
      </w:r>
      <w:r>
        <w:rPr>
          <w:spacing w:val="-2"/>
          <w:sz w:val="24"/>
          <w:szCs w:val="24"/>
        </w:rPr>
        <w:t xml:space="preserve"> </w:t>
      </w:r>
      <w:r>
        <w:rPr>
          <w:sz w:val="24"/>
          <w:szCs w:val="24"/>
        </w:rPr>
        <w:t>constitutes a Step-Up Obligation, (viii) constitutes a Step-Down Obligation, (ix) constitutes a Bridge Loan, (x) would constitute a Discount Obligation but for clause (x) of the definition thereof (including calculation of the percentage limitations set forth in the definition thereof and both the sale and purchase prices of the relevant obligations) or (xi) constitutes a First Lien Last Out Loan;</w:t>
      </w:r>
    </w:p>
    <w:p w14:paraId="4C7BD16E" w14:textId="77777777" w:rsidR="00173BB3" w:rsidRDefault="00173BB3">
      <w:pPr>
        <w:pStyle w:val="BodyText"/>
        <w:kinsoku w:val="0"/>
        <w:overflowPunct w:val="0"/>
        <w:spacing w:before="10"/>
        <w:rPr>
          <w:sz w:val="20"/>
          <w:szCs w:val="20"/>
        </w:rPr>
      </w:pPr>
    </w:p>
    <w:p w14:paraId="451E4CEA" w14:textId="77777777" w:rsidR="00173BB3" w:rsidRDefault="00173BB3">
      <w:pPr>
        <w:pStyle w:val="ListParagraph"/>
        <w:numPr>
          <w:ilvl w:val="0"/>
          <w:numId w:val="6"/>
        </w:numPr>
        <w:tabs>
          <w:tab w:val="left" w:pos="1921"/>
        </w:tabs>
        <w:kinsoku w:val="0"/>
        <w:overflowPunct w:val="0"/>
        <w:ind w:left="480" w:right="477" w:firstLine="720"/>
      </w:pPr>
      <w:r>
        <w:t>the</w:t>
      </w:r>
      <w:r>
        <w:rPr>
          <w:spacing w:val="-14"/>
        </w:rPr>
        <w:t xml:space="preserve"> </w:t>
      </w:r>
      <w:r>
        <w:t>identity</w:t>
      </w:r>
      <w:r>
        <w:rPr>
          <w:spacing w:val="-14"/>
        </w:rPr>
        <w:t xml:space="preserve"> </w:t>
      </w:r>
      <w:r>
        <w:t>of</w:t>
      </w:r>
      <w:r>
        <w:rPr>
          <w:spacing w:val="-14"/>
        </w:rPr>
        <w:t xml:space="preserve"> </w:t>
      </w:r>
      <w:r>
        <w:t>all</w:t>
      </w:r>
      <w:r>
        <w:rPr>
          <w:spacing w:val="-12"/>
        </w:rPr>
        <w:t xml:space="preserve"> </w:t>
      </w:r>
      <w:r>
        <w:t>property</w:t>
      </w:r>
      <w:r>
        <w:rPr>
          <w:spacing w:val="-13"/>
        </w:rPr>
        <w:t xml:space="preserve"> </w:t>
      </w:r>
      <w:r>
        <w:t>held</w:t>
      </w:r>
      <w:r>
        <w:rPr>
          <w:spacing w:val="-13"/>
        </w:rPr>
        <w:t xml:space="preserve"> </w:t>
      </w:r>
      <w:r>
        <w:t>by</w:t>
      </w:r>
      <w:r>
        <w:rPr>
          <w:spacing w:val="-14"/>
        </w:rPr>
        <w:t xml:space="preserve"> </w:t>
      </w:r>
      <w:r>
        <w:t>a</w:t>
      </w:r>
      <w:r>
        <w:rPr>
          <w:spacing w:val="-14"/>
        </w:rPr>
        <w:t xml:space="preserve"> </w:t>
      </w:r>
      <w:r>
        <w:t>Tax</w:t>
      </w:r>
      <w:r>
        <w:rPr>
          <w:spacing w:val="-13"/>
        </w:rPr>
        <w:t xml:space="preserve"> </w:t>
      </w:r>
      <w:r>
        <w:t>Subsidiary</w:t>
      </w:r>
      <w:r>
        <w:rPr>
          <w:spacing w:val="-13"/>
        </w:rPr>
        <w:t xml:space="preserve"> </w:t>
      </w:r>
      <w:r>
        <w:t>and</w:t>
      </w:r>
      <w:r>
        <w:rPr>
          <w:spacing w:val="-14"/>
        </w:rPr>
        <w:t xml:space="preserve"> </w:t>
      </w:r>
      <w:r>
        <w:t>the</w:t>
      </w:r>
      <w:r>
        <w:rPr>
          <w:spacing w:val="-14"/>
        </w:rPr>
        <w:t xml:space="preserve"> </w:t>
      </w:r>
      <w:r>
        <w:t>identity</w:t>
      </w:r>
      <w:r>
        <w:rPr>
          <w:spacing w:val="-13"/>
        </w:rPr>
        <w:t xml:space="preserve"> </w:t>
      </w:r>
      <w:r>
        <w:t>of</w:t>
      </w:r>
      <w:r>
        <w:rPr>
          <w:spacing w:val="-14"/>
        </w:rPr>
        <w:t xml:space="preserve"> </w:t>
      </w:r>
      <w:r>
        <w:t>any</w:t>
      </w:r>
      <w:r>
        <w:rPr>
          <w:spacing w:val="-13"/>
        </w:rPr>
        <w:t xml:space="preserve"> </w:t>
      </w:r>
      <w:r>
        <w:t>property disposed of since the date of determination of the last Monthly Report;</w:t>
      </w:r>
    </w:p>
    <w:p w14:paraId="367992B0" w14:textId="77777777" w:rsidR="00173BB3" w:rsidRDefault="00173BB3">
      <w:pPr>
        <w:pStyle w:val="BodyText"/>
        <w:kinsoku w:val="0"/>
        <w:overflowPunct w:val="0"/>
        <w:spacing w:before="9"/>
        <w:rPr>
          <w:sz w:val="20"/>
          <w:szCs w:val="20"/>
        </w:rPr>
      </w:pPr>
    </w:p>
    <w:p w14:paraId="70FD3011" w14:textId="77777777" w:rsidR="00173BB3" w:rsidRDefault="00173BB3">
      <w:pPr>
        <w:pStyle w:val="ListParagraph"/>
        <w:numPr>
          <w:ilvl w:val="0"/>
          <w:numId w:val="6"/>
        </w:numPr>
        <w:tabs>
          <w:tab w:val="left" w:pos="1921"/>
        </w:tabs>
        <w:kinsoku w:val="0"/>
        <w:overflowPunct w:val="0"/>
        <w:ind w:left="480" w:right="481" w:firstLine="720"/>
      </w:pPr>
      <w:r>
        <w:t>for each Account, a schedule showing the beginning balance, each credit or debit specifying the nature, source and amount and the ending balance;</w:t>
      </w:r>
    </w:p>
    <w:p w14:paraId="3C29FCFA" w14:textId="77777777" w:rsidR="00173BB3" w:rsidRDefault="00173BB3">
      <w:pPr>
        <w:pStyle w:val="BodyText"/>
        <w:kinsoku w:val="0"/>
        <w:overflowPunct w:val="0"/>
        <w:spacing w:before="10"/>
        <w:rPr>
          <w:sz w:val="20"/>
          <w:szCs w:val="20"/>
        </w:rPr>
      </w:pPr>
    </w:p>
    <w:p w14:paraId="31DAE5F4" w14:textId="77777777" w:rsidR="00173BB3" w:rsidRDefault="00173BB3">
      <w:pPr>
        <w:pStyle w:val="ListParagraph"/>
        <w:numPr>
          <w:ilvl w:val="0"/>
          <w:numId w:val="6"/>
        </w:numPr>
        <w:tabs>
          <w:tab w:val="left" w:pos="1921"/>
        </w:tabs>
        <w:kinsoku w:val="0"/>
        <w:overflowPunct w:val="0"/>
        <w:ind w:left="480" w:right="478" w:firstLine="720"/>
      </w:pPr>
      <w:r>
        <w:t>a</w:t>
      </w:r>
      <w:r>
        <w:rPr>
          <w:spacing w:val="-6"/>
        </w:rPr>
        <w:t xml:space="preserve"> </w:t>
      </w:r>
      <w:r>
        <w:t>schedule</w:t>
      </w:r>
      <w:r>
        <w:rPr>
          <w:spacing w:val="-6"/>
        </w:rPr>
        <w:t xml:space="preserve"> </w:t>
      </w:r>
      <w:r>
        <w:t>showing</w:t>
      </w:r>
      <w:r>
        <w:rPr>
          <w:spacing w:val="-6"/>
        </w:rPr>
        <w:t xml:space="preserve"> </w:t>
      </w:r>
      <w:r>
        <w:t>for</w:t>
      </w:r>
      <w:r>
        <w:rPr>
          <w:spacing w:val="-6"/>
        </w:rPr>
        <w:t xml:space="preserve"> </w:t>
      </w:r>
      <w:r>
        <w:t>each</w:t>
      </w:r>
      <w:r>
        <w:rPr>
          <w:spacing w:val="-5"/>
        </w:rPr>
        <w:t xml:space="preserve"> </w:t>
      </w:r>
      <w:r>
        <w:t>of</w:t>
      </w:r>
      <w:r>
        <w:rPr>
          <w:spacing w:val="-6"/>
        </w:rPr>
        <w:t xml:space="preserve"> </w:t>
      </w:r>
      <w:r>
        <w:t>the</w:t>
      </w:r>
      <w:r>
        <w:rPr>
          <w:spacing w:val="-5"/>
        </w:rPr>
        <w:t xml:space="preserve"> </w:t>
      </w:r>
      <w:r>
        <w:t>following</w:t>
      </w:r>
      <w:r>
        <w:rPr>
          <w:spacing w:val="-6"/>
        </w:rPr>
        <w:t xml:space="preserve"> </w:t>
      </w:r>
      <w:r>
        <w:t>the</w:t>
      </w:r>
      <w:r>
        <w:rPr>
          <w:spacing w:val="-6"/>
        </w:rPr>
        <w:t xml:space="preserve"> </w:t>
      </w:r>
      <w:r>
        <w:t>beginning</w:t>
      </w:r>
      <w:r>
        <w:rPr>
          <w:spacing w:val="-6"/>
        </w:rPr>
        <w:t xml:space="preserve"> </w:t>
      </w:r>
      <w:r>
        <w:t>balance,</w:t>
      </w:r>
      <w:r>
        <w:rPr>
          <w:spacing w:val="-5"/>
        </w:rPr>
        <w:t xml:space="preserve"> </w:t>
      </w:r>
      <w:r>
        <w:t>the</w:t>
      </w:r>
      <w:r>
        <w:rPr>
          <w:spacing w:val="-6"/>
        </w:rPr>
        <w:t xml:space="preserve"> </w:t>
      </w:r>
      <w:r>
        <w:t>amount</w:t>
      </w:r>
      <w:r>
        <w:rPr>
          <w:spacing w:val="-6"/>
        </w:rPr>
        <w:t xml:space="preserve"> </w:t>
      </w:r>
      <w:r>
        <w:t>of Interest Proceeds received from the date of determination of the immediately preceding Monthly Report, and the ending balance for the current Measurement Date: (i) Interest Proceeds from Collateral Obligations and (ii) Interest Proceeds from Eligible Investments;</w:t>
      </w:r>
    </w:p>
    <w:p w14:paraId="35B48108" w14:textId="77777777" w:rsidR="00173BB3" w:rsidRDefault="00173BB3">
      <w:pPr>
        <w:pStyle w:val="BodyText"/>
        <w:kinsoku w:val="0"/>
        <w:overflowPunct w:val="0"/>
        <w:spacing w:before="10"/>
        <w:rPr>
          <w:sz w:val="20"/>
          <w:szCs w:val="20"/>
        </w:rPr>
      </w:pPr>
    </w:p>
    <w:p w14:paraId="68C6DD01" w14:textId="77777777" w:rsidR="00173BB3" w:rsidRDefault="00173BB3">
      <w:pPr>
        <w:pStyle w:val="ListParagraph"/>
        <w:numPr>
          <w:ilvl w:val="0"/>
          <w:numId w:val="6"/>
        </w:numPr>
        <w:tabs>
          <w:tab w:val="left" w:pos="1921"/>
        </w:tabs>
        <w:kinsoku w:val="0"/>
        <w:overflowPunct w:val="0"/>
        <w:ind w:hanging="721"/>
        <w:jc w:val="left"/>
        <w:rPr>
          <w:spacing w:val="-2"/>
        </w:rPr>
      </w:pPr>
      <w:r>
        <w:t>purchases,</w:t>
      </w:r>
      <w:r>
        <w:rPr>
          <w:spacing w:val="-4"/>
        </w:rPr>
        <w:t xml:space="preserve"> </w:t>
      </w:r>
      <w:r>
        <w:t>prepayments</w:t>
      </w:r>
      <w:r>
        <w:rPr>
          <w:spacing w:val="-3"/>
        </w:rPr>
        <w:t xml:space="preserve"> </w:t>
      </w:r>
      <w:r>
        <w:t>and</w:t>
      </w:r>
      <w:r>
        <w:rPr>
          <w:spacing w:val="-3"/>
        </w:rPr>
        <w:t xml:space="preserve"> </w:t>
      </w:r>
      <w:r>
        <w:rPr>
          <w:spacing w:val="-2"/>
        </w:rPr>
        <w:t>sales:</w:t>
      </w:r>
    </w:p>
    <w:p w14:paraId="30196C0C" w14:textId="77777777" w:rsidR="00173BB3" w:rsidRDefault="00173BB3">
      <w:pPr>
        <w:pStyle w:val="BodyText"/>
        <w:kinsoku w:val="0"/>
        <w:overflowPunct w:val="0"/>
        <w:spacing w:before="10"/>
        <w:rPr>
          <w:sz w:val="20"/>
          <w:szCs w:val="20"/>
        </w:rPr>
      </w:pPr>
    </w:p>
    <w:p w14:paraId="5A52C56D" w14:textId="77777777" w:rsidR="00173BB3" w:rsidRDefault="00173BB3">
      <w:pPr>
        <w:pStyle w:val="ListParagraph"/>
        <w:numPr>
          <w:ilvl w:val="1"/>
          <w:numId w:val="6"/>
        </w:numPr>
        <w:tabs>
          <w:tab w:val="left" w:pos="2641"/>
        </w:tabs>
        <w:kinsoku w:val="0"/>
        <w:overflowPunct w:val="0"/>
        <w:ind w:right="476" w:firstLine="1440"/>
      </w:pPr>
      <w:r>
        <w:t>the (1)</w:t>
      </w:r>
      <w:r>
        <w:rPr>
          <w:spacing w:val="-3"/>
        </w:rPr>
        <w:t xml:space="preserve"> </w:t>
      </w:r>
      <w:r>
        <w:t>identity, (2)</w:t>
      </w:r>
      <w:r>
        <w:rPr>
          <w:spacing w:val="-1"/>
        </w:rPr>
        <w:t xml:space="preserve"> </w:t>
      </w:r>
      <w:r>
        <w:t>purchase price, (3) purchase date, (4) sale price, (5) Principal</w:t>
      </w:r>
      <w:r>
        <w:rPr>
          <w:spacing w:val="-10"/>
        </w:rPr>
        <w:t xml:space="preserve"> </w:t>
      </w:r>
      <w:r>
        <w:t>Balance</w:t>
      </w:r>
      <w:r>
        <w:rPr>
          <w:spacing w:val="-12"/>
        </w:rPr>
        <w:t xml:space="preserve"> </w:t>
      </w:r>
      <w:r>
        <w:t>(other</w:t>
      </w:r>
      <w:r>
        <w:rPr>
          <w:spacing w:val="-11"/>
        </w:rPr>
        <w:t xml:space="preserve"> </w:t>
      </w:r>
      <w:r>
        <w:t>than</w:t>
      </w:r>
      <w:r>
        <w:rPr>
          <w:spacing w:val="-10"/>
        </w:rPr>
        <w:t xml:space="preserve"> </w:t>
      </w:r>
      <w:r>
        <w:t>any</w:t>
      </w:r>
      <w:r>
        <w:rPr>
          <w:spacing w:val="-12"/>
        </w:rPr>
        <w:t xml:space="preserve"> </w:t>
      </w:r>
      <w:r>
        <w:t>accrued</w:t>
      </w:r>
      <w:r>
        <w:rPr>
          <w:spacing w:val="-10"/>
        </w:rPr>
        <w:t xml:space="preserve"> </w:t>
      </w:r>
      <w:r>
        <w:t>interest</w:t>
      </w:r>
      <w:r>
        <w:rPr>
          <w:spacing w:val="-11"/>
        </w:rPr>
        <w:t xml:space="preserve"> </w:t>
      </w:r>
      <w:r>
        <w:t>that</w:t>
      </w:r>
      <w:r>
        <w:rPr>
          <w:spacing w:val="-11"/>
        </w:rPr>
        <w:t xml:space="preserve"> </w:t>
      </w:r>
      <w:r>
        <w:t>was</w:t>
      </w:r>
      <w:r>
        <w:rPr>
          <w:spacing w:val="-11"/>
        </w:rPr>
        <w:t xml:space="preserve"> </w:t>
      </w:r>
      <w:r>
        <w:t>purchased</w:t>
      </w:r>
      <w:r>
        <w:rPr>
          <w:spacing w:val="-10"/>
        </w:rPr>
        <w:t xml:space="preserve"> </w:t>
      </w:r>
      <w:r>
        <w:t>with</w:t>
      </w:r>
      <w:r>
        <w:rPr>
          <w:spacing w:val="-11"/>
        </w:rPr>
        <w:t xml:space="preserve"> </w:t>
      </w:r>
      <w:r>
        <w:t>Principal</w:t>
      </w:r>
      <w:r>
        <w:rPr>
          <w:spacing w:val="-10"/>
        </w:rPr>
        <w:t xml:space="preserve"> </w:t>
      </w:r>
      <w:r>
        <w:t>Proceeds</w:t>
      </w:r>
      <w:r>
        <w:rPr>
          <w:spacing w:val="-11"/>
        </w:rPr>
        <w:t xml:space="preserve"> </w:t>
      </w:r>
      <w:r>
        <w:t>(but noting any capitalized interest)) and</w:t>
      </w:r>
      <w:r>
        <w:rPr>
          <w:spacing w:val="-1"/>
        </w:rPr>
        <w:t xml:space="preserve"> </w:t>
      </w:r>
      <w:r>
        <w:t>purchase price paid, (6)</w:t>
      </w:r>
      <w:r>
        <w:rPr>
          <w:spacing w:val="-1"/>
        </w:rPr>
        <w:t xml:space="preserve"> </w:t>
      </w:r>
      <w:r>
        <w:t>sale proceeds received (and whether Principal Proceeds or Interest Proceeds), (7) gain (excess of</w:t>
      </w:r>
      <w:r>
        <w:rPr>
          <w:spacing w:val="-1"/>
        </w:rPr>
        <w:t xml:space="preserve"> </w:t>
      </w:r>
      <w:r>
        <w:t>the Principal Proceeds received over purchase price paid), (8)</w:t>
      </w:r>
      <w:r>
        <w:rPr>
          <w:spacing w:val="-1"/>
        </w:rPr>
        <w:t xml:space="preserve"> </w:t>
      </w:r>
      <w:r>
        <w:t>loss (excess of the purchase price paid over the Principal Proceeds received) and (9)</w:t>
      </w:r>
      <w:r>
        <w:rPr>
          <w:spacing w:val="-2"/>
        </w:rPr>
        <w:t xml:space="preserve"> </w:t>
      </w:r>
      <w:r>
        <w:t>the date for (X)</w:t>
      </w:r>
      <w:r>
        <w:rPr>
          <w:spacing w:val="-1"/>
        </w:rPr>
        <w:t xml:space="preserve"> </w:t>
      </w:r>
      <w:r>
        <w:t>each Collateral Obligation that was released for sale or disposition</w:t>
      </w:r>
      <w:r>
        <w:rPr>
          <w:spacing w:val="-5"/>
        </w:rPr>
        <w:t xml:space="preserve"> </w:t>
      </w:r>
      <w:r>
        <w:t>pursuant</w:t>
      </w:r>
      <w:r>
        <w:rPr>
          <w:spacing w:val="-5"/>
        </w:rPr>
        <w:t xml:space="preserve"> </w:t>
      </w:r>
      <w:r>
        <w:t>to</w:t>
      </w:r>
      <w:r>
        <w:rPr>
          <w:spacing w:val="-4"/>
        </w:rPr>
        <w:t xml:space="preserve"> </w:t>
      </w:r>
      <w:r>
        <w:rPr>
          <w:u w:val="single"/>
        </w:rPr>
        <w:t>Section</w:t>
      </w:r>
      <w:r>
        <w:rPr>
          <w:spacing w:val="-5"/>
          <w:u w:val="single"/>
        </w:rPr>
        <w:t xml:space="preserve"> </w:t>
      </w:r>
      <w:r>
        <w:rPr>
          <w:u w:val="single"/>
        </w:rPr>
        <w:t>12.1</w:t>
      </w:r>
      <w:r>
        <w:rPr>
          <w:spacing w:val="-5"/>
        </w:rPr>
        <w:t xml:space="preserve"> </w:t>
      </w:r>
      <w:r>
        <w:t>or</w:t>
      </w:r>
      <w:r>
        <w:rPr>
          <w:spacing w:val="-3"/>
        </w:rPr>
        <w:t xml:space="preserve"> </w:t>
      </w:r>
      <w:r>
        <w:t>prepaid</w:t>
      </w:r>
      <w:r>
        <w:rPr>
          <w:spacing w:val="-4"/>
        </w:rPr>
        <w:t xml:space="preserve"> </w:t>
      </w:r>
      <w:r>
        <w:t>since</w:t>
      </w:r>
      <w:r>
        <w:rPr>
          <w:spacing w:val="-4"/>
        </w:rPr>
        <w:t xml:space="preserve"> </w:t>
      </w:r>
      <w:r>
        <w:t>the</w:t>
      </w:r>
      <w:r>
        <w:rPr>
          <w:spacing w:val="-4"/>
        </w:rPr>
        <w:t xml:space="preserve"> </w:t>
      </w:r>
      <w:r>
        <w:t>date</w:t>
      </w:r>
      <w:r>
        <w:rPr>
          <w:spacing w:val="-6"/>
        </w:rPr>
        <w:t xml:space="preserve"> </w:t>
      </w:r>
      <w:r>
        <w:t>of</w:t>
      </w:r>
      <w:r>
        <w:rPr>
          <w:spacing w:val="-5"/>
        </w:rPr>
        <w:t xml:space="preserve"> </w:t>
      </w:r>
      <w:r>
        <w:t>determination</w:t>
      </w:r>
      <w:r>
        <w:rPr>
          <w:spacing w:val="-4"/>
        </w:rPr>
        <w:t xml:space="preserve"> </w:t>
      </w:r>
      <w:r>
        <w:t>of</w:t>
      </w:r>
      <w:r>
        <w:rPr>
          <w:spacing w:val="-5"/>
        </w:rPr>
        <w:t xml:space="preserve"> </w:t>
      </w:r>
      <w:r>
        <w:t>the</w:t>
      </w:r>
      <w:r>
        <w:rPr>
          <w:spacing w:val="-5"/>
        </w:rPr>
        <w:t xml:space="preserve"> </w:t>
      </w:r>
      <w:r>
        <w:t>immediately</w:t>
      </w:r>
    </w:p>
    <w:p w14:paraId="346CC1DD" w14:textId="77777777" w:rsidR="00173BB3" w:rsidRDefault="00173BB3">
      <w:pPr>
        <w:pStyle w:val="ListParagraph"/>
        <w:numPr>
          <w:ilvl w:val="1"/>
          <w:numId w:val="6"/>
        </w:numPr>
        <w:tabs>
          <w:tab w:val="left" w:pos="2641"/>
        </w:tabs>
        <w:kinsoku w:val="0"/>
        <w:overflowPunct w:val="0"/>
        <w:ind w:right="476" w:firstLine="1440"/>
        <w:sectPr w:rsidR="00173BB3">
          <w:pgSz w:w="12240" w:h="15840"/>
          <w:pgMar w:top="1360" w:right="960" w:bottom="1220" w:left="960" w:header="0" w:footer="1027" w:gutter="0"/>
          <w:cols w:space="720"/>
          <w:noEndnote/>
        </w:sectPr>
      </w:pPr>
    </w:p>
    <w:p w14:paraId="4B55F7E7" w14:textId="77777777" w:rsidR="00173BB3" w:rsidRDefault="00173BB3">
      <w:pPr>
        <w:pStyle w:val="BodyText"/>
        <w:kinsoku w:val="0"/>
        <w:overflowPunct w:val="0"/>
        <w:spacing w:before="78"/>
        <w:ind w:left="480" w:right="478"/>
        <w:jc w:val="both"/>
        <w:rPr>
          <w:sz w:val="24"/>
          <w:szCs w:val="24"/>
        </w:rPr>
      </w:pPr>
      <w:r>
        <w:rPr>
          <w:sz w:val="24"/>
          <w:szCs w:val="24"/>
        </w:rPr>
        <w:lastRenderedPageBreak/>
        <w:t>preceding Monthly Report and (Y)</w:t>
      </w:r>
      <w:r>
        <w:rPr>
          <w:spacing w:val="-3"/>
          <w:sz w:val="24"/>
          <w:szCs w:val="24"/>
        </w:rPr>
        <w:t xml:space="preserve"> </w:t>
      </w:r>
      <w:r>
        <w:rPr>
          <w:sz w:val="24"/>
          <w:szCs w:val="24"/>
        </w:rPr>
        <w:t>each prepayment, repayment at maturity or redemption of a Collateral</w:t>
      </w:r>
      <w:r>
        <w:rPr>
          <w:spacing w:val="-11"/>
          <w:sz w:val="24"/>
          <w:szCs w:val="24"/>
        </w:rPr>
        <w:t xml:space="preserve"> </w:t>
      </w:r>
      <w:r>
        <w:rPr>
          <w:sz w:val="24"/>
          <w:szCs w:val="24"/>
        </w:rPr>
        <w:t>Obligation,</w:t>
      </w:r>
      <w:r>
        <w:rPr>
          <w:spacing w:val="-12"/>
          <w:sz w:val="24"/>
          <w:szCs w:val="24"/>
        </w:rPr>
        <w:t xml:space="preserve"> </w:t>
      </w:r>
      <w:r>
        <w:rPr>
          <w:sz w:val="24"/>
          <w:szCs w:val="24"/>
        </w:rPr>
        <w:t>and</w:t>
      </w:r>
      <w:r>
        <w:rPr>
          <w:spacing w:val="-12"/>
          <w:sz w:val="24"/>
          <w:szCs w:val="24"/>
        </w:rPr>
        <w:t xml:space="preserve"> </w:t>
      </w:r>
      <w:r>
        <w:rPr>
          <w:sz w:val="24"/>
          <w:szCs w:val="24"/>
        </w:rPr>
        <w:t>in</w:t>
      </w:r>
      <w:r>
        <w:rPr>
          <w:spacing w:val="-11"/>
          <w:sz w:val="24"/>
          <w:szCs w:val="24"/>
        </w:rPr>
        <w:t xml:space="preserve"> </w:t>
      </w:r>
      <w:r>
        <w:rPr>
          <w:sz w:val="24"/>
          <w:szCs w:val="24"/>
        </w:rPr>
        <w:t>the</w:t>
      </w:r>
      <w:r>
        <w:rPr>
          <w:spacing w:val="-11"/>
          <w:sz w:val="24"/>
          <w:szCs w:val="24"/>
        </w:rPr>
        <w:t xml:space="preserve"> </w:t>
      </w:r>
      <w:r>
        <w:rPr>
          <w:sz w:val="24"/>
          <w:szCs w:val="24"/>
        </w:rPr>
        <w:t>case</w:t>
      </w:r>
      <w:r>
        <w:rPr>
          <w:spacing w:val="-12"/>
          <w:sz w:val="24"/>
          <w:szCs w:val="24"/>
        </w:rPr>
        <w:t xml:space="preserve"> </w:t>
      </w:r>
      <w:r>
        <w:rPr>
          <w:sz w:val="24"/>
          <w:szCs w:val="24"/>
        </w:rPr>
        <w:t>of</w:t>
      </w:r>
      <w:r>
        <w:rPr>
          <w:spacing w:val="-2"/>
          <w:sz w:val="24"/>
          <w:szCs w:val="24"/>
        </w:rPr>
        <w:t xml:space="preserve"> </w:t>
      </w:r>
      <w:r>
        <w:rPr>
          <w:sz w:val="24"/>
          <w:szCs w:val="24"/>
        </w:rPr>
        <w:t>(X),</w:t>
      </w:r>
      <w:r>
        <w:rPr>
          <w:spacing w:val="-11"/>
          <w:sz w:val="24"/>
          <w:szCs w:val="24"/>
        </w:rPr>
        <w:t xml:space="preserve"> </w:t>
      </w:r>
      <w:r>
        <w:rPr>
          <w:sz w:val="24"/>
          <w:szCs w:val="24"/>
        </w:rPr>
        <w:t>whether</w:t>
      </w:r>
      <w:r>
        <w:rPr>
          <w:spacing w:val="-11"/>
          <w:sz w:val="24"/>
          <w:szCs w:val="24"/>
        </w:rPr>
        <w:t xml:space="preserve"> </w:t>
      </w:r>
      <w:r>
        <w:rPr>
          <w:sz w:val="24"/>
          <w:szCs w:val="24"/>
        </w:rPr>
        <w:t>such</w:t>
      </w:r>
      <w:r>
        <w:rPr>
          <w:spacing w:val="-11"/>
          <w:sz w:val="24"/>
          <w:szCs w:val="24"/>
        </w:rPr>
        <w:t xml:space="preserve"> </w:t>
      </w:r>
      <w:r>
        <w:rPr>
          <w:sz w:val="24"/>
          <w:szCs w:val="24"/>
        </w:rPr>
        <w:t>Collateral</w:t>
      </w:r>
      <w:r>
        <w:rPr>
          <w:spacing w:val="-11"/>
          <w:sz w:val="24"/>
          <w:szCs w:val="24"/>
        </w:rPr>
        <w:t xml:space="preserve"> </w:t>
      </w:r>
      <w:r>
        <w:rPr>
          <w:sz w:val="24"/>
          <w:szCs w:val="24"/>
        </w:rPr>
        <w:t>Obligation</w:t>
      </w:r>
      <w:r>
        <w:rPr>
          <w:spacing w:val="-11"/>
          <w:sz w:val="24"/>
          <w:szCs w:val="24"/>
        </w:rPr>
        <w:t xml:space="preserve"> </w:t>
      </w:r>
      <w:r>
        <w:rPr>
          <w:sz w:val="24"/>
          <w:szCs w:val="24"/>
        </w:rPr>
        <w:t>was</w:t>
      </w:r>
      <w:r>
        <w:rPr>
          <w:spacing w:val="-12"/>
          <w:sz w:val="24"/>
          <w:szCs w:val="24"/>
        </w:rPr>
        <w:t xml:space="preserve"> </w:t>
      </w:r>
      <w:r>
        <w:rPr>
          <w:sz w:val="24"/>
          <w:szCs w:val="24"/>
        </w:rPr>
        <w:t>a</w:t>
      </w:r>
      <w:r>
        <w:rPr>
          <w:spacing w:val="-12"/>
          <w:sz w:val="24"/>
          <w:szCs w:val="24"/>
        </w:rPr>
        <w:t xml:space="preserve"> </w:t>
      </w:r>
      <w:r>
        <w:rPr>
          <w:sz w:val="24"/>
          <w:szCs w:val="24"/>
        </w:rPr>
        <w:t>Credit</w:t>
      </w:r>
      <w:r>
        <w:rPr>
          <w:spacing w:val="-11"/>
          <w:sz w:val="24"/>
          <w:szCs w:val="24"/>
        </w:rPr>
        <w:t xml:space="preserve"> </w:t>
      </w:r>
      <w:r>
        <w:rPr>
          <w:sz w:val="24"/>
          <w:szCs w:val="24"/>
        </w:rPr>
        <w:t>Risk Obligation, Defaulted Obligation or a Credit Improved Obligation, whether the sale of such Collateral</w:t>
      </w:r>
      <w:r>
        <w:rPr>
          <w:spacing w:val="-13"/>
          <w:sz w:val="24"/>
          <w:szCs w:val="24"/>
        </w:rPr>
        <w:t xml:space="preserve"> </w:t>
      </w:r>
      <w:r>
        <w:rPr>
          <w:sz w:val="24"/>
          <w:szCs w:val="24"/>
        </w:rPr>
        <w:t>Obligation</w:t>
      </w:r>
      <w:r>
        <w:rPr>
          <w:spacing w:val="-14"/>
          <w:sz w:val="24"/>
          <w:szCs w:val="24"/>
        </w:rPr>
        <w:t xml:space="preserve"> </w:t>
      </w:r>
      <w:r>
        <w:rPr>
          <w:sz w:val="24"/>
          <w:szCs w:val="24"/>
        </w:rPr>
        <w:t>was</w:t>
      </w:r>
      <w:r>
        <w:rPr>
          <w:spacing w:val="-14"/>
          <w:sz w:val="24"/>
          <w:szCs w:val="24"/>
        </w:rPr>
        <w:t xml:space="preserve"> </w:t>
      </w:r>
      <w:r>
        <w:rPr>
          <w:sz w:val="24"/>
          <w:szCs w:val="24"/>
        </w:rPr>
        <w:t>a</w:t>
      </w:r>
      <w:r>
        <w:rPr>
          <w:spacing w:val="-14"/>
          <w:sz w:val="24"/>
          <w:szCs w:val="24"/>
        </w:rPr>
        <w:t xml:space="preserve"> </w:t>
      </w:r>
      <w:r>
        <w:rPr>
          <w:sz w:val="24"/>
          <w:szCs w:val="24"/>
        </w:rPr>
        <w:t>discretionary</w:t>
      </w:r>
      <w:r>
        <w:rPr>
          <w:spacing w:val="-14"/>
          <w:sz w:val="24"/>
          <w:szCs w:val="24"/>
        </w:rPr>
        <w:t xml:space="preserve"> </w:t>
      </w:r>
      <w:r>
        <w:rPr>
          <w:sz w:val="24"/>
          <w:szCs w:val="24"/>
        </w:rPr>
        <w:t>sale</w:t>
      </w:r>
      <w:r>
        <w:rPr>
          <w:spacing w:val="-14"/>
          <w:sz w:val="24"/>
          <w:szCs w:val="24"/>
        </w:rPr>
        <w:t xml:space="preserve"> </w:t>
      </w:r>
      <w:r>
        <w:rPr>
          <w:sz w:val="24"/>
          <w:szCs w:val="24"/>
        </w:rPr>
        <w:t>and</w:t>
      </w:r>
      <w:r>
        <w:rPr>
          <w:spacing w:val="-14"/>
          <w:sz w:val="24"/>
          <w:szCs w:val="24"/>
        </w:rPr>
        <w:t xml:space="preserve"> </w:t>
      </w:r>
      <w:r>
        <w:rPr>
          <w:sz w:val="24"/>
          <w:szCs w:val="24"/>
        </w:rPr>
        <w:t>whether</w:t>
      </w:r>
      <w:r>
        <w:rPr>
          <w:spacing w:val="-14"/>
          <w:sz w:val="24"/>
          <w:szCs w:val="24"/>
        </w:rPr>
        <w:t xml:space="preserve"> </w:t>
      </w:r>
      <w:r>
        <w:rPr>
          <w:sz w:val="24"/>
          <w:szCs w:val="24"/>
        </w:rPr>
        <w:t>such</w:t>
      </w:r>
      <w:r>
        <w:rPr>
          <w:spacing w:val="-14"/>
          <w:sz w:val="24"/>
          <w:szCs w:val="24"/>
        </w:rPr>
        <w:t xml:space="preserve"> </w:t>
      </w:r>
      <w:r>
        <w:rPr>
          <w:sz w:val="24"/>
          <w:szCs w:val="24"/>
        </w:rPr>
        <w:t>sale</w:t>
      </w:r>
      <w:r>
        <w:rPr>
          <w:spacing w:val="-14"/>
          <w:sz w:val="24"/>
          <w:szCs w:val="24"/>
        </w:rPr>
        <w:t xml:space="preserve"> </w:t>
      </w:r>
      <w:r>
        <w:rPr>
          <w:sz w:val="24"/>
          <w:szCs w:val="24"/>
        </w:rPr>
        <w:t>of</w:t>
      </w:r>
      <w:r>
        <w:rPr>
          <w:spacing w:val="-15"/>
          <w:sz w:val="24"/>
          <w:szCs w:val="24"/>
        </w:rPr>
        <w:t xml:space="preserve"> </w:t>
      </w:r>
      <w:r>
        <w:rPr>
          <w:sz w:val="24"/>
          <w:szCs w:val="24"/>
        </w:rPr>
        <w:t>a</w:t>
      </w:r>
      <w:r>
        <w:rPr>
          <w:spacing w:val="-13"/>
          <w:sz w:val="24"/>
          <w:szCs w:val="24"/>
        </w:rPr>
        <w:t xml:space="preserve"> </w:t>
      </w:r>
      <w:r>
        <w:rPr>
          <w:sz w:val="24"/>
          <w:szCs w:val="24"/>
        </w:rPr>
        <w:t>Collateral</w:t>
      </w:r>
      <w:r>
        <w:rPr>
          <w:spacing w:val="-13"/>
          <w:sz w:val="24"/>
          <w:szCs w:val="24"/>
        </w:rPr>
        <w:t xml:space="preserve"> </w:t>
      </w:r>
      <w:r>
        <w:rPr>
          <w:sz w:val="24"/>
          <w:szCs w:val="24"/>
        </w:rPr>
        <w:t>Obligation</w:t>
      </w:r>
      <w:r>
        <w:rPr>
          <w:spacing w:val="-14"/>
          <w:sz w:val="24"/>
          <w:szCs w:val="24"/>
        </w:rPr>
        <w:t xml:space="preserve"> </w:t>
      </w:r>
      <w:r>
        <w:rPr>
          <w:sz w:val="24"/>
          <w:szCs w:val="24"/>
        </w:rPr>
        <w:t>was to an Affiliate of the Collateral Manager; and</w:t>
      </w:r>
    </w:p>
    <w:p w14:paraId="3C1430BC" w14:textId="77777777" w:rsidR="00173BB3" w:rsidRDefault="00173BB3">
      <w:pPr>
        <w:pStyle w:val="BodyText"/>
        <w:kinsoku w:val="0"/>
        <w:overflowPunct w:val="0"/>
        <w:spacing w:before="10"/>
        <w:rPr>
          <w:sz w:val="20"/>
          <w:szCs w:val="20"/>
        </w:rPr>
      </w:pPr>
    </w:p>
    <w:p w14:paraId="6D9E71A3" w14:textId="77777777" w:rsidR="00173BB3" w:rsidRDefault="00173BB3">
      <w:pPr>
        <w:pStyle w:val="ListParagraph"/>
        <w:numPr>
          <w:ilvl w:val="1"/>
          <w:numId w:val="6"/>
        </w:numPr>
        <w:tabs>
          <w:tab w:val="left" w:pos="2641"/>
        </w:tabs>
        <w:kinsoku w:val="0"/>
        <w:overflowPunct w:val="0"/>
        <w:ind w:right="476" w:firstLine="1440"/>
      </w:pPr>
      <w:r>
        <w:t>the (1)</w:t>
      </w:r>
      <w:r>
        <w:rPr>
          <w:spacing w:val="-1"/>
        </w:rPr>
        <w:t xml:space="preserve"> </w:t>
      </w:r>
      <w:r>
        <w:t>identity, (2)</w:t>
      </w:r>
      <w:r>
        <w:rPr>
          <w:spacing w:val="-1"/>
        </w:rPr>
        <w:t xml:space="preserve"> </w:t>
      </w:r>
      <w:r>
        <w:t>purchase date, (3) Principal Balance (other than any accrued interest that was purchased with Principal Proceeds (but noting any capitalized interest)) and purchase price, (4)</w:t>
      </w:r>
      <w:r>
        <w:rPr>
          <w:spacing w:val="-1"/>
        </w:rPr>
        <w:t xml:space="preserve"> </w:t>
      </w:r>
      <w:r>
        <w:t>the purchase price paid (and whether Principal Proceeds or Interest Proceeds were expended to acquire such Collateral Obligation) and (5) excess, as applicable, of the purchase price over the Principal Balance or of the Principal Balance over the purchase price of</w:t>
      </w:r>
      <w:r>
        <w:rPr>
          <w:spacing w:val="-3"/>
        </w:rPr>
        <w:t xml:space="preserve"> </w:t>
      </w:r>
      <w:r>
        <w:t>each</w:t>
      </w:r>
      <w:r>
        <w:rPr>
          <w:spacing w:val="-2"/>
        </w:rPr>
        <w:t xml:space="preserve"> </w:t>
      </w:r>
      <w:r>
        <w:t>Collateral</w:t>
      </w:r>
      <w:r>
        <w:rPr>
          <w:spacing w:val="-3"/>
        </w:rPr>
        <w:t xml:space="preserve"> </w:t>
      </w:r>
      <w:r>
        <w:t>Obligation</w:t>
      </w:r>
      <w:r>
        <w:rPr>
          <w:spacing w:val="-4"/>
        </w:rPr>
        <w:t xml:space="preserve"> </w:t>
      </w:r>
      <w:r>
        <w:t>acquired</w:t>
      </w:r>
      <w:r>
        <w:rPr>
          <w:spacing w:val="-2"/>
        </w:rPr>
        <w:t xml:space="preserve"> </w:t>
      </w:r>
      <w:r>
        <w:t>pursuant</w:t>
      </w:r>
      <w:r>
        <w:rPr>
          <w:spacing w:val="-3"/>
        </w:rPr>
        <w:t xml:space="preserve"> </w:t>
      </w:r>
      <w:r>
        <w:t xml:space="preserve">to </w:t>
      </w:r>
      <w:r>
        <w:rPr>
          <w:u w:val="single"/>
        </w:rPr>
        <w:t>Section</w:t>
      </w:r>
      <w:r>
        <w:rPr>
          <w:spacing w:val="-3"/>
          <w:u w:val="single"/>
        </w:rPr>
        <w:t xml:space="preserve"> </w:t>
      </w:r>
      <w:r>
        <w:rPr>
          <w:u w:val="single"/>
        </w:rPr>
        <w:t>12.2</w:t>
      </w:r>
      <w:r>
        <w:rPr>
          <w:spacing w:val="-1"/>
        </w:rPr>
        <w:t xml:space="preserve"> </w:t>
      </w:r>
      <w:r>
        <w:t>since</w:t>
      </w:r>
      <w:r>
        <w:rPr>
          <w:spacing w:val="-3"/>
        </w:rPr>
        <w:t xml:space="preserve"> </w:t>
      </w:r>
      <w:r>
        <w:t>the</w:t>
      </w:r>
      <w:r>
        <w:rPr>
          <w:spacing w:val="-3"/>
        </w:rPr>
        <w:t xml:space="preserve"> </w:t>
      </w:r>
      <w:r>
        <w:t>date</w:t>
      </w:r>
      <w:r>
        <w:rPr>
          <w:spacing w:val="-3"/>
        </w:rPr>
        <w:t xml:space="preserve"> </w:t>
      </w:r>
      <w:r>
        <w:t>of</w:t>
      </w:r>
      <w:r>
        <w:rPr>
          <w:spacing w:val="-3"/>
        </w:rPr>
        <w:t xml:space="preserve"> </w:t>
      </w:r>
      <w:r>
        <w:t>determination</w:t>
      </w:r>
      <w:r>
        <w:rPr>
          <w:spacing w:val="-2"/>
        </w:rPr>
        <w:t xml:space="preserve"> </w:t>
      </w:r>
      <w:r>
        <w:t>of the immediately preceding Monthly</w:t>
      </w:r>
      <w:r>
        <w:rPr>
          <w:spacing w:val="-1"/>
        </w:rPr>
        <w:t xml:space="preserve"> </w:t>
      </w:r>
      <w:r>
        <w:t>Report and whether such Collateral Obligation was obtained through a purchase from an Affiliate of the Collateral Manager;</w:t>
      </w:r>
    </w:p>
    <w:p w14:paraId="727A7625" w14:textId="77777777" w:rsidR="00173BB3" w:rsidRDefault="00173BB3">
      <w:pPr>
        <w:pStyle w:val="BodyText"/>
        <w:kinsoku w:val="0"/>
        <w:overflowPunct w:val="0"/>
        <w:spacing w:before="10"/>
        <w:rPr>
          <w:sz w:val="20"/>
          <w:szCs w:val="20"/>
        </w:rPr>
      </w:pPr>
    </w:p>
    <w:p w14:paraId="5F135410" w14:textId="77777777" w:rsidR="00173BB3" w:rsidRDefault="00173BB3">
      <w:pPr>
        <w:pStyle w:val="ListParagraph"/>
        <w:numPr>
          <w:ilvl w:val="0"/>
          <w:numId w:val="6"/>
        </w:numPr>
        <w:tabs>
          <w:tab w:val="left" w:pos="1921"/>
        </w:tabs>
        <w:kinsoku w:val="0"/>
        <w:overflowPunct w:val="0"/>
        <w:ind w:left="480" w:right="477" w:firstLine="720"/>
      </w:pPr>
      <w:r>
        <w:t>the</w:t>
      </w:r>
      <w:r>
        <w:rPr>
          <w:spacing w:val="-9"/>
        </w:rPr>
        <w:t xml:space="preserve"> </w:t>
      </w:r>
      <w:r>
        <w:t>identity</w:t>
      </w:r>
      <w:r>
        <w:rPr>
          <w:spacing w:val="-10"/>
        </w:rPr>
        <w:t xml:space="preserve"> </w:t>
      </w:r>
      <w:r>
        <w:t>of</w:t>
      </w:r>
      <w:r>
        <w:rPr>
          <w:spacing w:val="-10"/>
        </w:rPr>
        <w:t xml:space="preserve"> </w:t>
      </w:r>
      <w:r>
        <w:t>each</w:t>
      </w:r>
      <w:r>
        <w:rPr>
          <w:spacing w:val="-9"/>
        </w:rPr>
        <w:t xml:space="preserve"> </w:t>
      </w:r>
      <w:r>
        <w:t>Current</w:t>
      </w:r>
      <w:r>
        <w:rPr>
          <w:spacing w:val="-9"/>
        </w:rPr>
        <w:t xml:space="preserve"> </w:t>
      </w:r>
      <w:r>
        <w:t>Pay</w:t>
      </w:r>
      <w:r>
        <w:rPr>
          <w:spacing w:val="-9"/>
        </w:rPr>
        <w:t xml:space="preserve"> </w:t>
      </w:r>
      <w:r>
        <w:t>Obligation,</w:t>
      </w:r>
      <w:r>
        <w:rPr>
          <w:spacing w:val="-11"/>
        </w:rPr>
        <w:t xml:space="preserve"> </w:t>
      </w:r>
      <w:r>
        <w:t>the</w:t>
      </w:r>
      <w:r>
        <w:rPr>
          <w:spacing w:val="-10"/>
        </w:rPr>
        <w:t xml:space="preserve"> </w:t>
      </w:r>
      <w:r>
        <w:t>Market</w:t>
      </w:r>
      <w:r>
        <w:rPr>
          <w:spacing w:val="-9"/>
        </w:rPr>
        <w:t xml:space="preserve"> </w:t>
      </w:r>
      <w:r>
        <w:t>Value</w:t>
      </w:r>
      <w:r>
        <w:rPr>
          <w:spacing w:val="-9"/>
        </w:rPr>
        <w:t xml:space="preserve"> </w:t>
      </w:r>
      <w:r>
        <w:t>of</w:t>
      </w:r>
      <w:r>
        <w:rPr>
          <w:spacing w:val="-10"/>
        </w:rPr>
        <w:t xml:space="preserve"> </w:t>
      </w:r>
      <w:r>
        <w:t>each</w:t>
      </w:r>
      <w:r>
        <w:rPr>
          <w:spacing w:val="-9"/>
        </w:rPr>
        <w:t xml:space="preserve"> </w:t>
      </w:r>
      <w:r>
        <w:t>such</w:t>
      </w:r>
      <w:r>
        <w:rPr>
          <w:spacing w:val="-9"/>
        </w:rPr>
        <w:t xml:space="preserve"> </w:t>
      </w:r>
      <w:r>
        <w:t>Current Pay Obligation, the percentage of the Maximum Investment Amount comprised of Current Pay Obligations, the portfolio limitation for Current Pay Obligations expressed as a percentage of the Maximum Investment Amount and whether such limitation is satisfied;</w:t>
      </w:r>
    </w:p>
    <w:p w14:paraId="038CD5F0" w14:textId="77777777" w:rsidR="00173BB3" w:rsidRDefault="00173BB3">
      <w:pPr>
        <w:pStyle w:val="BodyText"/>
        <w:kinsoku w:val="0"/>
        <w:overflowPunct w:val="0"/>
        <w:spacing w:before="10"/>
        <w:rPr>
          <w:sz w:val="20"/>
          <w:szCs w:val="20"/>
        </w:rPr>
      </w:pPr>
    </w:p>
    <w:p w14:paraId="4CF80FC9" w14:textId="77777777" w:rsidR="00173BB3" w:rsidRDefault="00173BB3">
      <w:pPr>
        <w:pStyle w:val="ListParagraph"/>
        <w:numPr>
          <w:ilvl w:val="0"/>
          <w:numId w:val="6"/>
        </w:numPr>
        <w:tabs>
          <w:tab w:val="left" w:pos="1921"/>
        </w:tabs>
        <w:kinsoku w:val="0"/>
        <w:overflowPunct w:val="0"/>
        <w:ind w:left="480" w:right="476" w:firstLine="720"/>
      </w:pPr>
      <w:r>
        <w:t>on a dedicated page in such Monthly Report, whether any Trading Plan has been initiated, the Collateral Obligations acquired pursuant to such Trading Plan and the Aggregate Principal Balance of such Collateral Obligations expressed as a percentage of the Effective Date Target Par Amount;</w:t>
      </w:r>
    </w:p>
    <w:p w14:paraId="63826351" w14:textId="77777777" w:rsidR="00173BB3" w:rsidRDefault="00173BB3">
      <w:pPr>
        <w:pStyle w:val="BodyText"/>
        <w:kinsoku w:val="0"/>
        <w:overflowPunct w:val="0"/>
        <w:spacing w:before="11"/>
        <w:rPr>
          <w:sz w:val="20"/>
          <w:szCs w:val="20"/>
        </w:rPr>
      </w:pPr>
    </w:p>
    <w:p w14:paraId="1C28F757" w14:textId="77777777" w:rsidR="00173BB3" w:rsidRDefault="00173BB3">
      <w:pPr>
        <w:pStyle w:val="ListParagraph"/>
        <w:numPr>
          <w:ilvl w:val="0"/>
          <w:numId w:val="6"/>
        </w:numPr>
        <w:tabs>
          <w:tab w:val="left" w:pos="1921"/>
        </w:tabs>
        <w:kinsoku w:val="0"/>
        <w:overflowPunct w:val="0"/>
        <w:ind w:left="480" w:right="477" w:firstLine="720"/>
      </w:pPr>
      <w:r>
        <w:t>on</w:t>
      </w:r>
      <w:r>
        <w:rPr>
          <w:spacing w:val="-5"/>
        </w:rPr>
        <w:t xml:space="preserve"> </w:t>
      </w:r>
      <w:r>
        <w:t>a</w:t>
      </w:r>
      <w:r>
        <w:rPr>
          <w:spacing w:val="-4"/>
        </w:rPr>
        <w:t xml:space="preserve"> </w:t>
      </w:r>
      <w:r>
        <w:t>dedicated</w:t>
      </w:r>
      <w:r>
        <w:rPr>
          <w:spacing w:val="-5"/>
        </w:rPr>
        <w:t xml:space="preserve"> </w:t>
      </w:r>
      <w:r>
        <w:t>page</w:t>
      </w:r>
      <w:r>
        <w:rPr>
          <w:spacing w:val="-4"/>
        </w:rPr>
        <w:t xml:space="preserve"> </w:t>
      </w:r>
      <w:r>
        <w:t>in</w:t>
      </w:r>
      <w:r>
        <w:rPr>
          <w:spacing w:val="-4"/>
        </w:rPr>
        <w:t xml:space="preserve"> </w:t>
      </w:r>
      <w:r>
        <w:t>such</w:t>
      </w:r>
      <w:r>
        <w:rPr>
          <w:spacing w:val="-4"/>
        </w:rPr>
        <w:t xml:space="preserve"> </w:t>
      </w:r>
      <w:r>
        <w:t>Monthly</w:t>
      </w:r>
      <w:r>
        <w:rPr>
          <w:spacing w:val="-5"/>
        </w:rPr>
        <w:t xml:space="preserve"> </w:t>
      </w:r>
      <w:r>
        <w:t>Report,</w:t>
      </w:r>
      <w:r>
        <w:rPr>
          <w:spacing w:val="-5"/>
        </w:rPr>
        <w:t xml:space="preserve"> </w:t>
      </w:r>
      <w:r>
        <w:t>after</w:t>
      </w:r>
      <w:r>
        <w:rPr>
          <w:spacing w:val="-3"/>
        </w:rPr>
        <w:t xml:space="preserve"> </w:t>
      </w:r>
      <w:r>
        <w:t>the</w:t>
      </w:r>
      <w:r>
        <w:rPr>
          <w:spacing w:val="-4"/>
        </w:rPr>
        <w:t xml:space="preserve"> </w:t>
      </w:r>
      <w:r>
        <w:t>Reinvestment</w:t>
      </w:r>
      <w:r>
        <w:rPr>
          <w:spacing w:val="-3"/>
        </w:rPr>
        <w:t xml:space="preserve"> </w:t>
      </w:r>
      <w:r>
        <w:t>Period:</w:t>
      </w:r>
      <w:r>
        <w:rPr>
          <w:spacing w:val="-4"/>
        </w:rPr>
        <w:t xml:space="preserve"> </w:t>
      </w:r>
      <w:r>
        <w:t>(i)</w:t>
      </w:r>
      <w:r>
        <w:rPr>
          <w:spacing w:val="-5"/>
        </w:rPr>
        <w:t xml:space="preserve"> </w:t>
      </w:r>
      <w:r>
        <w:t>the aggregate amount of all Sale Proceeds of Credit Risk Obligations or Unscheduled Principal Payments reinvested after the Reinvestment Period; and (ii) with respect to any additional Collateral</w:t>
      </w:r>
      <w:r>
        <w:rPr>
          <w:spacing w:val="-12"/>
        </w:rPr>
        <w:t xml:space="preserve"> </w:t>
      </w:r>
      <w:r>
        <w:t>Obligations</w:t>
      </w:r>
      <w:r>
        <w:rPr>
          <w:spacing w:val="-12"/>
        </w:rPr>
        <w:t xml:space="preserve"> </w:t>
      </w:r>
      <w:r>
        <w:t>purchased</w:t>
      </w:r>
      <w:r>
        <w:rPr>
          <w:spacing w:val="-11"/>
        </w:rPr>
        <w:t xml:space="preserve"> </w:t>
      </w:r>
      <w:r>
        <w:t>with</w:t>
      </w:r>
      <w:r>
        <w:rPr>
          <w:spacing w:val="-12"/>
        </w:rPr>
        <w:t xml:space="preserve"> </w:t>
      </w:r>
      <w:r>
        <w:t>such</w:t>
      </w:r>
      <w:r>
        <w:rPr>
          <w:spacing w:val="-11"/>
        </w:rPr>
        <w:t xml:space="preserve"> </w:t>
      </w:r>
      <w:r>
        <w:t>Sale</w:t>
      </w:r>
      <w:r>
        <w:rPr>
          <w:spacing w:val="-12"/>
        </w:rPr>
        <w:t xml:space="preserve"> </w:t>
      </w:r>
      <w:r>
        <w:t>Proceeds</w:t>
      </w:r>
      <w:r>
        <w:rPr>
          <w:spacing w:val="-11"/>
        </w:rPr>
        <w:t xml:space="preserve"> </w:t>
      </w:r>
      <w:r>
        <w:t>or</w:t>
      </w:r>
      <w:r>
        <w:rPr>
          <w:spacing w:val="-13"/>
        </w:rPr>
        <w:t xml:space="preserve"> </w:t>
      </w:r>
      <w:r>
        <w:t>Unscheduled</w:t>
      </w:r>
      <w:r>
        <w:rPr>
          <w:spacing w:val="-12"/>
        </w:rPr>
        <w:t xml:space="preserve"> </w:t>
      </w:r>
      <w:r>
        <w:t>Principal</w:t>
      </w:r>
      <w:r>
        <w:rPr>
          <w:spacing w:val="-12"/>
        </w:rPr>
        <w:t xml:space="preserve"> </w:t>
      </w:r>
      <w:r>
        <w:t>Payments,</w:t>
      </w:r>
      <w:r>
        <w:rPr>
          <w:spacing w:val="-12"/>
        </w:rPr>
        <w:t xml:space="preserve"> </w:t>
      </w:r>
      <w:r>
        <w:t>the stated maturity of each such additional Collateral Obligation and the identity and the stated maturity of the related Collateral Obligation that produced such Sale Proceeds or Unscheduled Principal Payments (for the avoidance of doubt, on an asset-by-asset basis);</w:t>
      </w:r>
    </w:p>
    <w:p w14:paraId="6AA58112" w14:textId="77777777" w:rsidR="00173BB3" w:rsidRDefault="00173BB3">
      <w:pPr>
        <w:pStyle w:val="BodyText"/>
        <w:kinsoku w:val="0"/>
        <w:overflowPunct w:val="0"/>
        <w:spacing w:before="9"/>
        <w:rPr>
          <w:sz w:val="20"/>
          <w:szCs w:val="20"/>
        </w:rPr>
      </w:pPr>
    </w:p>
    <w:p w14:paraId="6A557FC8" w14:textId="77777777" w:rsidR="00173BB3" w:rsidRDefault="00173BB3">
      <w:pPr>
        <w:pStyle w:val="BodyText"/>
        <w:kinsoku w:val="0"/>
        <w:overflowPunct w:val="0"/>
        <w:ind w:left="480" w:right="477" w:firstLine="720"/>
        <w:jc w:val="both"/>
        <w:rPr>
          <w:spacing w:val="-2"/>
          <w:sz w:val="24"/>
          <w:szCs w:val="24"/>
        </w:rPr>
      </w:pPr>
      <w:r>
        <w:rPr>
          <w:sz w:val="24"/>
          <w:szCs w:val="24"/>
        </w:rPr>
        <w:t>(aa)</w:t>
      </w:r>
      <w:r>
        <w:rPr>
          <w:spacing w:val="40"/>
          <w:sz w:val="24"/>
          <w:szCs w:val="24"/>
        </w:rPr>
        <w:t xml:space="preserve">  </w:t>
      </w:r>
      <w:r>
        <w:rPr>
          <w:sz w:val="24"/>
          <w:szCs w:val="24"/>
        </w:rPr>
        <w:t>the Collateral Obligation Maturity of each substitute obligation and confirmation that</w:t>
      </w:r>
      <w:r>
        <w:rPr>
          <w:spacing w:val="-6"/>
          <w:sz w:val="24"/>
          <w:szCs w:val="24"/>
        </w:rPr>
        <w:t xml:space="preserve"> </w:t>
      </w:r>
      <w:r>
        <w:rPr>
          <w:sz w:val="24"/>
          <w:szCs w:val="24"/>
        </w:rPr>
        <w:t>such</w:t>
      </w:r>
      <w:r>
        <w:rPr>
          <w:spacing w:val="-6"/>
          <w:sz w:val="24"/>
          <w:szCs w:val="24"/>
        </w:rPr>
        <w:t xml:space="preserve"> </w:t>
      </w:r>
      <w:r>
        <w:rPr>
          <w:sz w:val="24"/>
          <w:szCs w:val="24"/>
        </w:rPr>
        <w:t>substitute</w:t>
      </w:r>
      <w:r>
        <w:rPr>
          <w:spacing w:val="-4"/>
          <w:sz w:val="24"/>
          <w:szCs w:val="24"/>
        </w:rPr>
        <w:t xml:space="preserve"> </w:t>
      </w:r>
      <w:r>
        <w:rPr>
          <w:sz w:val="24"/>
          <w:szCs w:val="24"/>
        </w:rPr>
        <w:t>obligation</w:t>
      </w:r>
      <w:r>
        <w:rPr>
          <w:spacing w:val="-7"/>
          <w:sz w:val="24"/>
          <w:szCs w:val="24"/>
        </w:rPr>
        <w:t xml:space="preserve"> </w:t>
      </w:r>
      <w:r>
        <w:rPr>
          <w:sz w:val="24"/>
          <w:szCs w:val="24"/>
        </w:rPr>
        <w:t>complies</w:t>
      </w:r>
      <w:r>
        <w:rPr>
          <w:spacing w:val="-5"/>
          <w:sz w:val="24"/>
          <w:szCs w:val="24"/>
        </w:rPr>
        <w:t xml:space="preserve"> </w:t>
      </w:r>
      <w:r>
        <w:rPr>
          <w:sz w:val="24"/>
          <w:szCs w:val="24"/>
        </w:rPr>
        <w:t>with</w:t>
      </w:r>
      <w:r>
        <w:rPr>
          <w:spacing w:val="-6"/>
          <w:sz w:val="24"/>
          <w:szCs w:val="24"/>
        </w:rPr>
        <w:t xml:space="preserve"> </w:t>
      </w:r>
      <w:r>
        <w:rPr>
          <w:sz w:val="24"/>
          <w:szCs w:val="24"/>
        </w:rPr>
        <w:t>clause</w:t>
      </w:r>
      <w:r>
        <w:rPr>
          <w:spacing w:val="-6"/>
          <w:sz w:val="24"/>
          <w:szCs w:val="24"/>
        </w:rPr>
        <w:t xml:space="preserve"> </w:t>
      </w:r>
      <w:r>
        <w:rPr>
          <w:sz w:val="24"/>
          <w:szCs w:val="24"/>
        </w:rPr>
        <w:t>(D)</w:t>
      </w:r>
      <w:r>
        <w:rPr>
          <w:spacing w:val="-6"/>
          <w:sz w:val="24"/>
          <w:szCs w:val="24"/>
        </w:rPr>
        <w:t xml:space="preserve"> </w:t>
      </w:r>
      <w:r>
        <w:rPr>
          <w:sz w:val="24"/>
          <w:szCs w:val="24"/>
        </w:rPr>
        <w:t>of</w:t>
      </w:r>
      <w:r>
        <w:rPr>
          <w:spacing w:val="-7"/>
          <w:sz w:val="24"/>
          <w:szCs w:val="24"/>
        </w:rPr>
        <w:t xml:space="preserve"> </w:t>
      </w:r>
      <w:r>
        <w:rPr>
          <w:sz w:val="24"/>
          <w:szCs w:val="24"/>
        </w:rPr>
        <w:t>the</w:t>
      </w:r>
      <w:r>
        <w:rPr>
          <w:spacing w:val="-5"/>
          <w:sz w:val="24"/>
          <w:szCs w:val="24"/>
        </w:rPr>
        <w:t xml:space="preserve"> </w:t>
      </w:r>
      <w:r>
        <w:rPr>
          <w:sz w:val="24"/>
          <w:szCs w:val="24"/>
        </w:rPr>
        <w:t>Post-Reinvestment</w:t>
      </w:r>
      <w:r>
        <w:rPr>
          <w:spacing w:val="-5"/>
          <w:sz w:val="24"/>
          <w:szCs w:val="24"/>
        </w:rPr>
        <w:t xml:space="preserve"> </w:t>
      </w:r>
      <w:r>
        <w:rPr>
          <w:sz w:val="24"/>
          <w:szCs w:val="24"/>
        </w:rPr>
        <w:t>Period</w:t>
      </w:r>
      <w:r>
        <w:rPr>
          <w:spacing w:val="-7"/>
          <w:sz w:val="24"/>
          <w:szCs w:val="24"/>
        </w:rPr>
        <w:t xml:space="preserve"> </w:t>
      </w:r>
      <w:r>
        <w:rPr>
          <w:spacing w:val="-2"/>
          <w:sz w:val="24"/>
          <w:szCs w:val="24"/>
        </w:rPr>
        <w:t>Criteria;</w:t>
      </w:r>
    </w:p>
    <w:p w14:paraId="6D13F93D" w14:textId="77777777" w:rsidR="00173BB3" w:rsidRDefault="00173BB3">
      <w:pPr>
        <w:pStyle w:val="BodyText"/>
        <w:kinsoku w:val="0"/>
        <w:overflowPunct w:val="0"/>
        <w:spacing w:before="10"/>
        <w:rPr>
          <w:sz w:val="20"/>
          <w:szCs w:val="20"/>
        </w:rPr>
      </w:pPr>
    </w:p>
    <w:p w14:paraId="324D9458" w14:textId="77777777" w:rsidR="00173BB3" w:rsidRDefault="00173BB3">
      <w:pPr>
        <w:pStyle w:val="BodyText"/>
        <w:kinsoku w:val="0"/>
        <w:overflowPunct w:val="0"/>
        <w:spacing w:line="448" w:lineRule="auto"/>
        <w:ind w:left="1200" w:right="2234"/>
        <w:jc w:val="both"/>
        <w:rPr>
          <w:sz w:val="24"/>
          <w:szCs w:val="24"/>
        </w:rPr>
      </w:pPr>
      <w:r>
        <w:rPr>
          <w:sz w:val="24"/>
          <w:szCs w:val="24"/>
        </w:rPr>
        <w:t>(bb)</w:t>
      </w:r>
      <w:r>
        <w:rPr>
          <w:spacing w:val="80"/>
          <w:w w:val="150"/>
          <w:sz w:val="24"/>
          <w:szCs w:val="24"/>
        </w:rPr>
        <w:t xml:space="preserve"> </w:t>
      </w:r>
      <w:r>
        <w:rPr>
          <w:sz w:val="24"/>
          <w:szCs w:val="24"/>
        </w:rPr>
        <w:t>the identity</w:t>
      </w:r>
      <w:r>
        <w:rPr>
          <w:spacing w:val="-1"/>
          <w:sz w:val="24"/>
          <w:szCs w:val="24"/>
        </w:rPr>
        <w:t xml:space="preserve"> </w:t>
      </w:r>
      <w:r>
        <w:rPr>
          <w:sz w:val="24"/>
          <w:szCs w:val="24"/>
        </w:rPr>
        <w:t>of any Collateral subject</w:t>
      </w:r>
      <w:r>
        <w:rPr>
          <w:spacing w:val="-1"/>
          <w:sz w:val="24"/>
          <w:szCs w:val="24"/>
        </w:rPr>
        <w:t xml:space="preserve"> </w:t>
      </w:r>
      <w:r>
        <w:rPr>
          <w:sz w:val="24"/>
          <w:szCs w:val="24"/>
        </w:rPr>
        <w:t>to a Maturity Amendment; (cc)</w:t>
      </w:r>
      <w:r>
        <w:rPr>
          <w:spacing w:val="40"/>
          <w:sz w:val="24"/>
          <w:szCs w:val="24"/>
        </w:rPr>
        <w:t xml:space="preserve">  </w:t>
      </w:r>
      <w:r>
        <w:rPr>
          <w:sz w:val="24"/>
          <w:szCs w:val="24"/>
        </w:rPr>
        <w:t>the</w:t>
      </w:r>
      <w:r>
        <w:rPr>
          <w:spacing w:val="-3"/>
          <w:sz w:val="24"/>
          <w:szCs w:val="24"/>
        </w:rPr>
        <w:t xml:space="preserve"> </w:t>
      </w:r>
      <w:r>
        <w:rPr>
          <w:sz w:val="24"/>
          <w:szCs w:val="24"/>
        </w:rPr>
        <w:t>identity</w:t>
      </w:r>
      <w:r>
        <w:rPr>
          <w:spacing w:val="-4"/>
          <w:sz w:val="24"/>
          <w:szCs w:val="24"/>
        </w:rPr>
        <w:t xml:space="preserve"> </w:t>
      </w:r>
      <w:r>
        <w:rPr>
          <w:sz w:val="24"/>
          <w:szCs w:val="24"/>
        </w:rPr>
        <w:t>of</w:t>
      </w:r>
      <w:r>
        <w:rPr>
          <w:spacing w:val="-3"/>
          <w:sz w:val="24"/>
          <w:szCs w:val="24"/>
        </w:rPr>
        <w:t xml:space="preserve"> </w:t>
      </w:r>
      <w:r>
        <w:rPr>
          <w:sz w:val="24"/>
          <w:szCs w:val="24"/>
        </w:rPr>
        <w:t>any</w:t>
      </w:r>
      <w:r>
        <w:rPr>
          <w:spacing w:val="-3"/>
          <w:sz w:val="24"/>
          <w:szCs w:val="24"/>
        </w:rPr>
        <w:t xml:space="preserve"> </w:t>
      </w:r>
      <w:r>
        <w:rPr>
          <w:sz w:val="24"/>
          <w:szCs w:val="24"/>
        </w:rPr>
        <w:t>Collateral</w:t>
      </w:r>
      <w:r>
        <w:rPr>
          <w:spacing w:val="-3"/>
          <w:sz w:val="24"/>
          <w:szCs w:val="24"/>
        </w:rPr>
        <w:t xml:space="preserve"> </w:t>
      </w:r>
      <w:r>
        <w:rPr>
          <w:sz w:val="24"/>
          <w:szCs w:val="24"/>
        </w:rPr>
        <w:t>subject</w:t>
      </w:r>
      <w:r>
        <w:rPr>
          <w:spacing w:val="-4"/>
          <w:sz w:val="24"/>
          <w:szCs w:val="24"/>
        </w:rPr>
        <w:t xml:space="preserve"> </w:t>
      </w:r>
      <w:r>
        <w:rPr>
          <w:sz w:val="24"/>
          <w:szCs w:val="24"/>
        </w:rPr>
        <w:t>to</w:t>
      </w:r>
      <w:r>
        <w:rPr>
          <w:spacing w:val="-3"/>
          <w:sz w:val="24"/>
          <w:szCs w:val="24"/>
        </w:rPr>
        <w:t xml:space="preserve"> </w:t>
      </w:r>
      <w:r>
        <w:rPr>
          <w:sz w:val="24"/>
          <w:szCs w:val="24"/>
        </w:rPr>
        <w:t>a</w:t>
      </w:r>
      <w:r>
        <w:rPr>
          <w:spacing w:val="-3"/>
          <w:sz w:val="24"/>
          <w:szCs w:val="24"/>
        </w:rPr>
        <w:t xml:space="preserve"> </w:t>
      </w:r>
      <w:r>
        <w:rPr>
          <w:sz w:val="24"/>
          <w:szCs w:val="24"/>
        </w:rPr>
        <w:t>Bankruptcy</w:t>
      </w:r>
      <w:r>
        <w:rPr>
          <w:spacing w:val="-3"/>
          <w:sz w:val="24"/>
          <w:szCs w:val="24"/>
        </w:rPr>
        <w:t xml:space="preserve"> </w:t>
      </w:r>
      <w:r>
        <w:rPr>
          <w:sz w:val="24"/>
          <w:szCs w:val="24"/>
        </w:rPr>
        <w:t>Exchange; (dd)</w:t>
      </w:r>
      <w:r>
        <w:rPr>
          <w:spacing w:val="80"/>
          <w:sz w:val="24"/>
          <w:szCs w:val="24"/>
        </w:rPr>
        <w:t xml:space="preserve">  </w:t>
      </w:r>
      <w:r>
        <w:rPr>
          <w:sz w:val="24"/>
          <w:szCs w:val="24"/>
        </w:rPr>
        <w:t>the identity of any Collateral that is a Long-Dated Obligation;</w:t>
      </w:r>
    </w:p>
    <w:p w14:paraId="6540BF1F" w14:textId="77777777" w:rsidR="00173BB3" w:rsidRDefault="00173BB3">
      <w:pPr>
        <w:pStyle w:val="BodyText"/>
        <w:kinsoku w:val="0"/>
        <w:overflowPunct w:val="0"/>
        <w:ind w:left="480" w:right="476" w:firstLine="720"/>
        <w:jc w:val="both"/>
        <w:rPr>
          <w:sz w:val="24"/>
          <w:szCs w:val="24"/>
        </w:rPr>
      </w:pPr>
      <w:r>
        <w:rPr>
          <w:sz w:val="24"/>
          <w:szCs w:val="24"/>
        </w:rPr>
        <w:t>(ee)</w:t>
      </w:r>
      <w:r>
        <w:rPr>
          <w:spacing w:val="40"/>
          <w:sz w:val="24"/>
          <w:szCs w:val="24"/>
        </w:rPr>
        <w:t xml:space="preserve"> </w:t>
      </w:r>
      <w:r>
        <w:rPr>
          <w:sz w:val="24"/>
          <w:szCs w:val="24"/>
        </w:rPr>
        <w:t>with respect to the Monthly Report immediately following the second</w:t>
      </w:r>
      <w:r>
        <w:rPr>
          <w:spacing w:val="80"/>
          <w:sz w:val="24"/>
          <w:szCs w:val="24"/>
        </w:rPr>
        <w:t xml:space="preserve"> </w:t>
      </w:r>
      <w:r>
        <w:rPr>
          <w:sz w:val="24"/>
          <w:szCs w:val="24"/>
        </w:rPr>
        <w:t>Determination Date, the amount of any proceeds withdrawn from either the Unused Proceeds Account or the Principal Collection Account to date which are subject to the Interest Proceeds Designation Restriction;</w:t>
      </w:r>
    </w:p>
    <w:p w14:paraId="7FF0E937" w14:textId="77777777" w:rsidR="00173BB3" w:rsidRDefault="00173BB3">
      <w:pPr>
        <w:pStyle w:val="BodyText"/>
        <w:kinsoku w:val="0"/>
        <w:overflowPunct w:val="0"/>
        <w:spacing w:before="10"/>
        <w:rPr>
          <w:sz w:val="20"/>
          <w:szCs w:val="20"/>
        </w:rPr>
      </w:pPr>
    </w:p>
    <w:p w14:paraId="582FE4D4" w14:textId="77777777" w:rsidR="00173BB3" w:rsidRDefault="00173BB3">
      <w:pPr>
        <w:pStyle w:val="BodyText"/>
        <w:tabs>
          <w:tab w:val="left" w:pos="1920"/>
        </w:tabs>
        <w:kinsoku w:val="0"/>
        <w:overflowPunct w:val="0"/>
        <w:ind w:left="1200"/>
        <w:rPr>
          <w:spacing w:val="-2"/>
          <w:sz w:val="24"/>
          <w:szCs w:val="24"/>
        </w:rPr>
      </w:pPr>
      <w:r>
        <w:rPr>
          <w:spacing w:val="-4"/>
          <w:sz w:val="24"/>
          <w:szCs w:val="24"/>
        </w:rPr>
        <w:t>(ff)</w:t>
      </w:r>
      <w:r>
        <w:rPr>
          <w:sz w:val="24"/>
          <w:szCs w:val="24"/>
        </w:rPr>
        <w:tab/>
        <w:t>confirmation</w:t>
      </w:r>
      <w:r>
        <w:rPr>
          <w:spacing w:val="-6"/>
          <w:sz w:val="24"/>
          <w:szCs w:val="24"/>
        </w:rPr>
        <w:t xml:space="preserve"> </w:t>
      </w:r>
      <w:r>
        <w:rPr>
          <w:sz w:val="24"/>
          <w:szCs w:val="24"/>
        </w:rPr>
        <w:t>that</w:t>
      </w:r>
      <w:r>
        <w:rPr>
          <w:spacing w:val="-6"/>
          <w:sz w:val="24"/>
          <w:szCs w:val="24"/>
        </w:rPr>
        <w:t xml:space="preserve"> </w:t>
      </w:r>
      <w:r>
        <w:rPr>
          <w:sz w:val="24"/>
          <w:szCs w:val="24"/>
        </w:rPr>
        <w:t>the</w:t>
      </w:r>
      <w:r>
        <w:rPr>
          <w:spacing w:val="-5"/>
          <w:sz w:val="24"/>
          <w:szCs w:val="24"/>
        </w:rPr>
        <w:t xml:space="preserve"> </w:t>
      </w:r>
      <w:r>
        <w:rPr>
          <w:sz w:val="24"/>
          <w:szCs w:val="24"/>
        </w:rPr>
        <w:t>Issuer</w:t>
      </w:r>
      <w:r>
        <w:rPr>
          <w:spacing w:val="-5"/>
          <w:sz w:val="24"/>
          <w:szCs w:val="24"/>
        </w:rPr>
        <w:t xml:space="preserve"> </w:t>
      </w:r>
      <w:r>
        <w:rPr>
          <w:sz w:val="24"/>
          <w:szCs w:val="24"/>
        </w:rPr>
        <w:t>does</w:t>
      </w:r>
      <w:r>
        <w:rPr>
          <w:spacing w:val="-5"/>
          <w:sz w:val="24"/>
          <w:szCs w:val="24"/>
        </w:rPr>
        <w:t xml:space="preserve"> </w:t>
      </w:r>
      <w:r>
        <w:rPr>
          <w:sz w:val="24"/>
          <w:szCs w:val="24"/>
        </w:rPr>
        <w:t>not</w:t>
      </w:r>
      <w:r>
        <w:rPr>
          <w:spacing w:val="-6"/>
          <w:sz w:val="24"/>
          <w:szCs w:val="24"/>
        </w:rPr>
        <w:t xml:space="preserve"> </w:t>
      </w:r>
      <w:r>
        <w:rPr>
          <w:sz w:val="24"/>
          <w:szCs w:val="24"/>
        </w:rPr>
        <w:t>own</w:t>
      </w:r>
      <w:r>
        <w:rPr>
          <w:spacing w:val="-4"/>
          <w:sz w:val="24"/>
          <w:szCs w:val="24"/>
        </w:rPr>
        <w:t xml:space="preserve"> </w:t>
      </w:r>
      <w:r>
        <w:rPr>
          <w:sz w:val="24"/>
          <w:szCs w:val="24"/>
        </w:rPr>
        <w:t>any</w:t>
      </w:r>
      <w:r>
        <w:rPr>
          <w:spacing w:val="-4"/>
          <w:sz w:val="24"/>
          <w:szCs w:val="24"/>
        </w:rPr>
        <w:t xml:space="preserve"> </w:t>
      </w:r>
      <w:r>
        <w:rPr>
          <w:sz w:val="24"/>
          <w:szCs w:val="24"/>
        </w:rPr>
        <w:t>Structured</w:t>
      </w:r>
      <w:r>
        <w:rPr>
          <w:spacing w:val="-5"/>
          <w:sz w:val="24"/>
          <w:szCs w:val="24"/>
        </w:rPr>
        <w:t xml:space="preserve"> </w:t>
      </w:r>
      <w:r>
        <w:rPr>
          <w:sz w:val="24"/>
          <w:szCs w:val="24"/>
        </w:rPr>
        <w:t>Finance</w:t>
      </w:r>
      <w:r>
        <w:rPr>
          <w:spacing w:val="-4"/>
          <w:sz w:val="24"/>
          <w:szCs w:val="24"/>
        </w:rPr>
        <w:t xml:space="preserve"> </w:t>
      </w:r>
      <w:r>
        <w:rPr>
          <w:spacing w:val="-2"/>
          <w:sz w:val="24"/>
          <w:szCs w:val="24"/>
        </w:rPr>
        <w:t>Obligations;</w:t>
      </w:r>
    </w:p>
    <w:p w14:paraId="406A90FA" w14:textId="77777777" w:rsidR="00173BB3" w:rsidRDefault="00173BB3">
      <w:pPr>
        <w:pStyle w:val="BodyText"/>
        <w:tabs>
          <w:tab w:val="left" w:pos="1920"/>
        </w:tabs>
        <w:kinsoku w:val="0"/>
        <w:overflowPunct w:val="0"/>
        <w:ind w:left="1200"/>
        <w:rPr>
          <w:spacing w:val="-2"/>
          <w:sz w:val="24"/>
          <w:szCs w:val="24"/>
        </w:rPr>
        <w:sectPr w:rsidR="00173BB3">
          <w:pgSz w:w="12240" w:h="15840"/>
          <w:pgMar w:top="1360" w:right="960" w:bottom="1220" w:left="960" w:header="0" w:footer="1027" w:gutter="0"/>
          <w:cols w:space="720"/>
          <w:noEndnote/>
        </w:sectPr>
      </w:pPr>
    </w:p>
    <w:p w14:paraId="5348993E" w14:textId="77777777" w:rsidR="00173BB3" w:rsidRDefault="00173BB3">
      <w:pPr>
        <w:pStyle w:val="BodyText"/>
        <w:kinsoku w:val="0"/>
        <w:overflowPunct w:val="0"/>
        <w:spacing w:before="78"/>
        <w:ind w:left="480" w:right="480" w:firstLine="720"/>
        <w:jc w:val="both"/>
        <w:rPr>
          <w:spacing w:val="-2"/>
          <w:sz w:val="24"/>
          <w:szCs w:val="24"/>
        </w:rPr>
      </w:pPr>
      <w:r>
        <w:rPr>
          <w:sz w:val="24"/>
          <w:szCs w:val="24"/>
        </w:rPr>
        <w:lastRenderedPageBreak/>
        <w:t>(gg)</w:t>
      </w:r>
      <w:r>
        <w:rPr>
          <w:spacing w:val="80"/>
          <w:sz w:val="24"/>
          <w:szCs w:val="24"/>
        </w:rPr>
        <w:t xml:space="preserve"> </w:t>
      </w:r>
      <w:r>
        <w:rPr>
          <w:sz w:val="24"/>
          <w:szCs w:val="24"/>
        </w:rPr>
        <w:t>the identity of any money market fund used as a vehicle for any Eligible</w:t>
      </w:r>
      <w:r>
        <w:rPr>
          <w:spacing w:val="40"/>
          <w:sz w:val="24"/>
          <w:szCs w:val="24"/>
        </w:rPr>
        <w:t xml:space="preserve"> </w:t>
      </w:r>
      <w:r>
        <w:rPr>
          <w:spacing w:val="-2"/>
          <w:sz w:val="24"/>
          <w:szCs w:val="24"/>
        </w:rPr>
        <w:t>Investment;</w:t>
      </w:r>
    </w:p>
    <w:p w14:paraId="232BB1DF" w14:textId="77777777" w:rsidR="00173BB3" w:rsidRDefault="00173BB3">
      <w:pPr>
        <w:pStyle w:val="BodyText"/>
        <w:kinsoku w:val="0"/>
        <w:overflowPunct w:val="0"/>
        <w:spacing w:before="10"/>
        <w:rPr>
          <w:sz w:val="20"/>
          <w:szCs w:val="20"/>
        </w:rPr>
      </w:pPr>
    </w:p>
    <w:p w14:paraId="5E538363" w14:textId="77777777" w:rsidR="00173BB3" w:rsidRDefault="00173BB3">
      <w:pPr>
        <w:pStyle w:val="BodyText"/>
        <w:kinsoku w:val="0"/>
        <w:overflowPunct w:val="0"/>
        <w:ind w:left="480" w:right="480" w:firstLine="720"/>
        <w:jc w:val="both"/>
        <w:rPr>
          <w:spacing w:val="-2"/>
          <w:sz w:val="24"/>
          <w:szCs w:val="24"/>
        </w:rPr>
      </w:pPr>
      <w:r>
        <w:rPr>
          <w:sz w:val="24"/>
          <w:szCs w:val="24"/>
        </w:rPr>
        <w:t>(hh)</w:t>
      </w:r>
      <w:r>
        <w:rPr>
          <w:spacing w:val="80"/>
          <w:sz w:val="24"/>
          <w:szCs w:val="24"/>
        </w:rPr>
        <w:t xml:space="preserve"> </w:t>
      </w:r>
      <w:r>
        <w:rPr>
          <w:sz w:val="24"/>
          <w:szCs w:val="24"/>
        </w:rPr>
        <w:t xml:space="preserve">the identity of each Closing Date Participation that has not been elevated to </w:t>
      </w:r>
      <w:r>
        <w:rPr>
          <w:spacing w:val="-2"/>
          <w:sz w:val="24"/>
          <w:szCs w:val="24"/>
        </w:rPr>
        <w:t>assignment;</w:t>
      </w:r>
    </w:p>
    <w:p w14:paraId="44E462D4" w14:textId="77777777" w:rsidR="00173BB3" w:rsidRDefault="00173BB3">
      <w:pPr>
        <w:pStyle w:val="BodyText"/>
        <w:kinsoku w:val="0"/>
        <w:overflowPunct w:val="0"/>
        <w:spacing w:before="10"/>
        <w:rPr>
          <w:sz w:val="20"/>
          <w:szCs w:val="20"/>
        </w:rPr>
      </w:pPr>
    </w:p>
    <w:p w14:paraId="08B02E25" w14:textId="77777777" w:rsidR="00173BB3" w:rsidRDefault="00173BB3">
      <w:pPr>
        <w:pStyle w:val="BodyText"/>
        <w:tabs>
          <w:tab w:val="left" w:pos="1920"/>
        </w:tabs>
        <w:kinsoku w:val="0"/>
        <w:overflowPunct w:val="0"/>
        <w:ind w:left="480" w:right="482" w:firstLine="720"/>
        <w:rPr>
          <w:sz w:val="24"/>
          <w:szCs w:val="24"/>
        </w:rPr>
      </w:pPr>
      <w:r>
        <w:rPr>
          <w:spacing w:val="-4"/>
          <w:sz w:val="24"/>
          <w:szCs w:val="24"/>
        </w:rPr>
        <w:t>(ii)</w:t>
      </w:r>
      <w:r>
        <w:rPr>
          <w:sz w:val="24"/>
          <w:szCs w:val="24"/>
        </w:rPr>
        <w:tab/>
        <w:t>The S&amp;P CDO Monitor chosen by the Collateral Manager in accordance with the definition of "S&amp;P CDO Monitor";</w:t>
      </w:r>
    </w:p>
    <w:p w14:paraId="69E6EDB9" w14:textId="77777777" w:rsidR="00173BB3" w:rsidRDefault="00173BB3">
      <w:pPr>
        <w:pStyle w:val="BodyText"/>
        <w:kinsoku w:val="0"/>
        <w:overflowPunct w:val="0"/>
        <w:spacing w:before="10"/>
        <w:rPr>
          <w:sz w:val="20"/>
          <w:szCs w:val="20"/>
        </w:rPr>
      </w:pPr>
    </w:p>
    <w:p w14:paraId="5B3AB975" w14:textId="77777777" w:rsidR="00173BB3" w:rsidRDefault="00173BB3">
      <w:pPr>
        <w:pStyle w:val="BodyText"/>
        <w:kinsoku w:val="0"/>
        <w:overflowPunct w:val="0"/>
        <w:ind w:left="480" w:right="479" w:firstLine="720"/>
        <w:jc w:val="both"/>
        <w:rPr>
          <w:sz w:val="24"/>
          <w:szCs w:val="24"/>
        </w:rPr>
      </w:pPr>
      <w:r>
        <w:rPr>
          <w:sz w:val="24"/>
          <w:szCs w:val="24"/>
        </w:rPr>
        <w:t>(jj)</w:t>
      </w:r>
      <w:r>
        <w:rPr>
          <w:spacing w:val="40"/>
          <w:sz w:val="24"/>
          <w:szCs w:val="24"/>
        </w:rPr>
        <w:t xml:space="preserve">  </w:t>
      </w:r>
      <w:r>
        <w:rPr>
          <w:sz w:val="24"/>
          <w:szCs w:val="24"/>
        </w:rPr>
        <w:t>If the Collateral Manager has elected the non-model version of the S&amp;P CDO Monitor Test, the S&amp;P Weighted Average Rating Factor, the S&amp;P Default Rate Dispersion, the S&amp;P</w:t>
      </w:r>
      <w:r>
        <w:rPr>
          <w:spacing w:val="-9"/>
          <w:sz w:val="24"/>
          <w:szCs w:val="24"/>
        </w:rPr>
        <w:t xml:space="preserve"> </w:t>
      </w:r>
      <w:r>
        <w:rPr>
          <w:sz w:val="24"/>
          <w:szCs w:val="24"/>
        </w:rPr>
        <w:t>Obligor</w:t>
      </w:r>
      <w:r>
        <w:rPr>
          <w:spacing w:val="-10"/>
          <w:sz w:val="24"/>
          <w:szCs w:val="24"/>
        </w:rPr>
        <w:t xml:space="preserve"> </w:t>
      </w:r>
      <w:r>
        <w:rPr>
          <w:sz w:val="24"/>
          <w:szCs w:val="24"/>
        </w:rPr>
        <w:t>Diversity</w:t>
      </w:r>
      <w:r>
        <w:rPr>
          <w:spacing w:val="-10"/>
          <w:sz w:val="24"/>
          <w:szCs w:val="24"/>
        </w:rPr>
        <w:t xml:space="preserve"> </w:t>
      </w:r>
      <w:r>
        <w:rPr>
          <w:sz w:val="24"/>
          <w:szCs w:val="24"/>
        </w:rPr>
        <w:t>Measure,</w:t>
      </w:r>
      <w:r>
        <w:rPr>
          <w:spacing w:val="-11"/>
          <w:sz w:val="24"/>
          <w:szCs w:val="24"/>
        </w:rPr>
        <w:t xml:space="preserve"> </w:t>
      </w:r>
      <w:r>
        <w:rPr>
          <w:sz w:val="24"/>
          <w:szCs w:val="24"/>
        </w:rPr>
        <w:t>the</w:t>
      </w:r>
      <w:r>
        <w:rPr>
          <w:spacing w:val="-9"/>
          <w:sz w:val="24"/>
          <w:szCs w:val="24"/>
        </w:rPr>
        <w:t xml:space="preserve"> </w:t>
      </w:r>
      <w:r>
        <w:rPr>
          <w:sz w:val="24"/>
          <w:szCs w:val="24"/>
        </w:rPr>
        <w:t>S&amp;P</w:t>
      </w:r>
      <w:r>
        <w:rPr>
          <w:spacing w:val="-9"/>
          <w:sz w:val="24"/>
          <w:szCs w:val="24"/>
        </w:rPr>
        <w:t xml:space="preserve"> </w:t>
      </w:r>
      <w:r>
        <w:rPr>
          <w:sz w:val="24"/>
          <w:szCs w:val="24"/>
        </w:rPr>
        <w:t>Industry</w:t>
      </w:r>
      <w:r>
        <w:rPr>
          <w:spacing w:val="-9"/>
          <w:sz w:val="24"/>
          <w:szCs w:val="24"/>
        </w:rPr>
        <w:t xml:space="preserve"> </w:t>
      </w:r>
      <w:r>
        <w:rPr>
          <w:sz w:val="24"/>
          <w:szCs w:val="24"/>
        </w:rPr>
        <w:t>Diversity</w:t>
      </w:r>
      <w:r>
        <w:rPr>
          <w:spacing w:val="-11"/>
          <w:sz w:val="24"/>
          <w:szCs w:val="24"/>
        </w:rPr>
        <w:t xml:space="preserve"> </w:t>
      </w:r>
      <w:r>
        <w:rPr>
          <w:sz w:val="24"/>
          <w:szCs w:val="24"/>
        </w:rPr>
        <w:t>Measure,</w:t>
      </w:r>
      <w:r>
        <w:rPr>
          <w:spacing w:val="-10"/>
          <w:sz w:val="24"/>
          <w:szCs w:val="24"/>
        </w:rPr>
        <w:t xml:space="preserve"> </w:t>
      </w:r>
      <w:r>
        <w:rPr>
          <w:sz w:val="24"/>
          <w:szCs w:val="24"/>
        </w:rPr>
        <w:t>the</w:t>
      </w:r>
      <w:r>
        <w:rPr>
          <w:spacing w:val="-9"/>
          <w:sz w:val="24"/>
          <w:szCs w:val="24"/>
        </w:rPr>
        <w:t xml:space="preserve"> </w:t>
      </w:r>
      <w:r>
        <w:rPr>
          <w:sz w:val="24"/>
          <w:szCs w:val="24"/>
        </w:rPr>
        <w:t>S&amp;P</w:t>
      </w:r>
      <w:r>
        <w:rPr>
          <w:spacing w:val="-9"/>
          <w:sz w:val="24"/>
          <w:szCs w:val="24"/>
        </w:rPr>
        <w:t xml:space="preserve"> </w:t>
      </w:r>
      <w:r>
        <w:rPr>
          <w:sz w:val="24"/>
          <w:szCs w:val="24"/>
        </w:rPr>
        <w:t>Rating</w:t>
      </w:r>
      <w:r>
        <w:rPr>
          <w:spacing w:val="-10"/>
          <w:sz w:val="24"/>
          <w:szCs w:val="24"/>
        </w:rPr>
        <w:t xml:space="preserve"> </w:t>
      </w:r>
      <w:r>
        <w:rPr>
          <w:sz w:val="24"/>
          <w:szCs w:val="24"/>
        </w:rPr>
        <w:t>Factor,</w:t>
      </w:r>
      <w:r>
        <w:rPr>
          <w:spacing w:val="-11"/>
          <w:sz w:val="24"/>
          <w:szCs w:val="24"/>
        </w:rPr>
        <w:t xml:space="preserve"> </w:t>
      </w:r>
      <w:r>
        <w:rPr>
          <w:sz w:val="24"/>
          <w:szCs w:val="24"/>
        </w:rPr>
        <w:t>the S&amp;P Regional Diversity Measure and the S&amp;P Weighted Average Life;</w:t>
      </w:r>
    </w:p>
    <w:p w14:paraId="76E9A2E1" w14:textId="77777777" w:rsidR="00173BB3" w:rsidRDefault="00173BB3">
      <w:pPr>
        <w:pStyle w:val="BodyText"/>
        <w:kinsoku w:val="0"/>
        <w:overflowPunct w:val="0"/>
        <w:spacing w:before="10"/>
        <w:rPr>
          <w:sz w:val="20"/>
          <w:szCs w:val="20"/>
        </w:rPr>
      </w:pPr>
    </w:p>
    <w:p w14:paraId="7C1A88B9" w14:textId="77777777" w:rsidR="00173BB3" w:rsidRDefault="00173BB3">
      <w:pPr>
        <w:pStyle w:val="BodyText"/>
        <w:kinsoku w:val="0"/>
        <w:overflowPunct w:val="0"/>
        <w:ind w:left="480" w:right="476" w:firstLine="720"/>
        <w:jc w:val="both"/>
        <w:rPr>
          <w:sz w:val="24"/>
          <w:szCs w:val="24"/>
        </w:rPr>
      </w:pPr>
      <w:r>
        <w:rPr>
          <w:sz w:val="24"/>
          <w:szCs w:val="24"/>
        </w:rPr>
        <w:t>(kk)</w:t>
      </w:r>
      <w:r>
        <w:rPr>
          <w:spacing w:val="80"/>
          <w:sz w:val="24"/>
          <w:szCs w:val="24"/>
        </w:rPr>
        <w:t xml:space="preserve"> </w:t>
      </w:r>
      <w:r>
        <w:rPr>
          <w:sz w:val="24"/>
          <w:szCs w:val="24"/>
        </w:rPr>
        <w:t>the identity of each Loss Mitigation Loan, Loss Mitigation Qualified Loan and Specified Equity Security; and</w:t>
      </w:r>
    </w:p>
    <w:p w14:paraId="20FC0C22" w14:textId="77777777" w:rsidR="00173BB3" w:rsidRDefault="00173BB3">
      <w:pPr>
        <w:pStyle w:val="BodyText"/>
        <w:kinsoku w:val="0"/>
        <w:overflowPunct w:val="0"/>
        <w:spacing w:before="10"/>
        <w:rPr>
          <w:sz w:val="20"/>
          <w:szCs w:val="20"/>
        </w:rPr>
      </w:pPr>
    </w:p>
    <w:p w14:paraId="006A2FA0" w14:textId="77777777" w:rsidR="00173BB3" w:rsidRDefault="00173BB3">
      <w:pPr>
        <w:pStyle w:val="BodyText"/>
        <w:kinsoku w:val="0"/>
        <w:overflowPunct w:val="0"/>
        <w:ind w:left="480" w:right="477" w:firstLine="720"/>
        <w:jc w:val="both"/>
        <w:rPr>
          <w:sz w:val="24"/>
          <w:szCs w:val="24"/>
        </w:rPr>
      </w:pPr>
      <w:r>
        <w:rPr>
          <w:sz w:val="24"/>
          <w:szCs w:val="24"/>
        </w:rPr>
        <w:t>(ll)</w:t>
      </w:r>
      <w:r>
        <w:rPr>
          <w:spacing w:val="80"/>
          <w:w w:val="150"/>
          <w:sz w:val="24"/>
          <w:szCs w:val="24"/>
        </w:rPr>
        <w:t xml:space="preserve">  </w:t>
      </w:r>
      <w:r>
        <w:rPr>
          <w:sz w:val="24"/>
          <w:szCs w:val="24"/>
        </w:rPr>
        <w:t>such</w:t>
      </w:r>
      <w:r>
        <w:rPr>
          <w:spacing w:val="-8"/>
          <w:sz w:val="24"/>
          <w:szCs w:val="24"/>
        </w:rPr>
        <w:t xml:space="preserve"> </w:t>
      </w:r>
      <w:r>
        <w:rPr>
          <w:sz w:val="24"/>
          <w:szCs w:val="24"/>
        </w:rPr>
        <w:t>other</w:t>
      </w:r>
      <w:r>
        <w:rPr>
          <w:spacing w:val="-9"/>
          <w:sz w:val="24"/>
          <w:szCs w:val="24"/>
        </w:rPr>
        <w:t xml:space="preserve"> </w:t>
      </w:r>
      <w:r>
        <w:rPr>
          <w:sz w:val="24"/>
          <w:szCs w:val="24"/>
        </w:rPr>
        <w:t>information</w:t>
      </w:r>
      <w:r>
        <w:rPr>
          <w:spacing w:val="-8"/>
          <w:sz w:val="24"/>
          <w:szCs w:val="24"/>
        </w:rPr>
        <w:t xml:space="preserve"> </w:t>
      </w:r>
      <w:r>
        <w:rPr>
          <w:sz w:val="24"/>
          <w:szCs w:val="24"/>
        </w:rPr>
        <w:t>as</w:t>
      </w:r>
      <w:r>
        <w:rPr>
          <w:spacing w:val="-7"/>
          <w:sz w:val="24"/>
          <w:szCs w:val="24"/>
        </w:rPr>
        <w:t xml:space="preserve"> </w:t>
      </w:r>
      <w:r>
        <w:rPr>
          <w:sz w:val="24"/>
          <w:szCs w:val="24"/>
        </w:rPr>
        <w:t>the</w:t>
      </w:r>
      <w:r>
        <w:rPr>
          <w:spacing w:val="-7"/>
          <w:sz w:val="24"/>
          <w:szCs w:val="24"/>
        </w:rPr>
        <w:t xml:space="preserve"> </w:t>
      </w:r>
      <w:r>
        <w:rPr>
          <w:sz w:val="24"/>
          <w:szCs w:val="24"/>
        </w:rPr>
        <w:t>Trustee,</w:t>
      </w:r>
      <w:r>
        <w:rPr>
          <w:spacing w:val="-7"/>
          <w:sz w:val="24"/>
          <w:szCs w:val="24"/>
        </w:rPr>
        <w:t xml:space="preserve"> </w:t>
      </w:r>
      <w:r>
        <w:rPr>
          <w:sz w:val="24"/>
          <w:szCs w:val="24"/>
        </w:rPr>
        <w:t>any</w:t>
      </w:r>
      <w:r>
        <w:rPr>
          <w:spacing w:val="-7"/>
          <w:sz w:val="24"/>
          <w:szCs w:val="24"/>
        </w:rPr>
        <w:t xml:space="preserve"> </w:t>
      </w:r>
      <w:r>
        <w:rPr>
          <w:sz w:val="24"/>
          <w:szCs w:val="24"/>
        </w:rPr>
        <w:t>Hedge</w:t>
      </w:r>
      <w:r>
        <w:rPr>
          <w:spacing w:val="-8"/>
          <w:sz w:val="24"/>
          <w:szCs w:val="24"/>
        </w:rPr>
        <w:t xml:space="preserve"> </w:t>
      </w:r>
      <w:r>
        <w:rPr>
          <w:sz w:val="24"/>
          <w:szCs w:val="24"/>
        </w:rPr>
        <w:t>Counterparty,</w:t>
      </w:r>
      <w:r>
        <w:rPr>
          <w:spacing w:val="-7"/>
          <w:sz w:val="24"/>
          <w:szCs w:val="24"/>
        </w:rPr>
        <w:t xml:space="preserve"> </w:t>
      </w:r>
      <w:r>
        <w:rPr>
          <w:sz w:val="24"/>
          <w:szCs w:val="24"/>
        </w:rPr>
        <w:t>the</w:t>
      </w:r>
      <w:r>
        <w:rPr>
          <w:spacing w:val="-7"/>
          <w:sz w:val="24"/>
          <w:szCs w:val="24"/>
        </w:rPr>
        <w:t xml:space="preserve"> </w:t>
      </w:r>
      <w:r>
        <w:rPr>
          <w:sz w:val="24"/>
          <w:szCs w:val="24"/>
        </w:rPr>
        <w:t>Rating</w:t>
      </w:r>
      <w:r>
        <w:rPr>
          <w:spacing w:val="-8"/>
          <w:sz w:val="24"/>
          <w:szCs w:val="24"/>
        </w:rPr>
        <w:t xml:space="preserve"> </w:t>
      </w:r>
      <w:r>
        <w:rPr>
          <w:sz w:val="24"/>
          <w:szCs w:val="24"/>
        </w:rPr>
        <w:t>Agency or the Collateral Manager may reasonably request.</w:t>
      </w:r>
    </w:p>
    <w:p w14:paraId="04B1B43E" w14:textId="77777777" w:rsidR="00173BB3" w:rsidRDefault="00173BB3">
      <w:pPr>
        <w:pStyle w:val="BodyText"/>
        <w:kinsoku w:val="0"/>
        <w:overflowPunct w:val="0"/>
        <w:spacing w:before="10"/>
        <w:rPr>
          <w:sz w:val="20"/>
          <w:szCs w:val="20"/>
        </w:rPr>
      </w:pPr>
    </w:p>
    <w:p w14:paraId="305C5AF5" w14:textId="77777777" w:rsidR="00173BB3" w:rsidRDefault="00173BB3">
      <w:pPr>
        <w:pStyle w:val="BodyText"/>
        <w:kinsoku w:val="0"/>
        <w:overflowPunct w:val="0"/>
        <w:ind w:left="1200"/>
        <w:rPr>
          <w:spacing w:val="-2"/>
          <w:sz w:val="24"/>
          <w:szCs w:val="24"/>
        </w:rPr>
      </w:pPr>
      <w:r>
        <w:rPr>
          <w:sz w:val="24"/>
          <w:szCs w:val="24"/>
        </w:rPr>
        <w:t>Each</w:t>
      </w:r>
      <w:r>
        <w:rPr>
          <w:spacing w:val="-2"/>
          <w:sz w:val="24"/>
          <w:szCs w:val="24"/>
        </w:rPr>
        <w:t xml:space="preserve"> </w:t>
      </w:r>
      <w:r>
        <w:rPr>
          <w:sz w:val="24"/>
          <w:szCs w:val="24"/>
        </w:rPr>
        <w:t>Monthly</w:t>
      </w:r>
      <w:r>
        <w:rPr>
          <w:spacing w:val="-1"/>
          <w:sz w:val="24"/>
          <w:szCs w:val="24"/>
        </w:rPr>
        <w:t xml:space="preserve"> </w:t>
      </w:r>
      <w:r>
        <w:rPr>
          <w:sz w:val="24"/>
          <w:szCs w:val="24"/>
        </w:rPr>
        <w:t>Report</w:t>
      </w:r>
      <w:r>
        <w:rPr>
          <w:spacing w:val="-1"/>
          <w:sz w:val="24"/>
          <w:szCs w:val="24"/>
        </w:rPr>
        <w:t xml:space="preserve"> </w:t>
      </w:r>
      <w:r>
        <w:rPr>
          <w:sz w:val="24"/>
          <w:szCs w:val="24"/>
        </w:rPr>
        <w:t>will</w:t>
      </w:r>
      <w:r>
        <w:rPr>
          <w:spacing w:val="-1"/>
          <w:sz w:val="24"/>
          <w:szCs w:val="24"/>
        </w:rPr>
        <w:t xml:space="preserve"> </w:t>
      </w:r>
      <w:r>
        <w:rPr>
          <w:sz w:val="24"/>
          <w:szCs w:val="24"/>
        </w:rPr>
        <w:t>include</w:t>
      </w:r>
      <w:r>
        <w:rPr>
          <w:spacing w:val="-2"/>
          <w:sz w:val="24"/>
          <w:szCs w:val="24"/>
        </w:rPr>
        <w:t xml:space="preserve"> </w:t>
      </w:r>
      <w:r>
        <w:rPr>
          <w:sz w:val="24"/>
          <w:szCs w:val="24"/>
        </w:rPr>
        <w:t>the</w:t>
      </w:r>
      <w:r>
        <w:rPr>
          <w:spacing w:val="-1"/>
          <w:sz w:val="24"/>
          <w:szCs w:val="24"/>
        </w:rPr>
        <w:t xml:space="preserve"> </w:t>
      </w:r>
      <w:r>
        <w:rPr>
          <w:sz w:val="24"/>
          <w:szCs w:val="24"/>
        </w:rPr>
        <w:t>following</w:t>
      </w:r>
      <w:r>
        <w:rPr>
          <w:spacing w:val="-1"/>
          <w:sz w:val="24"/>
          <w:szCs w:val="24"/>
        </w:rPr>
        <w:t xml:space="preserve"> </w:t>
      </w:r>
      <w:r>
        <w:rPr>
          <w:spacing w:val="-2"/>
          <w:sz w:val="24"/>
          <w:szCs w:val="24"/>
        </w:rPr>
        <w:t>notice:</w:t>
      </w:r>
    </w:p>
    <w:p w14:paraId="621A4353" w14:textId="77777777" w:rsidR="00173BB3" w:rsidRDefault="00173BB3">
      <w:pPr>
        <w:pStyle w:val="BodyText"/>
        <w:kinsoku w:val="0"/>
        <w:overflowPunct w:val="0"/>
        <w:spacing w:before="10"/>
        <w:rPr>
          <w:sz w:val="20"/>
          <w:szCs w:val="20"/>
        </w:rPr>
      </w:pPr>
    </w:p>
    <w:p w14:paraId="2495AB4C" w14:textId="77777777" w:rsidR="00173BB3" w:rsidRDefault="00173BB3">
      <w:pPr>
        <w:pStyle w:val="BodyText"/>
        <w:kinsoku w:val="0"/>
        <w:overflowPunct w:val="0"/>
        <w:spacing w:before="1"/>
        <w:ind w:left="1920"/>
        <w:jc w:val="both"/>
        <w:rPr>
          <w:spacing w:val="-5"/>
          <w:sz w:val="24"/>
          <w:szCs w:val="24"/>
        </w:rPr>
      </w:pPr>
      <w:r>
        <w:rPr>
          <w:sz w:val="24"/>
          <w:szCs w:val="24"/>
        </w:rPr>
        <w:t>The</w:t>
      </w:r>
      <w:r>
        <w:rPr>
          <w:spacing w:val="43"/>
          <w:sz w:val="24"/>
          <w:szCs w:val="24"/>
        </w:rPr>
        <w:t xml:space="preserve"> </w:t>
      </w:r>
      <w:r>
        <w:rPr>
          <w:sz w:val="24"/>
          <w:szCs w:val="24"/>
        </w:rPr>
        <w:t>Notes</w:t>
      </w:r>
      <w:r>
        <w:rPr>
          <w:spacing w:val="42"/>
          <w:sz w:val="24"/>
          <w:szCs w:val="24"/>
        </w:rPr>
        <w:t xml:space="preserve"> </w:t>
      </w:r>
      <w:r>
        <w:rPr>
          <w:sz w:val="24"/>
          <w:szCs w:val="24"/>
        </w:rPr>
        <w:t>may</w:t>
      </w:r>
      <w:r>
        <w:rPr>
          <w:spacing w:val="43"/>
          <w:sz w:val="24"/>
          <w:szCs w:val="24"/>
        </w:rPr>
        <w:t xml:space="preserve"> </w:t>
      </w:r>
      <w:r>
        <w:rPr>
          <w:sz w:val="24"/>
          <w:szCs w:val="24"/>
        </w:rPr>
        <w:t>be</w:t>
      </w:r>
      <w:r>
        <w:rPr>
          <w:spacing w:val="43"/>
          <w:sz w:val="24"/>
          <w:szCs w:val="24"/>
        </w:rPr>
        <w:t xml:space="preserve"> </w:t>
      </w:r>
      <w:r>
        <w:rPr>
          <w:sz w:val="24"/>
          <w:szCs w:val="24"/>
        </w:rPr>
        <w:t>beneficially</w:t>
      </w:r>
      <w:r>
        <w:rPr>
          <w:spacing w:val="43"/>
          <w:sz w:val="24"/>
          <w:szCs w:val="24"/>
        </w:rPr>
        <w:t xml:space="preserve"> </w:t>
      </w:r>
      <w:r>
        <w:rPr>
          <w:sz w:val="24"/>
          <w:szCs w:val="24"/>
        </w:rPr>
        <w:t>owned</w:t>
      </w:r>
      <w:r>
        <w:rPr>
          <w:spacing w:val="43"/>
          <w:sz w:val="24"/>
          <w:szCs w:val="24"/>
        </w:rPr>
        <w:t xml:space="preserve"> </w:t>
      </w:r>
      <w:r>
        <w:rPr>
          <w:sz w:val="24"/>
          <w:szCs w:val="24"/>
        </w:rPr>
        <w:t>only</w:t>
      </w:r>
      <w:r>
        <w:rPr>
          <w:spacing w:val="42"/>
          <w:sz w:val="24"/>
          <w:szCs w:val="24"/>
        </w:rPr>
        <w:t xml:space="preserve"> </w:t>
      </w:r>
      <w:r>
        <w:rPr>
          <w:sz w:val="24"/>
          <w:szCs w:val="24"/>
        </w:rPr>
        <w:t>by</w:t>
      </w:r>
      <w:r>
        <w:rPr>
          <w:spacing w:val="42"/>
          <w:sz w:val="24"/>
          <w:szCs w:val="24"/>
        </w:rPr>
        <w:t xml:space="preserve"> </w:t>
      </w:r>
      <w:r>
        <w:rPr>
          <w:sz w:val="24"/>
          <w:szCs w:val="24"/>
        </w:rPr>
        <w:t>Persons</w:t>
      </w:r>
      <w:r>
        <w:rPr>
          <w:spacing w:val="42"/>
          <w:sz w:val="24"/>
          <w:szCs w:val="24"/>
        </w:rPr>
        <w:t xml:space="preserve"> </w:t>
      </w:r>
      <w:r>
        <w:rPr>
          <w:sz w:val="24"/>
          <w:szCs w:val="24"/>
        </w:rPr>
        <w:t>that</w:t>
      </w:r>
      <w:r>
        <w:rPr>
          <w:spacing w:val="43"/>
          <w:sz w:val="24"/>
          <w:szCs w:val="24"/>
        </w:rPr>
        <w:t xml:space="preserve"> </w:t>
      </w:r>
      <w:r>
        <w:rPr>
          <w:sz w:val="24"/>
          <w:szCs w:val="24"/>
        </w:rPr>
        <w:t>(a)</w:t>
      </w:r>
      <w:r>
        <w:rPr>
          <w:spacing w:val="2"/>
          <w:sz w:val="24"/>
          <w:szCs w:val="24"/>
        </w:rPr>
        <w:t xml:space="preserve"> </w:t>
      </w:r>
      <w:r>
        <w:rPr>
          <w:sz w:val="24"/>
          <w:szCs w:val="24"/>
        </w:rPr>
        <w:t>are</w:t>
      </w:r>
      <w:r>
        <w:rPr>
          <w:spacing w:val="43"/>
          <w:sz w:val="24"/>
          <w:szCs w:val="24"/>
        </w:rPr>
        <w:t xml:space="preserve"> </w:t>
      </w:r>
      <w:r>
        <w:rPr>
          <w:spacing w:val="-5"/>
          <w:sz w:val="24"/>
          <w:szCs w:val="24"/>
        </w:rPr>
        <w:t>not</w:t>
      </w:r>
    </w:p>
    <w:p w14:paraId="1CD94034" w14:textId="77777777" w:rsidR="00173BB3" w:rsidRDefault="00173BB3">
      <w:pPr>
        <w:pStyle w:val="BodyText"/>
        <w:kinsoku w:val="0"/>
        <w:overflowPunct w:val="0"/>
        <w:ind w:left="1200" w:right="1196"/>
        <w:jc w:val="both"/>
        <w:rPr>
          <w:spacing w:val="-2"/>
          <w:sz w:val="24"/>
          <w:szCs w:val="24"/>
        </w:rPr>
      </w:pPr>
      <w:r>
        <w:rPr>
          <w:sz w:val="24"/>
          <w:szCs w:val="24"/>
        </w:rPr>
        <w:t>U.S.</w:t>
      </w:r>
      <w:r>
        <w:rPr>
          <w:spacing w:val="-2"/>
          <w:sz w:val="24"/>
          <w:szCs w:val="24"/>
        </w:rPr>
        <w:t xml:space="preserve"> </w:t>
      </w:r>
      <w:r>
        <w:rPr>
          <w:sz w:val="24"/>
          <w:szCs w:val="24"/>
        </w:rPr>
        <w:t>persons (within the meaning of Regulation S under the United States Securities</w:t>
      </w:r>
      <w:r>
        <w:rPr>
          <w:spacing w:val="-2"/>
          <w:sz w:val="24"/>
          <w:szCs w:val="24"/>
        </w:rPr>
        <w:t xml:space="preserve"> </w:t>
      </w:r>
      <w:r>
        <w:rPr>
          <w:sz w:val="24"/>
          <w:szCs w:val="24"/>
        </w:rPr>
        <w:t>Act</w:t>
      </w:r>
      <w:r>
        <w:rPr>
          <w:spacing w:val="-2"/>
          <w:sz w:val="24"/>
          <w:szCs w:val="24"/>
        </w:rPr>
        <w:t xml:space="preserve"> </w:t>
      </w:r>
      <w:r>
        <w:rPr>
          <w:sz w:val="24"/>
          <w:szCs w:val="24"/>
        </w:rPr>
        <w:t>of</w:t>
      </w:r>
      <w:r>
        <w:rPr>
          <w:spacing w:val="-3"/>
          <w:sz w:val="24"/>
          <w:szCs w:val="24"/>
        </w:rPr>
        <w:t xml:space="preserve"> </w:t>
      </w:r>
      <w:r>
        <w:rPr>
          <w:sz w:val="24"/>
          <w:szCs w:val="24"/>
        </w:rPr>
        <w:t>1933,</w:t>
      </w:r>
      <w:r>
        <w:rPr>
          <w:spacing w:val="-3"/>
          <w:sz w:val="24"/>
          <w:szCs w:val="24"/>
        </w:rPr>
        <w:t xml:space="preserve"> </w:t>
      </w:r>
      <w:r>
        <w:rPr>
          <w:sz w:val="24"/>
          <w:szCs w:val="24"/>
        </w:rPr>
        <w:t>as</w:t>
      </w:r>
      <w:r>
        <w:rPr>
          <w:spacing w:val="-2"/>
          <w:sz w:val="24"/>
          <w:szCs w:val="24"/>
        </w:rPr>
        <w:t xml:space="preserve"> </w:t>
      </w:r>
      <w:r>
        <w:rPr>
          <w:sz w:val="24"/>
          <w:szCs w:val="24"/>
        </w:rPr>
        <w:t>amended),</w:t>
      </w:r>
      <w:r>
        <w:rPr>
          <w:spacing w:val="-1"/>
          <w:sz w:val="24"/>
          <w:szCs w:val="24"/>
        </w:rPr>
        <w:t xml:space="preserve"> </w:t>
      </w:r>
      <w:r>
        <w:rPr>
          <w:sz w:val="24"/>
          <w:szCs w:val="24"/>
        </w:rPr>
        <w:t>or</w:t>
      </w:r>
      <w:r>
        <w:rPr>
          <w:spacing w:val="-2"/>
          <w:sz w:val="24"/>
          <w:szCs w:val="24"/>
        </w:rPr>
        <w:t xml:space="preserve"> </w:t>
      </w:r>
      <w:r>
        <w:rPr>
          <w:sz w:val="24"/>
          <w:szCs w:val="24"/>
        </w:rPr>
        <w:t>are</w:t>
      </w:r>
      <w:r>
        <w:rPr>
          <w:spacing w:val="-2"/>
          <w:sz w:val="24"/>
          <w:szCs w:val="24"/>
        </w:rPr>
        <w:t xml:space="preserve"> </w:t>
      </w:r>
      <w:r>
        <w:rPr>
          <w:sz w:val="24"/>
          <w:szCs w:val="24"/>
        </w:rPr>
        <w:t>U.S.</w:t>
      </w:r>
      <w:r>
        <w:rPr>
          <w:spacing w:val="-1"/>
          <w:sz w:val="24"/>
          <w:szCs w:val="24"/>
        </w:rPr>
        <w:t xml:space="preserve"> </w:t>
      </w:r>
      <w:r>
        <w:rPr>
          <w:sz w:val="24"/>
          <w:szCs w:val="24"/>
        </w:rPr>
        <w:t>persons</w:t>
      </w:r>
      <w:r>
        <w:rPr>
          <w:spacing w:val="-2"/>
          <w:sz w:val="24"/>
          <w:szCs w:val="24"/>
        </w:rPr>
        <w:t xml:space="preserve"> </w:t>
      </w:r>
      <w:r>
        <w:rPr>
          <w:sz w:val="24"/>
          <w:szCs w:val="24"/>
        </w:rPr>
        <w:t>that</w:t>
      </w:r>
      <w:r>
        <w:rPr>
          <w:spacing w:val="-2"/>
          <w:sz w:val="24"/>
          <w:szCs w:val="24"/>
        </w:rPr>
        <w:t xml:space="preserve"> </w:t>
      </w:r>
      <w:r>
        <w:rPr>
          <w:sz w:val="24"/>
          <w:szCs w:val="24"/>
        </w:rPr>
        <w:t>are</w:t>
      </w:r>
      <w:r>
        <w:rPr>
          <w:spacing w:val="-2"/>
          <w:sz w:val="24"/>
          <w:szCs w:val="24"/>
        </w:rPr>
        <w:t xml:space="preserve"> </w:t>
      </w:r>
      <w:r>
        <w:rPr>
          <w:sz w:val="24"/>
          <w:szCs w:val="24"/>
        </w:rPr>
        <w:t>also</w:t>
      </w:r>
      <w:r>
        <w:rPr>
          <w:spacing w:val="-3"/>
          <w:sz w:val="24"/>
          <w:szCs w:val="24"/>
        </w:rPr>
        <w:t xml:space="preserve"> </w:t>
      </w:r>
      <w:r>
        <w:rPr>
          <w:sz w:val="24"/>
          <w:szCs w:val="24"/>
        </w:rPr>
        <w:t>(i)</w:t>
      </w:r>
      <w:r>
        <w:rPr>
          <w:spacing w:val="-2"/>
          <w:sz w:val="24"/>
          <w:szCs w:val="24"/>
        </w:rPr>
        <w:t xml:space="preserve"> </w:t>
      </w:r>
      <w:r>
        <w:rPr>
          <w:sz w:val="24"/>
          <w:szCs w:val="24"/>
        </w:rPr>
        <w:t>Qualified Institutional Buyers (within the meaning of Rule 144A) that are also Qualified Purchasers (for the purposes of Section</w:t>
      </w:r>
      <w:r>
        <w:rPr>
          <w:spacing w:val="-2"/>
          <w:sz w:val="24"/>
          <w:szCs w:val="24"/>
        </w:rPr>
        <w:t xml:space="preserve"> </w:t>
      </w:r>
      <w:r>
        <w:rPr>
          <w:sz w:val="24"/>
          <w:szCs w:val="24"/>
        </w:rPr>
        <w:t>3(c)(7) of the United States Investment Company Act of</w:t>
      </w:r>
      <w:r>
        <w:rPr>
          <w:spacing w:val="-2"/>
          <w:sz w:val="24"/>
          <w:szCs w:val="24"/>
        </w:rPr>
        <w:t xml:space="preserve"> </w:t>
      </w:r>
      <w:r>
        <w:rPr>
          <w:sz w:val="24"/>
          <w:szCs w:val="24"/>
        </w:rPr>
        <w:t>1940), (ii)</w:t>
      </w:r>
      <w:r>
        <w:rPr>
          <w:spacing w:val="40"/>
          <w:sz w:val="24"/>
          <w:szCs w:val="24"/>
        </w:rPr>
        <w:t xml:space="preserve"> </w:t>
      </w:r>
      <w:r>
        <w:rPr>
          <w:sz w:val="24"/>
          <w:szCs w:val="24"/>
        </w:rPr>
        <w:t xml:space="preserve">Institutional Accredited Investors that are also Qualified Purchasers or (iii) Accredited Investors that are also Knowledgeable Employees and (b) can make the representations set forth in </w:t>
      </w:r>
      <w:r>
        <w:rPr>
          <w:sz w:val="24"/>
          <w:szCs w:val="24"/>
          <w:u w:val="single"/>
        </w:rPr>
        <w:t>Section</w:t>
      </w:r>
      <w:r>
        <w:rPr>
          <w:spacing w:val="-2"/>
          <w:sz w:val="24"/>
          <w:szCs w:val="24"/>
          <w:u w:val="single"/>
        </w:rPr>
        <w:t xml:space="preserve"> </w:t>
      </w:r>
      <w:r>
        <w:rPr>
          <w:sz w:val="24"/>
          <w:szCs w:val="24"/>
          <w:u w:val="single"/>
        </w:rPr>
        <w:t>2.5</w:t>
      </w:r>
      <w:r>
        <w:rPr>
          <w:sz w:val="24"/>
          <w:szCs w:val="24"/>
        </w:rPr>
        <w:t xml:space="preserve"> of the Indenture and the applicable Exhibits to the Indenture.</w:t>
      </w:r>
      <w:r>
        <w:rPr>
          <w:spacing w:val="40"/>
          <w:sz w:val="24"/>
          <w:szCs w:val="24"/>
        </w:rPr>
        <w:t xml:space="preserve"> </w:t>
      </w:r>
      <w:r>
        <w:rPr>
          <w:sz w:val="24"/>
          <w:szCs w:val="24"/>
        </w:rPr>
        <w:t>Beneficial ownership interest in the Notes may be transferred only to a Person that meets the qualifications set forth in clause</w:t>
      </w:r>
      <w:r>
        <w:rPr>
          <w:spacing w:val="-1"/>
          <w:sz w:val="24"/>
          <w:szCs w:val="24"/>
        </w:rPr>
        <w:t xml:space="preserve"> </w:t>
      </w:r>
      <w:r>
        <w:rPr>
          <w:sz w:val="24"/>
          <w:szCs w:val="24"/>
        </w:rPr>
        <w:t>(a) of the preceding sentence and that can make the representations referred to in clause</w:t>
      </w:r>
      <w:r>
        <w:rPr>
          <w:spacing w:val="-2"/>
          <w:sz w:val="24"/>
          <w:szCs w:val="24"/>
        </w:rPr>
        <w:t xml:space="preserve"> </w:t>
      </w:r>
      <w:r>
        <w:rPr>
          <w:sz w:val="24"/>
          <w:szCs w:val="24"/>
        </w:rPr>
        <w:t>(b) of the preceding sentence.</w:t>
      </w:r>
      <w:r>
        <w:rPr>
          <w:spacing w:val="40"/>
          <w:sz w:val="24"/>
          <w:szCs w:val="24"/>
        </w:rPr>
        <w:t xml:space="preserve"> </w:t>
      </w:r>
      <w:r>
        <w:rPr>
          <w:sz w:val="24"/>
          <w:szCs w:val="24"/>
        </w:rPr>
        <w:t>The Issuer has the right to compel any beneficial owner that does not meet the qualifications set forth in clause</w:t>
      </w:r>
      <w:r>
        <w:rPr>
          <w:spacing w:val="-2"/>
          <w:sz w:val="24"/>
          <w:szCs w:val="24"/>
        </w:rPr>
        <w:t xml:space="preserve"> </w:t>
      </w:r>
      <w:r>
        <w:rPr>
          <w:sz w:val="24"/>
          <w:szCs w:val="24"/>
        </w:rPr>
        <w:t>(a), or that cannot make or has falsely or inaccurately made the representations</w:t>
      </w:r>
      <w:r>
        <w:rPr>
          <w:spacing w:val="-12"/>
          <w:sz w:val="24"/>
          <w:szCs w:val="24"/>
        </w:rPr>
        <w:t xml:space="preserve"> </w:t>
      </w:r>
      <w:r>
        <w:rPr>
          <w:sz w:val="24"/>
          <w:szCs w:val="24"/>
        </w:rPr>
        <w:t>referred</w:t>
      </w:r>
      <w:r>
        <w:rPr>
          <w:spacing w:val="-13"/>
          <w:sz w:val="24"/>
          <w:szCs w:val="24"/>
        </w:rPr>
        <w:t xml:space="preserve"> </w:t>
      </w:r>
      <w:r>
        <w:rPr>
          <w:sz w:val="24"/>
          <w:szCs w:val="24"/>
        </w:rPr>
        <w:t>to</w:t>
      </w:r>
      <w:r>
        <w:rPr>
          <w:spacing w:val="-11"/>
          <w:sz w:val="24"/>
          <w:szCs w:val="24"/>
        </w:rPr>
        <w:t xml:space="preserve"> </w:t>
      </w:r>
      <w:r>
        <w:rPr>
          <w:sz w:val="24"/>
          <w:szCs w:val="24"/>
        </w:rPr>
        <w:t>in</w:t>
      </w:r>
      <w:r>
        <w:rPr>
          <w:spacing w:val="-11"/>
          <w:sz w:val="24"/>
          <w:szCs w:val="24"/>
        </w:rPr>
        <w:t xml:space="preserve"> </w:t>
      </w:r>
      <w:r>
        <w:rPr>
          <w:sz w:val="24"/>
          <w:szCs w:val="24"/>
        </w:rPr>
        <w:t>clause</w:t>
      </w:r>
      <w:r>
        <w:rPr>
          <w:spacing w:val="-3"/>
          <w:sz w:val="24"/>
          <w:szCs w:val="24"/>
        </w:rPr>
        <w:t xml:space="preserve"> </w:t>
      </w:r>
      <w:r>
        <w:rPr>
          <w:sz w:val="24"/>
          <w:szCs w:val="24"/>
        </w:rPr>
        <w:t>(b)</w:t>
      </w:r>
      <w:r>
        <w:rPr>
          <w:spacing w:val="-12"/>
          <w:sz w:val="24"/>
          <w:szCs w:val="24"/>
        </w:rPr>
        <w:t xml:space="preserve"> </w:t>
      </w:r>
      <w:r>
        <w:rPr>
          <w:sz w:val="24"/>
          <w:szCs w:val="24"/>
        </w:rPr>
        <w:t>of</w:t>
      </w:r>
      <w:r>
        <w:rPr>
          <w:spacing w:val="-13"/>
          <w:sz w:val="24"/>
          <w:szCs w:val="24"/>
        </w:rPr>
        <w:t xml:space="preserve"> </w:t>
      </w:r>
      <w:r>
        <w:rPr>
          <w:sz w:val="24"/>
          <w:szCs w:val="24"/>
        </w:rPr>
        <w:t>the</w:t>
      </w:r>
      <w:r>
        <w:rPr>
          <w:spacing w:val="-11"/>
          <w:sz w:val="24"/>
          <w:szCs w:val="24"/>
        </w:rPr>
        <w:t xml:space="preserve"> </w:t>
      </w:r>
      <w:r>
        <w:rPr>
          <w:sz w:val="24"/>
          <w:szCs w:val="24"/>
        </w:rPr>
        <w:t>preceding</w:t>
      </w:r>
      <w:r>
        <w:rPr>
          <w:spacing w:val="-12"/>
          <w:sz w:val="24"/>
          <w:szCs w:val="24"/>
        </w:rPr>
        <w:t xml:space="preserve"> </w:t>
      </w:r>
      <w:r>
        <w:rPr>
          <w:sz w:val="24"/>
          <w:szCs w:val="24"/>
        </w:rPr>
        <w:t>sentence,</w:t>
      </w:r>
      <w:r>
        <w:rPr>
          <w:spacing w:val="-12"/>
          <w:sz w:val="24"/>
          <w:szCs w:val="24"/>
        </w:rPr>
        <w:t xml:space="preserve"> </w:t>
      </w:r>
      <w:r>
        <w:rPr>
          <w:sz w:val="24"/>
          <w:szCs w:val="24"/>
        </w:rPr>
        <w:t>to</w:t>
      </w:r>
      <w:r>
        <w:rPr>
          <w:spacing w:val="-11"/>
          <w:sz w:val="24"/>
          <w:szCs w:val="24"/>
        </w:rPr>
        <w:t xml:space="preserve"> </w:t>
      </w:r>
      <w:r>
        <w:rPr>
          <w:sz w:val="24"/>
          <w:szCs w:val="24"/>
        </w:rPr>
        <w:t>sell</w:t>
      </w:r>
      <w:r>
        <w:rPr>
          <w:spacing w:val="-12"/>
          <w:sz w:val="24"/>
          <w:szCs w:val="24"/>
        </w:rPr>
        <w:t xml:space="preserve"> </w:t>
      </w:r>
      <w:r>
        <w:rPr>
          <w:sz w:val="24"/>
          <w:szCs w:val="24"/>
        </w:rPr>
        <w:t>its</w:t>
      </w:r>
      <w:r>
        <w:rPr>
          <w:spacing w:val="-12"/>
          <w:sz w:val="24"/>
          <w:szCs w:val="24"/>
        </w:rPr>
        <w:t xml:space="preserve"> </w:t>
      </w:r>
      <w:r>
        <w:rPr>
          <w:sz w:val="24"/>
          <w:szCs w:val="24"/>
        </w:rPr>
        <w:t xml:space="preserve">interest in the Notes, or may sell such interest on behalf of such owner, pursuant to the </w:t>
      </w:r>
      <w:r>
        <w:rPr>
          <w:spacing w:val="-2"/>
          <w:sz w:val="24"/>
          <w:szCs w:val="24"/>
        </w:rPr>
        <w:t>Indenture.</w:t>
      </w:r>
    </w:p>
    <w:p w14:paraId="5580CA34" w14:textId="77777777" w:rsidR="00173BB3" w:rsidRDefault="00173BB3">
      <w:pPr>
        <w:pStyle w:val="BodyText"/>
        <w:kinsoku w:val="0"/>
        <w:overflowPunct w:val="0"/>
        <w:ind w:left="1200" w:right="1196"/>
        <w:jc w:val="both"/>
        <w:rPr>
          <w:spacing w:val="-2"/>
          <w:sz w:val="24"/>
          <w:szCs w:val="24"/>
        </w:rPr>
        <w:sectPr w:rsidR="00173BB3">
          <w:pgSz w:w="12240" w:h="15840"/>
          <w:pgMar w:top="1360" w:right="960" w:bottom="1220" w:left="960" w:header="0" w:footer="1027" w:gutter="0"/>
          <w:cols w:space="720"/>
          <w:noEndnote/>
        </w:sectPr>
      </w:pPr>
    </w:p>
    <w:p w14:paraId="48DA1963" w14:textId="77777777" w:rsidR="00173BB3" w:rsidRDefault="00173BB3">
      <w:pPr>
        <w:pStyle w:val="BodyText"/>
        <w:kinsoku w:val="0"/>
        <w:overflowPunct w:val="0"/>
        <w:rPr>
          <w:sz w:val="26"/>
          <w:szCs w:val="26"/>
        </w:rPr>
      </w:pPr>
    </w:p>
    <w:p w14:paraId="720CC567" w14:textId="77777777" w:rsidR="00173BB3" w:rsidRDefault="00173BB3">
      <w:pPr>
        <w:pStyle w:val="BodyText"/>
        <w:kinsoku w:val="0"/>
        <w:overflowPunct w:val="0"/>
        <w:rPr>
          <w:sz w:val="26"/>
          <w:szCs w:val="26"/>
        </w:rPr>
      </w:pPr>
    </w:p>
    <w:p w14:paraId="6EFDE378" w14:textId="77777777" w:rsidR="00173BB3" w:rsidRDefault="00173BB3">
      <w:pPr>
        <w:pStyle w:val="BodyText"/>
        <w:kinsoku w:val="0"/>
        <w:overflowPunct w:val="0"/>
        <w:rPr>
          <w:sz w:val="26"/>
          <w:szCs w:val="26"/>
        </w:rPr>
      </w:pPr>
    </w:p>
    <w:p w14:paraId="1D0C77E5" w14:textId="77777777" w:rsidR="00173BB3" w:rsidRDefault="00173BB3">
      <w:pPr>
        <w:pStyle w:val="BodyText"/>
        <w:kinsoku w:val="0"/>
        <w:overflowPunct w:val="0"/>
        <w:spacing w:before="229"/>
        <w:ind w:left="480"/>
        <w:rPr>
          <w:spacing w:val="-2"/>
          <w:sz w:val="24"/>
          <w:szCs w:val="24"/>
        </w:rPr>
      </w:pPr>
      <w:r>
        <w:rPr>
          <w:spacing w:val="-2"/>
          <w:sz w:val="24"/>
          <w:szCs w:val="24"/>
        </w:rPr>
        <w:t>Date:</w:t>
      </w:r>
    </w:p>
    <w:p w14:paraId="02604511" w14:textId="77777777" w:rsidR="00173BB3" w:rsidRDefault="00173BB3">
      <w:pPr>
        <w:pStyle w:val="BodyText"/>
        <w:kinsoku w:val="0"/>
        <w:overflowPunct w:val="0"/>
        <w:spacing w:before="60"/>
        <w:ind w:left="1802" w:right="2839"/>
        <w:jc w:val="center"/>
        <w:rPr>
          <w:b/>
          <w:bCs/>
          <w:spacing w:val="-10"/>
          <w:sz w:val="24"/>
          <w:szCs w:val="24"/>
        </w:rPr>
      </w:pPr>
      <w:r>
        <w:rPr>
          <w:sz w:val="24"/>
          <w:szCs w:val="24"/>
        </w:rPr>
        <w:br w:type="column"/>
      </w:r>
      <w:r>
        <w:rPr>
          <w:b/>
          <w:bCs/>
          <w:sz w:val="24"/>
          <w:szCs w:val="24"/>
        </w:rPr>
        <w:t>SCHEDULE</w:t>
      </w:r>
      <w:r>
        <w:rPr>
          <w:b/>
          <w:bCs/>
          <w:spacing w:val="-15"/>
          <w:sz w:val="24"/>
          <w:szCs w:val="24"/>
        </w:rPr>
        <w:t xml:space="preserve"> </w:t>
      </w:r>
      <w:r>
        <w:rPr>
          <w:b/>
          <w:bCs/>
          <w:spacing w:val="-10"/>
          <w:sz w:val="24"/>
          <w:szCs w:val="24"/>
        </w:rPr>
        <w:t>H</w:t>
      </w:r>
    </w:p>
    <w:p w14:paraId="42464B7B" w14:textId="77777777" w:rsidR="00173BB3" w:rsidRDefault="00173BB3">
      <w:pPr>
        <w:pStyle w:val="BodyText"/>
        <w:kinsoku w:val="0"/>
        <w:overflowPunct w:val="0"/>
        <w:ind w:left="1802" w:right="2840"/>
        <w:jc w:val="center"/>
        <w:rPr>
          <w:b/>
          <w:bCs/>
          <w:spacing w:val="-2"/>
          <w:sz w:val="24"/>
          <w:szCs w:val="24"/>
        </w:rPr>
      </w:pPr>
      <w:r>
        <w:rPr>
          <w:b/>
          <w:bCs/>
          <w:sz w:val="24"/>
          <w:szCs w:val="24"/>
        </w:rPr>
        <w:t>CONTENT</w:t>
      </w:r>
      <w:r>
        <w:rPr>
          <w:b/>
          <w:bCs/>
          <w:spacing w:val="-8"/>
          <w:sz w:val="24"/>
          <w:szCs w:val="24"/>
        </w:rPr>
        <w:t xml:space="preserve"> </w:t>
      </w:r>
      <w:r>
        <w:rPr>
          <w:b/>
          <w:bCs/>
          <w:sz w:val="24"/>
          <w:szCs w:val="24"/>
        </w:rPr>
        <w:t>OF</w:t>
      </w:r>
      <w:r>
        <w:rPr>
          <w:b/>
          <w:bCs/>
          <w:spacing w:val="-8"/>
          <w:sz w:val="24"/>
          <w:szCs w:val="24"/>
        </w:rPr>
        <w:t xml:space="preserve"> </w:t>
      </w:r>
      <w:r>
        <w:rPr>
          <w:b/>
          <w:bCs/>
          <w:sz w:val="24"/>
          <w:szCs w:val="24"/>
        </w:rPr>
        <w:t>PAYMENT</w:t>
      </w:r>
      <w:r>
        <w:rPr>
          <w:b/>
          <w:bCs/>
          <w:spacing w:val="-7"/>
          <w:sz w:val="24"/>
          <w:szCs w:val="24"/>
        </w:rPr>
        <w:t xml:space="preserve"> </w:t>
      </w:r>
      <w:r>
        <w:rPr>
          <w:b/>
          <w:bCs/>
          <w:sz w:val="24"/>
          <w:szCs w:val="24"/>
        </w:rPr>
        <w:t>DATE</w:t>
      </w:r>
      <w:r>
        <w:rPr>
          <w:b/>
          <w:bCs/>
          <w:spacing w:val="-9"/>
          <w:sz w:val="24"/>
          <w:szCs w:val="24"/>
        </w:rPr>
        <w:t xml:space="preserve"> </w:t>
      </w:r>
      <w:r>
        <w:rPr>
          <w:b/>
          <w:bCs/>
          <w:spacing w:val="-2"/>
          <w:sz w:val="24"/>
          <w:szCs w:val="24"/>
        </w:rPr>
        <w:t>REPORT</w:t>
      </w:r>
    </w:p>
    <w:p w14:paraId="1DCA9145" w14:textId="77777777" w:rsidR="00173BB3" w:rsidRDefault="00173BB3">
      <w:pPr>
        <w:pStyle w:val="BodyText"/>
        <w:kinsoku w:val="0"/>
        <w:overflowPunct w:val="0"/>
        <w:spacing w:before="8"/>
        <w:rPr>
          <w:b/>
          <w:bCs/>
          <w:sz w:val="20"/>
          <w:szCs w:val="20"/>
        </w:rPr>
      </w:pPr>
    </w:p>
    <w:p w14:paraId="7F33B78A" w14:textId="77777777" w:rsidR="00173BB3" w:rsidRDefault="00173BB3">
      <w:pPr>
        <w:pStyle w:val="BodyText"/>
        <w:kinsoku w:val="0"/>
        <w:overflowPunct w:val="0"/>
        <w:ind w:left="160"/>
        <w:rPr>
          <w:spacing w:val="-2"/>
          <w:sz w:val="24"/>
          <w:szCs w:val="24"/>
        </w:rPr>
      </w:pPr>
      <w:r>
        <w:rPr>
          <w:sz w:val="24"/>
          <w:szCs w:val="24"/>
        </w:rPr>
        <w:t>The</w:t>
      </w:r>
      <w:r>
        <w:rPr>
          <w:spacing w:val="6"/>
          <w:sz w:val="24"/>
          <w:szCs w:val="24"/>
        </w:rPr>
        <w:t xml:space="preserve"> </w:t>
      </w:r>
      <w:r>
        <w:rPr>
          <w:sz w:val="24"/>
          <w:szCs w:val="24"/>
        </w:rPr>
        <w:t>Payment</w:t>
      </w:r>
      <w:r>
        <w:rPr>
          <w:spacing w:val="6"/>
          <w:sz w:val="24"/>
          <w:szCs w:val="24"/>
        </w:rPr>
        <w:t xml:space="preserve"> </w:t>
      </w:r>
      <w:r>
        <w:rPr>
          <w:sz w:val="24"/>
          <w:szCs w:val="24"/>
        </w:rPr>
        <w:t>Date</w:t>
      </w:r>
      <w:r>
        <w:rPr>
          <w:spacing w:val="5"/>
          <w:sz w:val="24"/>
          <w:szCs w:val="24"/>
        </w:rPr>
        <w:t xml:space="preserve"> </w:t>
      </w:r>
      <w:r>
        <w:rPr>
          <w:sz w:val="24"/>
          <w:szCs w:val="24"/>
        </w:rPr>
        <w:t>Report</w:t>
      </w:r>
      <w:r>
        <w:rPr>
          <w:spacing w:val="6"/>
          <w:sz w:val="24"/>
          <w:szCs w:val="24"/>
        </w:rPr>
        <w:t xml:space="preserve"> </w:t>
      </w:r>
      <w:r>
        <w:rPr>
          <w:sz w:val="24"/>
          <w:szCs w:val="24"/>
        </w:rPr>
        <w:t>will</w:t>
      </w:r>
      <w:r>
        <w:rPr>
          <w:spacing w:val="6"/>
          <w:sz w:val="24"/>
          <w:szCs w:val="24"/>
        </w:rPr>
        <w:t xml:space="preserve"> </w:t>
      </w:r>
      <w:r>
        <w:rPr>
          <w:sz w:val="24"/>
          <w:szCs w:val="24"/>
        </w:rPr>
        <w:t>contain</w:t>
      </w:r>
      <w:r>
        <w:rPr>
          <w:spacing w:val="6"/>
          <w:sz w:val="24"/>
          <w:szCs w:val="24"/>
        </w:rPr>
        <w:t xml:space="preserve"> </w:t>
      </w:r>
      <w:r>
        <w:rPr>
          <w:sz w:val="24"/>
          <w:szCs w:val="24"/>
        </w:rPr>
        <w:t>the</w:t>
      </w:r>
      <w:r>
        <w:rPr>
          <w:spacing w:val="5"/>
          <w:sz w:val="24"/>
          <w:szCs w:val="24"/>
        </w:rPr>
        <w:t xml:space="preserve"> </w:t>
      </w:r>
      <w:r>
        <w:rPr>
          <w:sz w:val="24"/>
          <w:szCs w:val="24"/>
        </w:rPr>
        <w:t>following</w:t>
      </w:r>
      <w:r>
        <w:rPr>
          <w:spacing w:val="5"/>
          <w:sz w:val="24"/>
          <w:szCs w:val="24"/>
        </w:rPr>
        <w:t xml:space="preserve"> </w:t>
      </w:r>
      <w:r>
        <w:rPr>
          <w:sz w:val="24"/>
          <w:szCs w:val="24"/>
        </w:rPr>
        <w:t>information</w:t>
      </w:r>
      <w:r>
        <w:rPr>
          <w:spacing w:val="5"/>
          <w:sz w:val="24"/>
          <w:szCs w:val="24"/>
        </w:rPr>
        <w:t xml:space="preserve"> </w:t>
      </w:r>
      <w:r>
        <w:rPr>
          <w:sz w:val="24"/>
          <w:szCs w:val="24"/>
        </w:rPr>
        <w:t>as</w:t>
      </w:r>
      <w:r>
        <w:rPr>
          <w:spacing w:val="7"/>
          <w:sz w:val="24"/>
          <w:szCs w:val="24"/>
        </w:rPr>
        <w:t xml:space="preserve"> </w:t>
      </w:r>
      <w:r>
        <w:rPr>
          <w:sz w:val="24"/>
          <w:szCs w:val="24"/>
        </w:rPr>
        <w:t>of</w:t>
      </w:r>
      <w:r>
        <w:rPr>
          <w:spacing w:val="5"/>
          <w:sz w:val="24"/>
          <w:szCs w:val="24"/>
        </w:rPr>
        <w:t xml:space="preserve"> </w:t>
      </w:r>
      <w:r>
        <w:rPr>
          <w:sz w:val="24"/>
          <w:szCs w:val="24"/>
        </w:rPr>
        <w:t>the</w:t>
      </w:r>
      <w:r>
        <w:rPr>
          <w:spacing w:val="6"/>
          <w:sz w:val="24"/>
          <w:szCs w:val="24"/>
        </w:rPr>
        <w:t xml:space="preserve"> </w:t>
      </w:r>
      <w:r>
        <w:rPr>
          <w:spacing w:val="-2"/>
          <w:sz w:val="24"/>
          <w:szCs w:val="24"/>
        </w:rPr>
        <w:t>Determination</w:t>
      </w:r>
    </w:p>
    <w:p w14:paraId="7E15212A" w14:textId="77777777" w:rsidR="00173BB3" w:rsidRDefault="00173BB3">
      <w:pPr>
        <w:pStyle w:val="BodyText"/>
        <w:kinsoku w:val="0"/>
        <w:overflowPunct w:val="0"/>
        <w:rPr>
          <w:sz w:val="26"/>
          <w:szCs w:val="26"/>
        </w:rPr>
      </w:pPr>
    </w:p>
    <w:p w14:paraId="0BA6482A" w14:textId="77777777" w:rsidR="00173BB3" w:rsidRDefault="00173BB3">
      <w:pPr>
        <w:pStyle w:val="ListParagraph"/>
        <w:numPr>
          <w:ilvl w:val="0"/>
          <w:numId w:val="5"/>
        </w:numPr>
        <w:tabs>
          <w:tab w:val="left" w:pos="881"/>
        </w:tabs>
        <w:kinsoku w:val="0"/>
        <w:overflowPunct w:val="0"/>
        <w:spacing w:before="217"/>
        <w:ind w:hanging="721"/>
        <w:jc w:val="left"/>
        <w:rPr>
          <w:spacing w:val="-5"/>
        </w:rPr>
      </w:pPr>
      <w:r>
        <w:t>(i)</w:t>
      </w:r>
      <w:r>
        <w:rPr>
          <w:spacing w:val="-10"/>
        </w:rPr>
        <w:t xml:space="preserve"> </w:t>
      </w:r>
      <w:r>
        <w:t>the</w:t>
      </w:r>
      <w:r>
        <w:rPr>
          <w:spacing w:val="-10"/>
        </w:rPr>
        <w:t xml:space="preserve"> </w:t>
      </w:r>
      <w:r>
        <w:t>Aggregate</w:t>
      </w:r>
      <w:r>
        <w:rPr>
          <w:spacing w:val="-9"/>
        </w:rPr>
        <w:t xml:space="preserve"> </w:t>
      </w:r>
      <w:r>
        <w:t>Outstanding</w:t>
      </w:r>
      <w:r>
        <w:rPr>
          <w:spacing w:val="-9"/>
        </w:rPr>
        <w:t xml:space="preserve"> </w:t>
      </w:r>
      <w:r>
        <w:t>Amount</w:t>
      </w:r>
      <w:r>
        <w:rPr>
          <w:spacing w:val="-10"/>
        </w:rPr>
        <w:t xml:space="preserve"> </w:t>
      </w:r>
      <w:r>
        <w:t>of</w:t>
      </w:r>
      <w:r>
        <w:rPr>
          <w:spacing w:val="-10"/>
        </w:rPr>
        <w:t xml:space="preserve"> </w:t>
      </w:r>
      <w:r>
        <w:t>the</w:t>
      </w:r>
      <w:r>
        <w:rPr>
          <w:spacing w:val="-9"/>
        </w:rPr>
        <w:t xml:space="preserve"> </w:t>
      </w:r>
      <w:r>
        <w:t>Secured</w:t>
      </w:r>
      <w:r>
        <w:rPr>
          <w:spacing w:val="-7"/>
        </w:rPr>
        <w:t xml:space="preserve"> </w:t>
      </w:r>
      <w:r>
        <w:t>Notes</w:t>
      </w:r>
      <w:r>
        <w:rPr>
          <w:spacing w:val="-9"/>
        </w:rPr>
        <w:t xml:space="preserve"> </w:t>
      </w:r>
      <w:r>
        <w:t>of</w:t>
      </w:r>
      <w:r>
        <w:rPr>
          <w:spacing w:val="-10"/>
        </w:rPr>
        <w:t xml:space="preserve"> </w:t>
      </w:r>
      <w:r>
        <w:t>each</w:t>
      </w:r>
      <w:r>
        <w:rPr>
          <w:spacing w:val="-9"/>
        </w:rPr>
        <w:t xml:space="preserve"> </w:t>
      </w:r>
      <w:r>
        <w:t>Class</w:t>
      </w:r>
      <w:r>
        <w:rPr>
          <w:spacing w:val="-9"/>
        </w:rPr>
        <w:t xml:space="preserve"> </w:t>
      </w:r>
      <w:r>
        <w:t>as</w:t>
      </w:r>
      <w:r>
        <w:rPr>
          <w:spacing w:val="-9"/>
        </w:rPr>
        <w:t xml:space="preserve"> </w:t>
      </w:r>
      <w:r>
        <w:t>of</w:t>
      </w:r>
      <w:r>
        <w:rPr>
          <w:spacing w:val="-10"/>
        </w:rPr>
        <w:t xml:space="preserve"> </w:t>
      </w:r>
      <w:r>
        <w:rPr>
          <w:spacing w:val="-5"/>
        </w:rPr>
        <w:t>the</w:t>
      </w:r>
    </w:p>
    <w:p w14:paraId="052B2923" w14:textId="77777777" w:rsidR="00173BB3" w:rsidRDefault="00173BB3">
      <w:pPr>
        <w:pStyle w:val="ListParagraph"/>
        <w:numPr>
          <w:ilvl w:val="0"/>
          <w:numId w:val="5"/>
        </w:numPr>
        <w:tabs>
          <w:tab w:val="left" w:pos="881"/>
        </w:tabs>
        <w:kinsoku w:val="0"/>
        <w:overflowPunct w:val="0"/>
        <w:spacing w:before="217"/>
        <w:ind w:hanging="721"/>
        <w:jc w:val="left"/>
        <w:rPr>
          <w:spacing w:val="-5"/>
        </w:rPr>
        <w:sectPr w:rsidR="00173BB3">
          <w:footerReference w:type="default" r:id="rId20"/>
          <w:pgSz w:w="12240" w:h="15840"/>
          <w:pgMar w:top="1380" w:right="960" w:bottom="1220" w:left="960" w:header="0" w:footer="1027" w:gutter="0"/>
          <w:pgNumType w:start="1"/>
          <w:cols w:num="2" w:space="720" w:equalWidth="0">
            <w:col w:w="1000" w:space="40"/>
            <w:col w:w="9280"/>
          </w:cols>
          <w:noEndnote/>
        </w:sectPr>
      </w:pPr>
    </w:p>
    <w:p w14:paraId="63D5C7D4" w14:textId="77777777" w:rsidR="00173BB3" w:rsidRDefault="00173BB3">
      <w:pPr>
        <w:pStyle w:val="BodyText"/>
        <w:kinsoku w:val="0"/>
        <w:overflowPunct w:val="0"/>
        <w:ind w:left="480" w:right="478"/>
        <w:jc w:val="both"/>
        <w:rPr>
          <w:spacing w:val="-2"/>
          <w:sz w:val="24"/>
          <w:szCs w:val="24"/>
        </w:rPr>
      </w:pPr>
      <w:r>
        <w:rPr>
          <w:sz w:val="24"/>
          <w:szCs w:val="24"/>
        </w:rPr>
        <w:t>immediately preceding Payment Date after giving effect to any payment of principal on such Payment Date (including as a percentage of the original Aggregate Outstanding Amount of the Secured Notes after giving effect to such payment), (ii) the amount of principal payments to be made on the Secured Notes of each Class on the related Payment Date, (iii) the Aggregate Outstanding Amount of each Class of the Secured Notes after giving effect to any payment of principal on the related Payment Date (including as a percentage of the original Aggregate Outstanding</w:t>
      </w:r>
      <w:r>
        <w:rPr>
          <w:spacing w:val="23"/>
          <w:sz w:val="24"/>
          <w:szCs w:val="24"/>
        </w:rPr>
        <w:t xml:space="preserve"> </w:t>
      </w:r>
      <w:r>
        <w:rPr>
          <w:sz w:val="24"/>
          <w:szCs w:val="24"/>
        </w:rPr>
        <w:t>Amount</w:t>
      </w:r>
      <w:r>
        <w:rPr>
          <w:spacing w:val="25"/>
          <w:sz w:val="24"/>
          <w:szCs w:val="24"/>
        </w:rPr>
        <w:t xml:space="preserve"> </w:t>
      </w:r>
      <w:r>
        <w:rPr>
          <w:sz w:val="24"/>
          <w:szCs w:val="24"/>
        </w:rPr>
        <w:t>of</w:t>
      </w:r>
      <w:r>
        <w:rPr>
          <w:spacing w:val="25"/>
          <w:sz w:val="24"/>
          <w:szCs w:val="24"/>
        </w:rPr>
        <w:t xml:space="preserve"> </w:t>
      </w:r>
      <w:r>
        <w:rPr>
          <w:sz w:val="24"/>
          <w:szCs w:val="24"/>
        </w:rPr>
        <w:t>the</w:t>
      </w:r>
      <w:r>
        <w:rPr>
          <w:spacing w:val="26"/>
          <w:sz w:val="24"/>
          <w:szCs w:val="24"/>
        </w:rPr>
        <w:t xml:space="preserve"> </w:t>
      </w:r>
      <w:r>
        <w:rPr>
          <w:sz w:val="24"/>
          <w:szCs w:val="24"/>
        </w:rPr>
        <w:t>Secured</w:t>
      </w:r>
      <w:r>
        <w:rPr>
          <w:spacing w:val="26"/>
          <w:sz w:val="24"/>
          <w:szCs w:val="24"/>
        </w:rPr>
        <w:t xml:space="preserve"> </w:t>
      </w:r>
      <w:r>
        <w:rPr>
          <w:sz w:val="24"/>
          <w:szCs w:val="24"/>
        </w:rPr>
        <w:t>Notes</w:t>
      </w:r>
      <w:r>
        <w:rPr>
          <w:spacing w:val="26"/>
          <w:sz w:val="24"/>
          <w:szCs w:val="24"/>
        </w:rPr>
        <w:t xml:space="preserve"> </w:t>
      </w:r>
      <w:r>
        <w:rPr>
          <w:sz w:val="24"/>
          <w:szCs w:val="24"/>
        </w:rPr>
        <w:t>of</w:t>
      </w:r>
      <w:r>
        <w:rPr>
          <w:spacing w:val="23"/>
          <w:sz w:val="24"/>
          <w:szCs w:val="24"/>
        </w:rPr>
        <w:t xml:space="preserve"> </w:t>
      </w:r>
      <w:r>
        <w:rPr>
          <w:sz w:val="24"/>
          <w:szCs w:val="24"/>
        </w:rPr>
        <w:t>such</w:t>
      </w:r>
      <w:r>
        <w:rPr>
          <w:spacing w:val="24"/>
          <w:sz w:val="24"/>
          <w:szCs w:val="24"/>
        </w:rPr>
        <w:t xml:space="preserve"> </w:t>
      </w:r>
      <w:r>
        <w:rPr>
          <w:sz w:val="24"/>
          <w:szCs w:val="24"/>
        </w:rPr>
        <w:t>Class</w:t>
      </w:r>
      <w:r>
        <w:rPr>
          <w:spacing w:val="23"/>
          <w:sz w:val="24"/>
          <w:szCs w:val="24"/>
        </w:rPr>
        <w:t xml:space="preserve"> </w:t>
      </w:r>
      <w:r>
        <w:rPr>
          <w:sz w:val="24"/>
          <w:szCs w:val="24"/>
        </w:rPr>
        <w:t>after</w:t>
      </w:r>
      <w:r>
        <w:rPr>
          <w:spacing w:val="26"/>
          <w:sz w:val="24"/>
          <w:szCs w:val="24"/>
        </w:rPr>
        <w:t xml:space="preserve"> </w:t>
      </w:r>
      <w:r>
        <w:rPr>
          <w:sz w:val="24"/>
          <w:szCs w:val="24"/>
        </w:rPr>
        <w:t>giving</w:t>
      </w:r>
      <w:r>
        <w:rPr>
          <w:spacing w:val="24"/>
          <w:sz w:val="24"/>
          <w:szCs w:val="24"/>
        </w:rPr>
        <w:t xml:space="preserve"> </w:t>
      </w:r>
      <w:r>
        <w:rPr>
          <w:sz w:val="24"/>
          <w:szCs w:val="24"/>
        </w:rPr>
        <w:t>effect</w:t>
      </w:r>
      <w:r>
        <w:rPr>
          <w:spacing w:val="26"/>
          <w:sz w:val="24"/>
          <w:szCs w:val="24"/>
        </w:rPr>
        <w:t xml:space="preserve"> </w:t>
      </w:r>
      <w:r>
        <w:rPr>
          <w:sz w:val="24"/>
          <w:szCs w:val="24"/>
        </w:rPr>
        <w:t>to</w:t>
      </w:r>
      <w:r>
        <w:rPr>
          <w:spacing w:val="25"/>
          <w:sz w:val="24"/>
          <w:szCs w:val="24"/>
        </w:rPr>
        <w:t xml:space="preserve"> </w:t>
      </w:r>
      <w:r>
        <w:rPr>
          <w:sz w:val="24"/>
          <w:szCs w:val="24"/>
        </w:rPr>
        <w:t>such</w:t>
      </w:r>
      <w:r>
        <w:rPr>
          <w:spacing w:val="25"/>
          <w:sz w:val="24"/>
          <w:szCs w:val="24"/>
        </w:rPr>
        <w:t xml:space="preserve"> </w:t>
      </w:r>
      <w:r>
        <w:rPr>
          <w:spacing w:val="-2"/>
          <w:sz w:val="24"/>
          <w:szCs w:val="24"/>
        </w:rPr>
        <w:t>payment),</w:t>
      </w:r>
    </w:p>
    <w:p w14:paraId="1B5FFEFD" w14:textId="77777777" w:rsidR="00173BB3" w:rsidRDefault="00173BB3">
      <w:pPr>
        <w:pStyle w:val="BodyText"/>
        <w:kinsoku w:val="0"/>
        <w:overflowPunct w:val="0"/>
        <w:ind w:left="480"/>
        <w:jc w:val="both"/>
        <w:rPr>
          <w:spacing w:val="-2"/>
          <w:sz w:val="24"/>
          <w:szCs w:val="24"/>
        </w:rPr>
      </w:pPr>
      <w:r>
        <w:rPr>
          <w:sz w:val="24"/>
          <w:szCs w:val="24"/>
        </w:rPr>
        <w:t>(iv)</w:t>
      </w:r>
      <w:r>
        <w:rPr>
          <w:spacing w:val="-7"/>
          <w:sz w:val="24"/>
          <w:szCs w:val="24"/>
        </w:rPr>
        <w:t xml:space="preserve"> </w:t>
      </w:r>
      <w:r>
        <w:rPr>
          <w:sz w:val="24"/>
          <w:szCs w:val="24"/>
        </w:rPr>
        <w:t>the</w:t>
      </w:r>
      <w:r>
        <w:rPr>
          <w:spacing w:val="-6"/>
          <w:sz w:val="24"/>
          <w:szCs w:val="24"/>
        </w:rPr>
        <w:t xml:space="preserve"> </w:t>
      </w:r>
      <w:r>
        <w:rPr>
          <w:sz w:val="24"/>
          <w:szCs w:val="24"/>
        </w:rPr>
        <w:t>amount</w:t>
      </w:r>
      <w:r>
        <w:rPr>
          <w:spacing w:val="-5"/>
          <w:sz w:val="24"/>
          <w:szCs w:val="24"/>
        </w:rPr>
        <w:t xml:space="preserve"> </w:t>
      </w:r>
      <w:r>
        <w:rPr>
          <w:sz w:val="24"/>
          <w:szCs w:val="24"/>
        </w:rPr>
        <w:t>of</w:t>
      </w:r>
      <w:r>
        <w:rPr>
          <w:spacing w:val="-6"/>
          <w:sz w:val="24"/>
          <w:szCs w:val="24"/>
        </w:rPr>
        <w:t xml:space="preserve"> </w:t>
      </w:r>
      <w:r>
        <w:rPr>
          <w:sz w:val="24"/>
          <w:szCs w:val="24"/>
        </w:rPr>
        <w:t>any</w:t>
      </w:r>
      <w:r>
        <w:rPr>
          <w:spacing w:val="-6"/>
          <w:sz w:val="24"/>
          <w:szCs w:val="24"/>
        </w:rPr>
        <w:t xml:space="preserve"> </w:t>
      </w:r>
      <w:r>
        <w:rPr>
          <w:sz w:val="24"/>
          <w:szCs w:val="24"/>
        </w:rPr>
        <w:t>Deferred</w:t>
      </w:r>
      <w:r>
        <w:rPr>
          <w:spacing w:val="-5"/>
          <w:sz w:val="24"/>
          <w:szCs w:val="24"/>
        </w:rPr>
        <w:t xml:space="preserve"> </w:t>
      </w:r>
      <w:r>
        <w:rPr>
          <w:sz w:val="24"/>
          <w:szCs w:val="24"/>
        </w:rPr>
        <w:t>Interest</w:t>
      </w:r>
      <w:r>
        <w:rPr>
          <w:spacing w:val="-6"/>
          <w:sz w:val="24"/>
          <w:szCs w:val="24"/>
        </w:rPr>
        <w:t xml:space="preserve"> </w:t>
      </w:r>
      <w:r>
        <w:rPr>
          <w:sz w:val="24"/>
          <w:szCs w:val="24"/>
        </w:rPr>
        <w:t>with</w:t>
      </w:r>
      <w:r>
        <w:rPr>
          <w:spacing w:val="-6"/>
          <w:sz w:val="24"/>
          <w:szCs w:val="24"/>
        </w:rPr>
        <w:t xml:space="preserve"> </w:t>
      </w:r>
      <w:r>
        <w:rPr>
          <w:sz w:val="24"/>
          <w:szCs w:val="24"/>
        </w:rPr>
        <w:t>respect</w:t>
      </w:r>
      <w:r>
        <w:rPr>
          <w:spacing w:val="-5"/>
          <w:sz w:val="24"/>
          <w:szCs w:val="24"/>
        </w:rPr>
        <w:t xml:space="preserve"> </w:t>
      </w:r>
      <w:r>
        <w:rPr>
          <w:sz w:val="24"/>
          <w:szCs w:val="24"/>
        </w:rPr>
        <w:t>to</w:t>
      </w:r>
      <w:r>
        <w:rPr>
          <w:spacing w:val="-6"/>
          <w:sz w:val="24"/>
          <w:szCs w:val="24"/>
        </w:rPr>
        <w:t xml:space="preserve"> </w:t>
      </w:r>
      <w:r>
        <w:rPr>
          <w:sz w:val="24"/>
          <w:szCs w:val="24"/>
        </w:rPr>
        <w:t>each</w:t>
      </w:r>
      <w:r>
        <w:rPr>
          <w:spacing w:val="-5"/>
          <w:sz w:val="24"/>
          <w:szCs w:val="24"/>
        </w:rPr>
        <w:t xml:space="preserve"> </w:t>
      </w:r>
      <w:r>
        <w:rPr>
          <w:sz w:val="24"/>
          <w:szCs w:val="24"/>
        </w:rPr>
        <w:t>Deferrable</w:t>
      </w:r>
      <w:r>
        <w:rPr>
          <w:spacing w:val="-7"/>
          <w:sz w:val="24"/>
          <w:szCs w:val="24"/>
        </w:rPr>
        <w:t xml:space="preserve"> </w:t>
      </w:r>
      <w:r>
        <w:rPr>
          <w:spacing w:val="-2"/>
          <w:sz w:val="24"/>
          <w:szCs w:val="24"/>
        </w:rPr>
        <w:t>Class;</w:t>
      </w:r>
    </w:p>
    <w:p w14:paraId="4CC5E3C3" w14:textId="77777777" w:rsidR="00173BB3" w:rsidRDefault="00173BB3">
      <w:pPr>
        <w:pStyle w:val="BodyText"/>
        <w:kinsoku w:val="0"/>
        <w:overflowPunct w:val="0"/>
        <w:spacing w:before="10"/>
        <w:rPr>
          <w:sz w:val="20"/>
          <w:szCs w:val="20"/>
        </w:rPr>
      </w:pPr>
    </w:p>
    <w:p w14:paraId="5EBF7DFD" w14:textId="77777777" w:rsidR="00173BB3" w:rsidRDefault="00173BB3">
      <w:pPr>
        <w:pStyle w:val="ListParagraph"/>
        <w:numPr>
          <w:ilvl w:val="0"/>
          <w:numId w:val="5"/>
        </w:numPr>
        <w:tabs>
          <w:tab w:val="left" w:pos="1921"/>
        </w:tabs>
        <w:kinsoku w:val="0"/>
        <w:overflowPunct w:val="0"/>
        <w:ind w:left="480" w:right="477" w:firstLine="720"/>
      </w:pPr>
      <w:r>
        <w:t>the interest payable on each Class of Secured Notes on the related Payment Date, including any Defaulted Interest thereon and any Deferred Interest thereon (in the aggregate and separately) with respect to the related Payment Date;</w:t>
      </w:r>
    </w:p>
    <w:p w14:paraId="73513E0E" w14:textId="77777777" w:rsidR="00173BB3" w:rsidRDefault="00173BB3">
      <w:pPr>
        <w:pStyle w:val="BodyText"/>
        <w:kinsoku w:val="0"/>
        <w:overflowPunct w:val="0"/>
        <w:spacing w:before="10"/>
        <w:rPr>
          <w:sz w:val="20"/>
          <w:szCs w:val="20"/>
        </w:rPr>
      </w:pPr>
    </w:p>
    <w:p w14:paraId="0EC6958D" w14:textId="77777777" w:rsidR="00173BB3" w:rsidRDefault="00173BB3">
      <w:pPr>
        <w:pStyle w:val="ListParagraph"/>
        <w:numPr>
          <w:ilvl w:val="0"/>
          <w:numId w:val="5"/>
        </w:numPr>
        <w:tabs>
          <w:tab w:val="left" w:pos="1921"/>
        </w:tabs>
        <w:kinsoku w:val="0"/>
        <w:overflowPunct w:val="0"/>
        <w:ind w:left="1920" w:hanging="721"/>
        <w:jc w:val="left"/>
        <w:rPr>
          <w:spacing w:val="-2"/>
        </w:rPr>
      </w:pPr>
      <w:r>
        <w:t>the</w:t>
      </w:r>
      <w:r>
        <w:rPr>
          <w:spacing w:val="6"/>
        </w:rPr>
        <w:t xml:space="preserve"> </w:t>
      </w:r>
      <w:r>
        <w:t>Administrative</w:t>
      </w:r>
      <w:r>
        <w:rPr>
          <w:spacing w:val="7"/>
        </w:rPr>
        <w:t xml:space="preserve"> </w:t>
      </w:r>
      <w:r>
        <w:t>Expenses</w:t>
      </w:r>
      <w:r>
        <w:rPr>
          <w:spacing w:val="7"/>
        </w:rPr>
        <w:t xml:space="preserve"> </w:t>
      </w:r>
      <w:r>
        <w:t>payable</w:t>
      </w:r>
      <w:r>
        <w:rPr>
          <w:spacing w:val="5"/>
        </w:rPr>
        <w:t xml:space="preserve"> </w:t>
      </w:r>
      <w:r>
        <w:t>on</w:t>
      </w:r>
      <w:r>
        <w:rPr>
          <w:spacing w:val="7"/>
        </w:rPr>
        <w:t xml:space="preserve"> </w:t>
      </w:r>
      <w:r>
        <w:t>the</w:t>
      </w:r>
      <w:r>
        <w:rPr>
          <w:spacing w:val="5"/>
        </w:rPr>
        <w:t xml:space="preserve"> </w:t>
      </w:r>
      <w:r>
        <w:t>related</w:t>
      </w:r>
      <w:r>
        <w:rPr>
          <w:spacing w:val="8"/>
        </w:rPr>
        <w:t xml:space="preserve"> </w:t>
      </w:r>
      <w:r>
        <w:t>Payment</w:t>
      </w:r>
      <w:r>
        <w:rPr>
          <w:spacing w:val="7"/>
        </w:rPr>
        <w:t xml:space="preserve"> </w:t>
      </w:r>
      <w:r>
        <w:t>Date</w:t>
      </w:r>
      <w:r>
        <w:rPr>
          <w:spacing w:val="7"/>
        </w:rPr>
        <w:t xml:space="preserve"> </w:t>
      </w:r>
      <w:r>
        <w:t>on</w:t>
      </w:r>
      <w:r>
        <w:rPr>
          <w:spacing w:val="6"/>
        </w:rPr>
        <w:t xml:space="preserve"> </w:t>
      </w:r>
      <w:r>
        <w:t>an</w:t>
      </w:r>
      <w:r>
        <w:rPr>
          <w:spacing w:val="5"/>
        </w:rPr>
        <w:t xml:space="preserve"> </w:t>
      </w:r>
      <w:r>
        <w:rPr>
          <w:spacing w:val="-2"/>
        </w:rPr>
        <w:t>itemized</w:t>
      </w:r>
    </w:p>
    <w:p w14:paraId="7363FC70" w14:textId="77777777" w:rsidR="00173BB3" w:rsidRDefault="00173BB3">
      <w:pPr>
        <w:pStyle w:val="ListParagraph"/>
        <w:numPr>
          <w:ilvl w:val="0"/>
          <w:numId w:val="5"/>
        </w:numPr>
        <w:tabs>
          <w:tab w:val="left" w:pos="1921"/>
        </w:tabs>
        <w:kinsoku w:val="0"/>
        <w:overflowPunct w:val="0"/>
        <w:ind w:left="1920" w:hanging="721"/>
        <w:jc w:val="left"/>
        <w:rPr>
          <w:spacing w:val="-2"/>
        </w:rPr>
        <w:sectPr w:rsidR="00173BB3">
          <w:type w:val="continuous"/>
          <w:pgSz w:w="12240" w:h="15840"/>
          <w:pgMar w:top="1380" w:right="960" w:bottom="1220" w:left="960" w:header="720" w:footer="720" w:gutter="0"/>
          <w:cols w:space="720" w:equalWidth="0">
            <w:col w:w="10320"/>
          </w:cols>
          <w:noEndnote/>
        </w:sectPr>
      </w:pPr>
    </w:p>
    <w:p w14:paraId="5DD85A0F" w14:textId="77777777" w:rsidR="00173BB3" w:rsidRDefault="00173BB3">
      <w:pPr>
        <w:pStyle w:val="BodyText"/>
        <w:kinsoku w:val="0"/>
        <w:overflowPunct w:val="0"/>
        <w:ind w:left="480"/>
        <w:rPr>
          <w:spacing w:val="-2"/>
          <w:sz w:val="24"/>
          <w:szCs w:val="24"/>
        </w:rPr>
      </w:pPr>
      <w:r>
        <w:rPr>
          <w:spacing w:val="-2"/>
          <w:sz w:val="24"/>
          <w:szCs w:val="24"/>
        </w:rPr>
        <w:t>basis;</w:t>
      </w:r>
    </w:p>
    <w:p w14:paraId="5003D793" w14:textId="77777777" w:rsidR="00173BB3" w:rsidRDefault="00173BB3">
      <w:pPr>
        <w:pStyle w:val="BodyText"/>
        <w:kinsoku w:val="0"/>
        <w:overflowPunct w:val="0"/>
        <w:rPr>
          <w:sz w:val="26"/>
          <w:szCs w:val="26"/>
        </w:rPr>
      </w:pPr>
    </w:p>
    <w:p w14:paraId="3E721258" w14:textId="77777777" w:rsidR="00173BB3" w:rsidRDefault="00173BB3">
      <w:pPr>
        <w:pStyle w:val="BodyText"/>
        <w:kinsoku w:val="0"/>
        <w:overflowPunct w:val="0"/>
        <w:rPr>
          <w:sz w:val="26"/>
          <w:szCs w:val="26"/>
        </w:rPr>
      </w:pPr>
    </w:p>
    <w:p w14:paraId="3936A20B" w14:textId="77777777" w:rsidR="00173BB3" w:rsidRDefault="00173BB3">
      <w:pPr>
        <w:pStyle w:val="BodyText"/>
        <w:kinsoku w:val="0"/>
        <w:overflowPunct w:val="0"/>
        <w:spacing w:before="9"/>
        <w:rPr>
          <w:sz w:val="37"/>
          <w:szCs w:val="37"/>
        </w:rPr>
      </w:pPr>
    </w:p>
    <w:p w14:paraId="7FF3654C" w14:textId="77777777" w:rsidR="00173BB3" w:rsidRDefault="00173BB3">
      <w:pPr>
        <w:pStyle w:val="BodyText"/>
        <w:kinsoku w:val="0"/>
        <w:overflowPunct w:val="0"/>
        <w:spacing w:before="1"/>
        <w:ind w:left="480"/>
        <w:rPr>
          <w:spacing w:val="-2"/>
          <w:sz w:val="24"/>
          <w:szCs w:val="24"/>
        </w:rPr>
      </w:pPr>
      <w:r>
        <w:rPr>
          <w:spacing w:val="-2"/>
          <w:sz w:val="24"/>
          <w:szCs w:val="24"/>
        </w:rPr>
        <w:t>Date;</w:t>
      </w:r>
    </w:p>
    <w:p w14:paraId="378204A1" w14:textId="77777777" w:rsidR="00173BB3" w:rsidRDefault="00173BB3">
      <w:pPr>
        <w:pStyle w:val="BodyText"/>
        <w:kinsoku w:val="0"/>
        <w:overflowPunct w:val="0"/>
        <w:rPr>
          <w:sz w:val="26"/>
          <w:szCs w:val="26"/>
        </w:rPr>
      </w:pPr>
      <w:r>
        <w:rPr>
          <w:sz w:val="24"/>
          <w:szCs w:val="24"/>
        </w:rPr>
        <w:br w:type="column"/>
      </w:r>
    </w:p>
    <w:p w14:paraId="11F85D3F" w14:textId="77777777" w:rsidR="00173BB3" w:rsidRDefault="00173BB3">
      <w:pPr>
        <w:pStyle w:val="ListParagraph"/>
        <w:numPr>
          <w:ilvl w:val="0"/>
          <w:numId w:val="5"/>
        </w:numPr>
        <w:tabs>
          <w:tab w:val="left" w:pos="854"/>
        </w:tabs>
        <w:kinsoku w:val="0"/>
        <w:overflowPunct w:val="0"/>
        <w:spacing w:before="218"/>
        <w:ind w:left="853" w:hanging="721"/>
        <w:jc w:val="left"/>
        <w:rPr>
          <w:spacing w:val="-2"/>
        </w:rPr>
      </w:pPr>
      <w:r>
        <w:t>for</w:t>
      </w:r>
      <w:r>
        <w:rPr>
          <w:spacing w:val="-4"/>
        </w:rPr>
        <w:t xml:space="preserve"> </w:t>
      </w:r>
      <w:r>
        <w:rPr>
          <w:spacing w:val="-2"/>
        </w:rPr>
        <w:t>Accounts:</w:t>
      </w:r>
    </w:p>
    <w:p w14:paraId="001DFBAE" w14:textId="77777777" w:rsidR="00173BB3" w:rsidRDefault="00173BB3">
      <w:pPr>
        <w:pStyle w:val="BodyText"/>
        <w:kinsoku w:val="0"/>
        <w:overflowPunct w:val="0"/>
        <w:spacing w:before="9"/>
        <w:rPr>
          <w:sz w:val="20"/>
          <w:szCs w:val="20"/>
        </w:rPr>
      </w:pPr>
    </w:p>
    <w:p w14:paraId="194CE1C2" w14:textId="77777777" w:rsidR="00173BB3" w:rsidRDefault="00173BB3">
      <w:pPr>
        <w:pStyle w:val="ListParagraph"/>
        <w:numPr>
          <w:ilvl w:val="1"/>
          <w:numId w:val="5"/>
        </w:numPr>
        <w:tabs>
          <w:tab w:val="left" w:pos="1574"/>
        </w:tabs>
        <w:kinsoku w:val="0"/>
        <w:overflowPunct w:val="0"/>
        <w:spacing w:before="1"/>
        <w:ind w:hanging="721"/>
        <w:jc w:val="left"/>
        <w:rPr>
          <w:spacing w:val="-2"/>
        </w:rPr>
      </w:pPr>
      <w:r>
        <w:t>the</w:t>
      </w:r>
      <w:r>
        <w:rPr>
          <w:spacing w:val="8"/>
        </w:rPr>
        <w:t xml:space="preserve"> </w:t>
      </w:r>
      <w:r>
        <w:t>Balance</w:t>
      </w:r>
      <w:r>
        <w:rPr>
          <w:spacing w:val="7"/>
        </w:rPr>
        <w:t xml:space="preserve"> </w:t>
      </w:r>
      <w:r>
        <w:t>of</w:t>
      </w:r>
      <w:r>
        <w:rPr>
          <w:spacing w:val="7"/>
        </w:rPr>
        <w:t xml:space="preserve"> </w:t>
      </w:r>
      <w:r>
        <w:t>each</w:t>
      </w:r>
      <w:r>
        <w:rPr>
          <w:spacing w:val="9"/>
        </w:rPr>
        <w:t xml:space="preserve"> </w:t>
      </w:r>
      <w:r>
        <w:t>Account</w:t>
      </w:r>
      <w:r>
        <w:rPr>
          <w:spacing w:val="8"/>
        </w:rPr>
        <w:t xml:space="preserve"> </w:t>
      </w:r>
      <w:r>
        <w:t>and</w:t>
      </w:r>
      <w:r>
        <w:rPr>
          <w:spacing w:val="8"/>
        </w:rPr>
        <w:t xml:space="preserve"> </w:t>
      </w:r>
      <w:r>
        <w:t>each</w:t>
      </w:r>
      <w:r>
        <w:rPr>
          <w:spacing w:val="8"/>
        </w:rPr>
        <w:t xml:space="preserve"> </w:t>
      </w:r>
      <w:r>
        <w:t>subaccount</w:t>
      </w:r>
      <w:r>
        <w:rPr>
          <w:spacing w:val="8"/>
        </w:rPr>
        <w:t xml:space="preserve"> </w:t>
      </w:r>
      <w:r>
        <w:t>on</w:t>
      </w:r>
      <w:r>
        <w:rPr>
          <w:spacing w:val="9"/>
        </w:rPr>
        <w:t xml:space="preserve"> </w:t>
      </w:r>
      <w:r>
        <w:t>such</w:t>
      </w:r>
      <w:r>
        <w:rPr>
          <w:spacing w:val="9"/>
        </w:rPr>
        <w:t xml:space="preserve"> </w:t>
      </w:r>
      <w:r>
        <w:rPr>
          <w:spacing w:val="-2"/>
        </w:rPr>
        <w:t>Determination</w:t>
      </w:r>
    </w:p>
    <w:p w14:paraId="357D9503" w14:textId="77777777" w:rsidR="00173BB3" w:rsidRDefault="00173BB3">
      <w:pPr>
        <w:pStyle w:val="BodyText"/>
        <w:kinsoku w:val="0"/>
        <w:overflowPunct w:val="0"/>
        <w:rPr>
          <w:sz w:val="26"/>
          <w:szCs w:val="26"/>
        </w:rPr>
      </w:pPr>
    </w:p>
    <w:p w14:paraId="2DCA6B84" w14:textId="77777777" w:rsidR="00173BB3" w:rsidRDefault="00173BB3">
      <w:pPr>
        <w:pStyle w:val="ListParagraph"/>
        <w:numPr>
          <w:ilvl w:val="1"/>
          <w:numId w:val="5"/>
        </w:numPr>
        <w:tabs>
          <w:tab w:val="left" w:pos="1574"/>
        </w:tabs>
        <w:kinsoku w:val="0"/>
        <w:overflowPunct w:val="0"/>
        <w:spacing w:before="217"/>
        <w:ind w:hanging="721"/>
        <w:jc w:val="left"/>
        <w:rPr>
          <w:spacing w:val="-5"/>
        </w:rPr>
      </w:pPr>
      <w:r>
        <w:t>the</w:t>
      </w:r>
      <w:r>
        <w:rPr>
          <w:spacing w:val="5"/>
        </w:rPr>
        <w:t xml:space="preserve"> </w:t>
      </w:r>
      <w:r>
        <w:t>amounts</w:t>
      </w:r>
      <w:r>
        <w:rPr>
          <w:spacing w:val="6"/>
        </w:rPr>
        <w:t xml:space="preserve"> </w:t>
      </w:r>
      <w:r>
        <w:t>payable</w:t>
      </w:r>
      <w:r>
        <w:rPr>
          <w:spacing w:val="4"/>
        </w:rPr>
        <w:t xml:space="preserve"> </w:t>
      </w:r>
      <w:r>
        <w:t>from</w:t>
      </w:r>
      <w:r>
        <w:rPr>
          <w:spacing w:val="3"/>
        </w:rPr>
        <w:t xml:space="preserve"> </w:t>
      </w:r>
      <w:r>
        <w:t>each</w:t>
      </w:r>
      <w:r>
        <w:rPr>
          <w:spacing w:val="6"/>
        </w:rPr>
        <w:t xml:space="preserve"> </w:t>
      </w:r>
      <w:r>
        <w:t>of</w:t>
      </w:r>
      <w:r>
        <w:rPr>
          <w:spacing w:val="4"/>
        </w:rPr>
        <w:t xml:space="preserve"> </w:t>
      </w:r>
      <w:r>
        <w:t>the</w:t>
      </w:r>
      <w:r>
        <w:rPr>
          <w:spacing w:val="6"/>
        </w:rPr>
        <w:t xml:space="preserve"> </w:t>
      </w:r>
      <w:r>
        <w:t>Interest</w:t>
      </w:r>
      <w:r>
        <w:rPr>
          <w:spacing w:val="6"/>
        </w:rPr>
        <w:t xml:space="preserve"> </w:t>
      </w:r>
      <w:r>
        <w:t>Collection</w:t>
      </w:r>
      <w:r>
        <w:rPr>
          <w:spacing w:val="6"/>
        </w:rPr>
        <w:t xml:space="preserve"> </w:t>
      </w:r>
      <w:r>
        <w:t>Account</w:t>
      </w:r>
      <w:r>
        <w:rPr>
          <w:spacing w:val="6"/>
        </w:rPr>
        <w:t xml:space="preserve"> </w:t>
      </w:r>
      <w:r>
        <w:t>and</w:t>
      </w:r>
      <w:r>
        <w:rPr>
          <w:spacing w:val="4"/>
        </w:rPr>
        <w:t xml:space="preserve"> </w:t>
      </w:r>
      <w:r>
        <w:rPr>
          <w:spacing w:val="-5"/>
        </w:rPr>
        <w:t>the</w:t>
      </w:r>
    </w:p>
    <w:p w14:paraId="498B6152" w14:textId="77777777" w:rsidR="00173BB3" w:rsidRDefault="00173BB3">
      <w:pPr>
        <w:pStyle w:val="ListParagraph"/>
        <w:numPr>
          <w:ilvl w:val="1"/>
          <w:numId w:val="5"/>
        </w:numPr>
        <w:tabs>
          <w:tab w:val="left" w:pos="1574"/>
        </w:tabs>
        <w:kinsoku w:val="0"/>
        <w:overflowPunct w:val="0"/>
        <w:spacing w:before="217"/>
        <w:ind w:hanging="721"/>
        <w:jc w:val="left"/>
        <w:rPr>
          <w:spacing w:val="-5"/>
        </w:rPr>
        <w:sectPr w:rsidR="00173BB3">
          <w:type w:val="continuous"/>
          <w:pgSz w:w="12240" w:h="15840"/>
          <w:pgMar w:top="1380" w:right="960" w:bottom="1220" w:left="960" w:header="720" w:footer="720" w:gutter="0"/>
          <w:cols w:num="2" w:space="720" w:equalWidth="0">
            <w:col w:w="1028" w:space="40"/>
            <w:col w:w="9252"/>
          </w:cols>
          <w:noEndnote/>
        </w:sectPr>
      </w:pPr>
    </w:p>
    <w:p w14:paraId="032173BD" w14:textId="77777777" w:rsidR="00173BB3" w:rsidRDefault="00173BB3">
      <w:pPr>
        <w:pStyle w:val="BodyText"/>
        <w:kinsoku w:val="0"/>
        <w:overflowPunct w:val="0"/>
        <w:ind w:left="480" w:right="482"/>
        <w:rPr>
          <w:spacing w:val="-4"/>
          <w:sz w:val="24"/>
          <w:szCs w:val="24"/>
        </w:rPr>
      </w:pPr>
      <w:r>
        <w:rPr>
          <w:sz w:val="24"/>
          <w:szCs w:val="24"/>
        </w:rPr>
        <w:t xml:space="preserve">Principal Collection Account pursuant to the Priority of Payments on the related Payment Date; </w:t>
      </w:r>
      <w:r>
        <w:rPr>
          <w:spacing w:val="-4"/>
          <w:sz w:val="24"/>
          <w:szCs w:val="24"/>
        </w:rPr>
        <w:t>and</w:t>
      </w:r>
    </w:p>
    <w:p w14:paraId="3561D12F" w14:textId="77777777" w:rsidR="00173BB3" w:rsidRDefault="00173BB3">
      <w:pPr>
        <w:pStyle w:val="BodyText"/>
        <w:kinsoku w:val="0"/>
        <w:overflowPunct w:val="0"/>
        <w:spacing w:before="1"/>
        <w:rPr>
          <w:sz w:val="13"/>
          <w:szCs w:val="13"/>
        </w:rPr>
      </w:pPr>
    </w:p>
    <w:p w14:paraId="04A2C269" w14:textId="77777777" w:rsidR="00173BB3" w:rsidRDefault="00173BB3">
      <w:pPr>
        <w:pStyle w:val="ListParagraph"/>
        <w:numPr>
          <w:ilvl w:val="1"/>
          <w:numId w:val="5"/>
        </w:numPr>
        <w:tabs>
          <w:tab w:val="left" w:pos="2641"/>
        </w:tabs>
        <w:kinsoku w:val="0"/>
        <w:overflowPunct w:val="0"/>
        <w:spacing w:before="90"/>
        <w:ind w:left="480" w:right="480" w:firstLine="1440"/>
      </w:pPr>
      <w:r>
        <w:t>the Balance of each of the Interest Collection Account and the Principal Collection</w:t>
      </w:r>
      <w:r>
        <w:rPr>
          <w:spacing w:val="-2"/>
        </w:rPr>
        <w:t xml:space="preserve"> </w:t>
      </w:r>
      <w:r>
        <w:t>Account and</w:t>
      </w:r>
      <w:r>
        <w:rPr>
          <w:spacing w:val="-1"/>
        </w:rPr>
        <w:t xml:space="preserve"> </w:t>
      </w:r>
      <w:r>
        <w:t>the</w:t>
      </w:r>
      <w:r>
        <w:rPr>
          <w:spacing w:val="-1"/>
        </w:rPr>
        <w:t xml:space="preserve"> </w:t>
      </w:r>
      <w:r>
        <w:t>Balance</w:t>
      </w:r>
      <w:r>
        <w:rPr>
          <w:spacing w:val="-2"/>
        </w:rPr>
        <w:t xml:space="preserve"> </w:t>
      </w:r>
      <w:r>
        <w:t>of</w:t>
      </w:r>
      <w:r>
        <w:rPr>
          <w:spacing w:val="-1"/>
        </w:rPr>
        <w:t xml:space="preserve"> </w:t>
      </w:r>
      <w:r>
        <w:t>the Collection</w:t>
      </w:r>
      <w:r>
        <w:rPr>
          <w:spacing w:val="-1"/>
        </w:rPr>
        <w:t xml:space="preserve"> </w:t>
      </w:r>
      <w:r>
        <w:t>Account after giving effect to</w:t>
      </w:r>
      <w:r>
        <w:rPr>
          <w:spacing w:val="-2"/>
        </w:rPr>
        <w:t xml:space="preserve"> </w:t>
      </w:r>
      <w:r>
        <w:t>all payments and deposits to be made on the related Payment Date;</w:t>
      </w:r>
    </w:p>
    <w:p w14:paraId="7308E173" w14:textId="77777777" w:rsidR="00173BB3" w:rsidRDefault="00173BB3">
      <w:pPr>
        <w:pStyle w:val="BodyText"/>
        <w:kinsoku w:val="0"/>
        <w:overflowPunct w:val="0"/>
        <w:spacing w:before="8"/>
        <w:rPr>
          <w:sz w:val="20"/>
          <w:szCs w:val="20"/>
        </w:rPr>
      </w:pPr>
    </w:p>
    <w:p w14:paraId="36BDF888" w14:textId="77777777" w:rsidR="00173BB3" w:rsidRDefault="00173BB3">
      <w:pPr>
        <w:pStyle w:val="ListParagraph"/>
        <w:numPr>
          <w:ilvl w:val="0"/>
          <w:numId w:val="7"/>
        </w:numPr>
        <w:tabs>
          <w:tab w:val="left" w:pos="1921"/>
        </w:tabs>
        <w:kinsoku w:val="0"/>
        <w:overflowPunct w:val="0"/>
        <w:ind w:right="479" w:firstLine="720"/>
      </w:pPr>
      <w:r>
        <w:t>the Note Interest Rate for each Class of Secured Notes for the Interest Accrual Period preceding the next Payment Date;</w:t>
      </w:r>
    </w:p>
    <w:p w14:paraId="30F447B5" w14:textId="77777777" w:rsidR="00173BB3" w:rsidRDefault="00173BB3">
      <w:pPr>
        <w:pStyle w:val="BodyText"/>
        <w:kinsoku w:val="0"/>
        <w:overflowPunct w:val="0"/>
        <w:spacing w:before="10"/>
        <w:rPr>
          <w:sz w:val="20"/>
          <w:szCs w:val="20"/>
        </w:rPr>
      </w:pPr>
    </w:p>
    <w:p w14:paraId="266FBD7A" w14:textId="77777777" w:rsidR="00173BB3" w:rsidRDefault="00173BB3">
      <w:pPr>
        <w:pStyle w:val="ListParagraph"/>
        <w:numPr>
          <w:ilvl w:val="0"/>
          <w:numId w:val="7"/>
        </w:numPr>
        <w:tabs>
          <w:tab w:val="left" w:pos="1921"/>
        </w:tabs>
        <w:kinsoku w:val="0"/>
        <w:overflowPunct w:val="0"/>
        <w:spacing w:before="1"/>
        <w:ind w:right="480" w:firstLine="720"/>
      </w:pPr>
      <w:r>
        <w:t>after the Reinvestment Period, with respect to Principal Proceeds available for distribution on the related Payment Date, the amount representing Unscheduled Principal Payments and Sale Proceeds of Credit Risk Obligations;</w:t>
      </w:r>
    </w:p>
    <w:p w14:paraId="27C4B92E" w14:textId="77777777" w:rsidR="00173BB3" w:rsidRDefault="00173BB3">
      <w:pPr>
        <w:pStyle w:val="BodyText"/>
        <w:kinsoku w:val="0"/>
        <w:overflowPunct w:val="0"/>
        <w:spacing w:before="9"/>
        <w:rPr>
          <w:sz w:val="20"/>
          <w:szCs w:val="20"/>
        </w:rPr>
      </w:pPr>
    </w:p>
    <w:p w14:paraId="4100D49B" w14:textId="77777777" w:rsidR="00173BB3" w:rsidRDefault="00173BB3">
      <w:pPr>
        <w:pStyle w:val="ListParagraph"/>
        <w:numPr>
          <w:ilvl w:val="0"/>
          <w:numId w:val="7"/>
        </w:numPr>
        <w:tabs>
          <w:tab w:val="left" w:pos="1921"/>
        </w:tabs>
        <w:kinsoku w:val="0"/>
        <w:overflowPunct w:val="0"/>
        <w:spacing w:before="1"/>
        <w:ind w:left="1920" w:hanging="721"/>
        <w:jc w:val="left"/>
        <w:rPr>
          <w:spacing w:val="-2"/>
          <w:w w:val="95"/>
        </w:rPr>
      </w:pPr>
      <w:r>
        <w:rPr>
          <w:w w:val="95"/>
        </w:rPr>
        <w:t>without</w:t>
      </w:r>
      <w:r>
        <w:rPr>
          <w:spacing w:val="15"/>
        </w:rPr>
        <w:t xml:space="preserve"> </w:t>
      </w:r>
      <w:r>
        <w:rPr>
          <w:w w:val="95"/>
        </w:rPr>
        <w:t>duplication,</w:t>
      </w:r>
      <w:r>
        <w:rPr>
          <w:spacing w:val="14"/>
        </w:rPr>
        <w:t xml:space="preserve"> </w:t>
      </w:r>
      <w:r>
        <w:rPr>
          <w:w w:val="95"/>
        </w:rPr>
        <w:t>the</w:t>
      </w:r>
      <w:r>
        <w:rPr>
          <w:spacing w:val="14"/>
        </w:rPr>
        <w:t xml:space="preserve"> </w:t>
      </w:r>
      <w:r>
        <w:rPr>
          <w:w w:val="95"/>
        </w:rPr>
        <w:t>notice</w:t>
      </w:r>
      <w:r>
        <w:rPr>
          <w:spacing w:val="13"/>
        </w:rPr>
        <w:t xml:space="preserve"> </w:t>
      </w:r>
      <w:r>
        <w:rPr>
          <w:w w:val="95"/>
        </w:rPr>
        <w:t>and</w:t>
      </w:r>
      <w:r>
        <w:rPr>
          <w:spacing w:val="14"/>
        </w:rPr>
        <w:t xml:space="preserve"> </w:t>
      </w:r>
      <w:r>
        <w:rPr>
          <w:w w:val="95"/>
        </w:rPr>
        <w:t>the</w:t>
      </w:r>
      <w:r>
        <w:rPr>
          <w:spacing w:val="14"/>
        </w:rPr>
        <w:t xml:space="preserve"> </w:t>
      </w:r>
      <w:r>
        <w:rPr>
          <w:w w:val="95"/>
        </w:rPr>
        <w:t>information</w:t>
      </w:r>
      <w:r>
        <w:rPr>
          <w:spacing w:val="14"/>
        </w:rPr>
        <w:t xml:space="preserve"> </w:t>
      </w:r>
      <w:r>
        <w:rPr>
          <w:w w:val="95"/>
        </w:rPr>
        <w:t>required</w:t>
      </w:r>
      <w:r>
        <w:rPr>
          <w:spacing w:val="14"/>
        </w:rPr>
        <w:t xml:space="preserve"> </w:t>
      </w:r>
      <w:r>
        <w:rPr>
          <w:w w:val="95"/>
        </w:rPr>
        <w:t>in</w:t>
      </w:r>
      <w:r>
        <w:rPr>
          <w:spacing w:val="12"/>
        </w:rPr>
        <w:t xml:space="preserve"> </w:t>
      </w:r>
      <w:r>
        <w:rPr>
          <w:w w:val="95"/>
        </w:rPr>
        <w:t>the</w:t>
      </w:r>
      <w:r>
        <w:rPr>
          <w:spacing w:val="16"/>
        </w:rPr>
        <w:t xml:space="preserve"> </w:t>
      </w:r>
      <w:r>
        <w:rPr>
          <w:w w:val="95"/>
        </w:rPr>
        <w:t>Monthly</w:t>
      </w:r>
      <w:r>
        <w:rPr>
          <w:spacing w:val="12"/>
        </w:rPr>
        <w:t xml:space="preserve"> </w:t>
      </w:r>
      <w:r>
        <w:rPr>
          <w:spacing w:val="-2"/>
          <w:w w:val="95"/>
        </w:rPr>
        <w:t>Report;</w:t>
      </w:r>
    </w:p>
    <w:p w14:paraId="57E90F4E" w14:textId="77777777" w:rsidR="00173BB3" w:rsidRDefault="00173BB3">
      <w:pPr>
        <w:pStyle w:val="BodyText"/>
        <w:kinsoku w:val="0"/>
        <w:overflowPunct w:val="0"/>
        <w:ind w:left="480"/>
        <w:rPr>
          <w:spacing w:val="-5"/>
          <w:sz w:val="24"/>
          <w:szCs w:val="24"/>
        </w:rPr>
      </w:pPr>
      <w:r>
        <w:rPr>
          <w:spacing w:val="-5"/>
          <w:sz w:val="24"/>
          <w:szCs w:val="24"/>
        </w:rPr>
        <w:t>and</w:t>
      </w:r>
    </w:p>
    <w:p w14:paraId="22FD0ABD" w14:textId="77777777" w:rsidR="00173BB3" w:rsidRDefault="00173BB3">
      <w:pPr>
        <w:pStyle w:val="BodyText"/>
        <w:kinsoku w:val="0"/>
        <w:overflowPunct w:val="0"/>
        <w:spacing w:before="10"/>
        <w:rPr>
          <w:sz w:val="20"/>
          <w:szCs w:val="20"/>
        </w:rPr>
      </w:pPr>
    </w:p>
    <w:p w14:paraId="6091C19C" w14:textId="77777777" w:rsidR="00173BB3" w:rsidRDefault="00173BB3">
      <w:pPr>
        <w:pStyle w:val="ListParagraph"/>
        <w:numPr>
          <w:ilvl w:val="0"/>
          <w:numId w:val="7"/>
        </w:numPr>
        <w:tabs>
          <w:tab w:val="left" w:pos="1921"/>
        </w:tabs>
        <w:kinsoku w:val="0"/>
        <w:overflowPunct w:val="0"/>
        <w:ind w:left="1920" w:hanging="721"/>
        <w:jc w:val="left"/>
        <w:rPr>
          <w:spacing w:val="-2"/>
        </w:rPr>
      </w:pPr>
      <w:r>
        <w:t>the</w:t>
      </w:r>
      <w:r>
        <w:rPr>
          <w:spacing w:val="-4"/>
        </w:rPr>
        <w:t xml:space="preserve"> </w:t>
      </w:r>
      <w:r>
        <w:t>amounts</w:t>
      </w:r>
      <w:r>
        <w:rPr>
          <w:spacing w:val="-4"/>
        </w:rPr>
        <w:t xml:space="preserve"> </w:t>
      </w:r>
      <w:r>
        <w:t>expected</w:t>
      </w:r>
      <w:r>
        <w:rPr>
          <w:spacing w:val="-5"/>
        </w:rPr>
        <w:t xml:space="preserve"> </w:t>
      </w:r>
      <w:r>
        <w:t>to</w:t>
      </w:r>
      <w:r>
        <w:rPr>
          <w:spacing w:val="-5"/>
        </w:rPr>
        <w:t xml:space="preserve"> </w:t>
      </w:r>
      <w:r>
        <w:t>be</w:t>
      </w:r>
      <w:r>
        <w:rPr>
          <w:spacing w:val="-4"/>
        </w:rPr>
        <w:t xml:space="preserve"> </w:t>
      </w:r>
      <w:r>
        <w:t>distributed</w:t>
      </w:r>
      <w:r>
        <w:rPr>
          <w:spacing w:val="-4"/>
        </w:rPr>
        <w:t xml:space="preserve"> </w:t>
      </w:r>
      <w:r>
        <w:t>on</w:t>
      </w:r>
      <w:r>
        <w:rPr>
          <w:spacing w:val="-3"/>
        </w:rPr>
        <w:t xml:space="preserve"> </w:t>
      </w:r>
      <w:r>
        <w:t>the</w:t>
      </w:r>
      <w:r>
        <w:rPr>
          <w:spacing w:val="-4"/>
        </w:rPr>
        <w:t xml:space="preserve"> </w:t>
      </w:r>
      <w:r>
        <w:t>Subordinated</w:t>
      </w:r>
      <w:r>
        <w:rPr>
          <w:spacing w:val="-3"/>
        </w:rPr>
        <w:t xml:space="preserve"> </w:t>
      </w:r>
      <w:r>
        <w:rPr>
          <w:spacing w:val="-2"/>
        </w:rPr>
        <w:t>Notes.</w:t>
      </w:r>
    </w:p>
    <w:p w14:paraId="52BD6C6A" w14:textId="77777777" w:rsidR="00173BB3" w:rsidRDefault="00173BB3">
      <w:pPr>
        <w:pStyle w:val="ListParagraph"/>
        <w:numPr>
          <w:ilvl w:val="0"/>
          <w:numId w:val="7"/>
        </w:numPr>
        <w:tabs>
          <w:tab w:val="left" w:pos="1921"/>
        </w:tabs>
        <w:kinsoku w:val="0"/>
        <w:overflowPunct w:val="0"/>
        <w:ind w:left="1920" w:hanging="721"/>
        <w:jc w:val="left"/>
        <w:rPr>
          <w:spacing w:val="-2"/>
        </w:rPr>
        <w:sectPr w:rsidR="00173BB3">
          <w:type w:val="continuous"/>
          <w:pgSz w:w="12240" w:h="15840"/>
          <w:pgMar w:top="1380" w:right="960" w:bottom="1220" w:left="960" w:header="720" w:footer="720" w:gutter="0"/>
          <w:cols w:space="720" w:equalWidth="0">
            <w:col w:w="10320"/>
          </w:cols>
          <w:noEndnote/>
        </w:sectPr>
      </w:pPr>
    </w:p>
    <w:p w14:paraId="47F50A2E" w14:textId="77777777" w:rsidR="00173BB3" w:rsidRDefault="00173BB3">
      <w:pPr>
        <w:pStyle w:val="BodyText"/>
        <w:kinsoku w:val="0"/>
        <w:overflowPunct w:val="0"/>
        <w:spacing w:before="78"/>
        <w:ind w:left="480" w:right="477" w:firstLine="720"/>
        <w:jc w:val="both"/>
        <w:rPr>
          <w:sz w:val="24"/>
          <w:szCs w:val="24"/>
        </w:rPr>
      </w:pPr>
      <w:r>
        <w:rPr>
          <w:sz w:val="24"/>
          <w:szCs w:val="24"/>
        </w:rPr>
        <w:lastRenderedPageBreak/>
        <w:t>The Payment Date Report will contain the following notice (modified by the Collateral Manager as required):</w:t>
      </w:r>
    </w:p>
    <w:p w14:paraId="1E94613A" w14:textId="77777777" w:rsidR="00173BB3" w:rsidRDefault="00173BB3">
      <w:pPr>
        <w:pStyle w:val="BodyText"/>
        <w:kinsoku w:val="0"/>
        <w:overflowPunct w:val="0"/>
        <w:spacing w:before="10"/>
        <w:rPr>
          <w:sz w:val="20"/>
          <w:szCs w:val="20"/>
        </w:rPr>
      </w:pPr>
    </w:p>
    <w:p w14:paraId="3D62B1BB" w14:textId="77777777" w:rsidR="00173BB3" w:rsidRDefault="00173BB3">
      <w:pPr>
        <w:pStyle w:val="BodyText"/>
        <w:kinsoku w:val="0"/>
        <w:overflowPunct w:val="0"/>
        <w:ind w:left="480" w:right="477" w:firstLine="720"/>
        <w:jc w:val="both"/>
        <w:rPr>
          <w:sz w:val="24"/>
          <w:szCs w:val="24"/>
        </w:rPr>
      </w:pPr>
      <w:r>
        <w:rPr>
          <w:sz w:val="24"/>
          <w:szCs w:val="24"/>
        </w:rPr>
        <w:t>Although</w:t>
      </w:r>
      <w:r>
        <w:rPr>
          <w:spacing w:val="-6"/>
          <w:sz w:val="24"/>
          <w:szCs w:val="24"/>
        </w:rPr>
        <w:t xml:space="preserve"> </w:t>
      </w:r>
      <w:r>
        <w:rPr>
          <w:sz w:val="24"/>
          <w:szCs w:val="24"/>
        </w:rPr>
        <w:t>the</w:t>
      </w:r>
      <w:r>
        <w:rPr>
          <w:spacing w:val="-7"/>
          <w:sz w:val="24"/>
          <w:szCs w:val="24"/>
        </w:rPr>
        <w:t xml:space="preserve"> </w:t>
      </w:r>
      <w:r>
        <w:rPr>
          <w:sz w:val="24"/>
          <w:szCs w:val="24"/>
        </w:rPr>
        <w:t>Issuer</w:t>
      </w:r>
      <w:r>
        <w:rPr>
          <w:spacing w:val="-5"/>
          <w:sz w:val="24"/>
          <w:szCs w:val="24"/>
        </w:rPr>
        <w:t xml:space="preserve"> </w:t>
      </w:r>
      <w:r>
        <w:rPr>
          <w:sz w:val="24"/>
          <w:szCs w:val="24"/>
        </w:rPr>
        <w:t>may</w:t>
      </w:r>
      <w:r>
        <w:rPr>
          <w:spacing w:val="-5"/>
          <w:sz w:val="24"/>
          <w:szCs w:val="24"/>
        </w:rPr>
        <w:t xml:space="preserve"> </w:t>
      </w:r>
      <w:r>
        <w:rPr>
          <w:sz w:val="24"/>
          <w:szCs w:val="24"/>
        </w:rPr>
        <w:t>trade</w:t>
      </w:r>
      <w:r>
        <w:rPr>
          <w:spacing w:val="-5"/>
          <w:sz w:val="24"/>
          <w:szCs w:val="24"/>
        </w:rPr>
        <w:t xml:space="preserve"> </w:t>
      </w:r>
      <w:r>
        <w:rPr>
          <w:sz w:val="24"/>
          <w:szCs w:val="24"/>
        </w:rPr>
        <w:t>swaps</w:t>
      </w:r>
      <w:r>
        <w:rPr>
          <w:spacing w:val="-7"/>
          <w:sz w:val="24"/>
          <w:szCs w:val="24"/>
        </w:rPr>
        <w:t xml:space="preserve"> </w:t>
      </w:r>
      <w:r>
        <w:rPr>
          <w:sz w:val="24"/>
          <w:szCs w:val="24"/>
        </w:rPr>
        <w:t>under</w:t>
      </w:r>
      <w:r>
        <w:rPr>
          <w:spacing w:val="-5"/>
          <w:sz w:val="24"/>
          <w:szCs w:val="24"/>
        </w:rPr>
        <w:t xml:space="preserve"> </w:t>
      </w:r>
      <w:r>
        <w:rPr>
          <w:sz w:val="24"/>
          <w:szCs w:val="24"/>
        </w:rPr>
        <w:t>the</w:t>
      </w:r>
      <w:r>
        <w:rPr>
          <w:spacing w:val="-5"/>
          <w:sz w:val="24"/>
          <w:szCs w:val="24"/>
        </w:rPr>
        <w:t xml:space="preserve"> </w:t>
      </w:r>
      <w:r>
        <w:rPr>
          <w:sz w:val="24"/>
          <w:szCs w:val="24"/>
        </w:rPr>
        <w:t>U.S.</w:t>
      </w:r>
      <w:r>
        <w:rPr>
          <w:spacing w:val="-2"/>
          <w:sz w:val="24"/>
          <w:szCs w:val="24"/>
        </w:rPr>
        <w:t xml:space="preserve"> </w:t>
      </w:r>
      <w:r>
        <w:rPr>
          <w:sz w:val="24"/>
          <w:szCs w:val="24"/>
        </w:rPr>
        <w:t>Commodities</w:t>
      </w:r>
      <w:r>
        <w:rPr>
          <w:spacing w:val="-6"/>
          <w:sz w:val="24"/>
          <w:szCs w:val="24"/>
        </w:rPr>
        <w:t xml:space="preserve"> </w:t>
      </w:r>
      <w:r>
        <w:rPr>
          <w:sz w:val="24"/>
          <w:szCs w:val="24"/>
        </w:rPr>
        <w:t>Exchange</w:t>
      </w:r>
      <w:r>
        <w:rPr>
          <w:spacing w:val="-6"/>
          <w:sz w:val="24"/>
          <w:szCs w:val="24"/>
        </w:rPr>
        <w:t xml:space="preserve"> </w:t>
      </w:r>
      <w:r>
        <w:rPr>
          <w:sz w:val="24"/>
          <w:szCs w:val="24"/>
        </w:rPr>
        <w:t>Act</w:t>
      </w:r>
      <w:r>
        <w:rPr>
          <w:spacing w:val="-6"/>
          <w:sz w:val="24"/>
          <w:szCs w:val="24"/>
        </w:rPr>
        <w:t xml:space="preserve"> </w:t>
      </w:r>
      <w:r>
        <w:rPr>
          <w:sz w:val="24"/>
          <w:szCs w:val="24"/>
        </w:rPr>
        <w:t>resulting in the Issuer falling within the definition of "commodity pool" thereunder and the Collateral Manager falling within the definition of "commodity pool operator," the Collateral Manager expects</w:t>
      </w:r>
      <w:r>
        <w:rPr>
          <w:spacing w:val="-9"/>
          <w:sz w:val="24"/>
          <w:szCs w:val="24"/>
        </w:rPr>
        <w:t xml:space="preserve"> </w:t>
      </w:r>
      <w:r>
        <w:rPr>
          <w:sz w:val="24"/>
          <w:szCs w:val="24"/>
        </w:rPr>
        <w:t>that</w:t>
      </w:r>
      <w:r>
        <w:rPr>
          <w:spacing w:val="-9"/>
          <w:sz w:val="24"/>
          <w:szCs w:val="24"/>
        </w:rPr>
        <w:t xml:space="preserve"> </w:t>
      </w:r>
      <w:r>
        <w:rPr>
          <w:sz w:val="24"/>
          <w:szCs w:val="24"/>
        </w:rPr>
        <w:t>it</w:t>
      </w:r>
      <w:r>
        <w:rPr>
          <w:spacing w:val="-8"/>
          <w:sz w:val="24"/>
          <w:szCs w:val="24"/>
        </w:rPr>
        <w:t xml:space="preserve"> </w:t>
      </w:r>
      <w:r>
        <w:rPr>
          <w:sz w:val="24"/>
          <w:szCs w:val="24"/>
        </w:rPr>
        <w:t>will</w:t>
      </w:r>
      <w:r>
        <w:rPr>
          <w:spacing w:val="-8"/>
          <w:sz w:val="24"/>
          <w:szCs w:val="24"/>
        </w:rPr>
        <w:t xml:space="preserve"> </w:t>
      </w:r>
      <w:r>
        <w:rPr>
          <w:sz w:val="24"/>
          <w:szCs w:val="24"/>
        </w:rPr>
        <w:t>be</w:t>
      </w:r>
      <w:r>
        <w:rPr>
          <w:spacing w:val="-8"/>
          <w:sz w:val="24"/>
          <w:szCs w:val="24"/>
        </w:rPr>
        <w:t xml:space="preserve"> </w:t>
      </w:r>
      <w:r>
        <w:rPr>
          <w:sz w:val="24"/>
          <w:szCs w:val="24"/>
        </w:rPr>
        <w:t>exempt</w:t>
      </w:r>
      <w:r>
        <w:rPr>
          <w:spacing w:val="-7"/>
          <w:sz w:val="24"/>
          <w:szCs w:val="24"/>
        </w:rPr>
        <w:t xml:space="preserve"> </w:t>
      </w:r>
      <w:r>
        <w:rPr>
          <w:sz w:val="24"/>
          <w:szCs w:val="24"/>
        </w:rPr>
        <w:t>from</w:t>
      </w:r>
      <w:r>
        <w:rPr>
          <w:spacing w:val="-9"/>
          <w:sz w:val="24"/>
          <w:szCs w:val="24"/>
        </w:rPr>
        <w:t xml:space="preserve"> </w:t>
      </w:r>
      <w:r>
        <w:rPr>
          <w:sz w:val="24"/>
          <w:szCs w:val="24"/>
        </w:rPr>
        <w:t>registration</w:t>
      </w:r>
      <w:r>
        <w:rPr>
          <w:spacing w:val="-9"/>
          <w:sz w:val="24"/>
          <w:szCs w:val="24"/>
        </w:rPr>
        <w:t xml:space="preserve"> </w:t>
      </w:r>
      <w:r>
        <w:rPr>
          <w:sz w:val="24"/>
          <w:szCs w:val="24"/>
        </w:rPr>
        <w:t>with</w:t>
      </w:r>
      <w:r>
        <w:rPr>
          <w:spacing w:val="-8"/>
          <w:sz w:val="24"/>
          <w:szCs w:val="24"/>
        </w:rPr>
        <w:t xml:space="preserve"> </w:t>
      </w:r>
      <w:r>
        <w:rPr>
          <w:sz w:val="24"/>
          <w:szCs w:val="24"/>
        </w:rPr>
        <w:t>the</w:t>
      </w:r>
      <w:r>
        <w:rPr>
          <w:spacing w:val="-8"/>
          <w:sz w:val="24"/>
          <w:szCs w:val="24"/>
        </w:rPr>
        <w:t xml:space="preserve"> </w:t>
      </w:r>
      <w:r>
        <w:rPr>
          <w:sz w:val="24"/>
          <w:szCs w:val="24"/>
        </w:rPr>
        <w:t>Commodity</w:t>
      </w:r>
      <w:r>
        <w:rPr>
          <w:spacing w:val="-8"/>
          <w:sz w:val="24"/>
          <w:szCs w:val="24"/>
        </w:rPr>
        <w:t xml:space="preserve"> </w:t>
      </w:r>
      <w:r>
        <w:rPr>
          <w:sz w:val="24"/>
          <w:szCs w:val="24"/>
        </w:rPr>
        <w:t>Futures</w:t>
      </w:r>
      <w:r>
        <w:rPr>
          <w:spacing w:val="-8"/>
          <w:sz w:val="24"/>
          <w:szCs w:val="24"/>
        </w:rPr>
        <w:t xml:space="preserve"> </w:t>
      </w:r>
      <w:r>
        <w:rPr>
          <w:sz w:val="24"/>
          <w:szCs w:val="24"/>
        </w:rPr>
        <w:t>Trading</w:t>
      </w:r>
      <w:r>
        <w:rPr>
          <w:spacing w:val="-8"/>
          <w:sz w:val="24"/>
          <w:szCs w:val="24"/>
        </w:rPr>
        <w:t xml:space="preserve"> </w:t>
      </w:r>
      <w:r>
        <w:rPr>
          <w:sz w:val="24"/>
          <w:szCs w:val="24"/>
        </w:rPr>
        <w:t>Commission (the "</w:t>
      </w:r>
      <w:r>
        <w:rPr>
          <w:b/>
          <w:bCs/>
          <w:sz w:val="24"/>
          <w:szCs w:val="24"/>
        </w:rPr>
        <w:t>CFTC</w:t>
      </w:r>
      <w:r>
        <w:rPr>
          <w:sz w:val="24"/>
          <w:szCs w:val="24"/>
        </w:rPr>
        <w:t>") as a commodity pool operator (a "</w:t>
      </w:r>
      <w:r>
        <w:rPr>
          <w:b/>
          <w:bCs/>
          <w:sz w:val="24"/>
          <w:szCs w:val="24"/>
        </w:rPr>
        <w:t>CPO</w:t>
      </w:r>
      <w:r>
        <w:rPr>
          <w:sz w:val="24"/>
          <w:szCs w:val="24"/>
        </w:rPr>
        <w:t>") pursuant to CFTC Rule</w:t>
      </w:r>
      <w:r>
        <w:rPr>
          <w:spacing w:val="-1"/>
          <w:sz w:val="24"/>
          <w:szCs w:val="24"/>
        </w:rPr>
        <w:t xml:space="preserve"> </w:t>
      </w:r>
      <w:r>
        <w:rPr>
          <w:sz w:val="24"/>
          <w:szCs w:val="24"/>
        </w:rPr>
        <w:t>4.13(a)(3) or in reliance</w:t>
      </w:r>
      <w:r>
        <w:rPr>
          <w:spacing w:val="40"/>
          <w:sz w:val="24"/>
          <w:szCs w:val="24"/>
        </w:rPr>
        <w:t xml:space="preserve"> </w:t>
      </w:r>
      <w:r>
        <w:rPr>
          <w:sz w:val="24"/>
          <w:szCs w:val="24"/>
        </w:rPr>
        <w:t>on</w:t>
      </w:r>
      <w:r>
        <w:rPr>
          <w:spacing w:val="40"/>
          <w:sz w:val="24"/>
          <w:szCs w:val="24"/>
        </w:rPr>
        <w:t xml:space="preserve"> </w:t>
      </w:r>
      <w:r>
        <w:rPr>
          <w:sz w:val="24"/>
          <w:szCs w:val="24"/>
        </w:rPr>
        <w:t>another</w:t>
      </w:r>
      <w:r>
        <w:rPr>
          <w:spacing w:val="40"/>
          <w:sz w:val="24"/>
          <w:szCs w:val="24"/>
        </w:rPr>
        <w:t xml:space="preserve"> </w:t>
      </w:r>
      <w:r>
        <w:rPr>
          <w:sz w:val="24"/>
          <w:szCs w:val="24"/>
        </w:rPr>
        <w:t>exemption</w:t>
      </w:r>
      <w:r>
        <w:rPr>
          <w:spacing w:val="40"/>
          <w:sz w:val="24"/>
          <w:szCs w:val="24"/>
        </w:rPr>
        <w:t xml:space="preserve"> </w:t>
      </w:r>
      <w:r>
        <w:rPr>
          <w:sz w:val="24"/>
          <w:szCs w:val="24"/>
        </w:rPr>
        <w:t>or</w:t>
      </w:r>
      <w:r>
        <w:rPr>
          <w:spacing w:val="40"/>
          <w:sz w:val="24"/>
          <w:szCs w:val="24"/>
        </w:rPr>
        <w:t xml:space="preserve"> </w:t>
      </w:r>
      <w:r>
        <w:rPr>
          <w:sz w:val="24"/>
          <w:szCs w:val="24"/>
        </w:rPr>
        <w:t>in</w:t>
      </w:r>
      <w:r>
        <w:rPr>
          <w:spacing w:val="40"/>
          <w:sz w:val="24"/>
          <w:szCs w:val="24"/>
        </w:rPr>
        <w:t xml:space="preserve"> </w:t>
      </w:r>
      <w:r>
        <w:rPr>
          <w:sz w:val="24"/>
          <w:szCs w:val="24"/>
        </w:rPr>
        <w:t>reliance</w:t>
      </w:r>
      <w:r>
        <w:rPr>
          <w:spacing w:val="40"/>
          <w:sz w:val="24"/>
          <w:szCs w:val="24"/>
        </w:rPr>
        <w:t xml:space="preserve"> </w:t>
      </w:r>
      <w:r>
        <w:rPr>
          <w:sz w:val="24"/>
          <w:szCs w:val="24"/>
        </w:rPr>
        <w:t>on</w:t>
      </w:r>
      <w:r>
        <w:rPr>
          <w:spacing w:val="40"/>
          <w:sz w:val="24"/>
          <w:szCs w:val="24"/>
        </w:rPr>
        <w:t xml:space="preserve"> </w:t>
      </w:r>
      <w:r>
        <w:rPr>
          <w:sz w:val="24"/>
          <w:szCs w:val="24"/>
        </w:rPr>
        <w:t>CFTC</w:t>
      </w:r>
      <w:r>
        <w:rPr>
          <w:spacing w:val="40"/>
          <w:sz w:val="24"/>
          <w:szCs w:val="24"/>
        </w:rPr>
        <w:t xml:space="preserve"> </w:t>
      </w:r>
      <w:r>
        <w:rPr>
          <w:sz w:val="24"/>
          <w:szCs w:val="24"/>
        </w:rPr>
        <w:t>Letter</w:t>
      </w:r>
      <w:r>
        <w:rPr>
          <w:spacing w:val="40"/>
          <w:sz w:val="24"/>
          <w:szCs w:val="24"/>
        </w:rPr>
        <w:t xml:space="preserve"> </w:t>
      </w:r>
      <w:r>
        <w:rPr>
          <w:sz w:val="24"/>
          <w:szCs w:val="24"/>
        </w:rPr>
        <w:t>No.</w:t>
      </w:r>
      <w:r>
        <w:rPr>
          <w:spacing w:val="40"/>
          <w:sz w:val="24"/>
          <w:szCs w:val="24"/>
        </w:rPr>
        <w:t xml:space="preserve"> </w:t>
      </w:r>
      <w:r>
        <w:rPr>
          <w:sz w:val="24"/>
          <w:szCs w:val="24"/>
        </w:rPr>
        <w:t>12-45</w:t>
      </w:r>
      <w:r>
        <w:rPr>
          <w:spacing w:val="40"/>
          <w:sz w:val="24"/>
          <w:szCs w:val="24"/>
        </w:rPr>
        <w:t xml:space="preserve"> </w:t>
      </w:r>
      <w:r>
        <w:rPr>
          <w:sz w:val="24"/>
          <w:szCs w:val="24"/>
        </w:rPr>
        <w:t>(Interpretation</w:t>
      </w:r>
      <w:r>
        <w:rPr>
          <w:spacing w:val="40"/>
          <w:sz w:val="24"/>
          <w:szCs w:val="24"/>
        </w:rPr>
        <w:t xml:space="preserve"> </w:t>
      </w:r>
      <w:r>
        <w:rPr>
          <w:sz w:val="24"/>
          <w:szCs w:val="24"/>
        </w:rPr>
        <w:t>and No-Action) dated December 7, 2012 issued by the Division of Swap Dealer and Intermediary Oversight of the CFTC.</w:t>
      </w:r>
      <w:r>
        <w:rPr>
          <w:spacing w:val="40"/>
          <w:sz w:val="24"/>
          <w:szCs w:val="24"/>
        </w:rPr>
        <w:t xml:space="preserve"> </w:t>
      </w:r>
      <w:r>
        <w:rPr>
          <w:sz w:val="24"/>
          <w:szCs w:val="24"/>
        </w:rPr>
        <w:t>Therefore, unlike a registered CPO, the Collateral Manager does not expect</w:t>
      </w:r>
      <w:r>
        <w:rPr>
          <w:spacing w:val="-1"/>
          <w:sz w:val="24"/>
          <w:szCs w:val="24"/>
        </w:rPr>
        <w:t xml:space="preserve"> </w:t>
      </w:r>
      <w:r>
        <w:rPr>
          <w:sz w:val="24"/>
          <w:szCs w:val="24"/>
        </w:rPr>
        <w:t>to</w:t>
      </w:r>
      <w:r>
        <w:rPr>
          <w:spacing w:val="-1"/>
          <w:sz w:val="24"/>
          <w:szCs w:val="24"/>
        </w:rPr>
        <w:t xml:space="preserve"> </w:t>
      </w:r>
      <w:r>
        <w:rPr>
          <w:sz w:val="24"/>
          <w:szCs w:val="24"/>
        </w:rPr>
        <w:t>be</w:t>
      </w:r>
      <w:r>
        <w:rPr>
          <w:spacing w:val="-2"/>
          <w:sz w:val="24"/>
          <w:szCs w:val="24"/>
        </w:rPr>
        <w:t xml:space="preserve"> </w:t>
      </w:r>
      <w:r>
        <w:rPr>
          <w:sz w:val="24"/>
          <w:szCs w:val="24"/>
        </w:rPr>
        <w:t>required</w:t>
      </w:r>
      <w:r>
        <w:rPr>
          <w:spacing w:val="-3"/>
          <w:sz w:val="24"/>
          <w:szCs w:val="24"/>
        </w:rPr>
        <w:t xml:space="preserve"> </w:t>
      </w:r>
      <w:r>
        <w:rPr>
          <w:sz w:val="24"/>
          <w:szCs w:val="24"/>
        </w:rPr>
        <w:t>to</w:t>
      </w:r>
      <w:r>
        <w:rPr>
          <w:spacing w:val="-2"/>
          <w:sz w:val="24"/>
          <w:szCs w:val="24"/>
        </w:rPr>
        <w:t xml:space="preserve"> </w:t>
      </w:r>
      <w:r>
        <w:rPr>
          <w:sz w:val="24"/>
          <w:szCs w:val="24"/>
        </w:rPr>
        <w:t>deliver</w:t>
      </w:r>
      <w:r>
        <w:rPr>
          <w:spacing w:val="-1"/>
          <w:sz w:val="24"/>
          <w:szCs w:val="24"/>
        </w:rPr>
        <w:t xml:space="preserve"> </w:t>
      </w:r>
      <w:r>
        <w:rPr>
          <w:sz w:val="24"/>
          <w:szCs w:val="24"/>
        </w:rPr>
        <w:t>a</w:t>
      </w:r>
      <w:r>
        <w:rPr>
          <w:spacing w:val="-2"/>
          <w:sz w:val="24"/>
          <w:szCs w:val="24"/>
        </w:rPr>
        <w:t xml:space="preserve"> </w:t>
      </w:r>
      <w:r>
        <w:rPr>
          <w:sz w:val="24"/>
          <w:szCs w:val="24"/>
        </w:rPr>
        <w:t>CFTC</w:t>
      </w:r>
      <w:r>
        <w:rPr>
          <w:spacing w:val="-2"/>
          <w:sz w:val="24"/>
          <w:szCs w:val="24"/>
        </w:rPr>
        <w:t xml:space="preserve"> </w:t>
      </w:r>
      <w:r>
        <w:rPr>
          <w:sz w:val="24"/>
          <w:szCs w:val="24"/>
        </w:rPr>
        <w:t>disclosure</w:t>
      </w:r>
      <w:r>
        <w:rPr>
          <w:spacing w:val="-1"/>
          <w:sz w:val="24"/>
          <w:szCs w:val="24"/>
        </w:rPr>
        <w:t xml:space="preserve"> </w:t>
      </w:r>
      <w:r>
        <w:rPr>
          <w:sz w:val="24"/>
          <w:szCs w:val="24"/>
        </w:rPr>
        <w:t>document</w:t>
      </w:r>
      <w:r>
        <w:rPr>
          <w:spacing w:val="-1"/>
          <w:sz w:val="24"/>
          <w:szCs w:val="24"/>
        </w:rPr>
        <w:t xml:space="preserve"> </w:t>
      </w:r>
      <w:r>
        <w:rPr>
          <w:sz w:val="24"/>
          <w:szCs w:val="24"/>
        </w:rPr>
        <w:t>to</w:t>
      </w:r>
      <w:r>
        <w:rPr>
          <w:spacing w:val="-1"/>
          <w:sz w:val="24"/>
          <w:szCs w:val="24"/>
        </w:rPr>
        <w:t xml:space="preserve"> </w:t>
      </w:r>
      <w:r>
        <w:rPr>
          <w:sz w:val="24"/>
          <w:szCs w:val="24"/>
        </w:rPr>
        <w:t>prospective</w:t>
      </w:r>
      <w:r>
        <w:rPr>
          <w:spacing w:val="-1"/>
          <w:sz w:val="24"/>
          <w:szCs w:val="24"/>
        </w:rPr>
        <w:t xml:space="preserve"> </w:t>
      </w:r>
      <w:r>
        <w:rPr>
          <w:sz w:val="24"/>
          <w:szCs w:val="24"/>
        </w:rPr>
        <w:t>investors,</w:t>
      </w:r>
      <w:r>
        <w:rPr>
          <w:spacing w:val="-2"/>
          <w:sz w:val="24"/>
          <w:szCs w:val="24"/>
        </w:rPr>
        <w:t xml:space="preserve"> </w:t>
      </w:r>
      <w:r>
        <w:rPr>
          <w:sz w:val="24"/>
          <w:szCs w:val="24"/>
        </w:rPr>
        <w:t>nor</w:t>
      </w:r>
      <w:r>
        <w:rPr>
          <w:spacing w:val="-1"/>
          <w:sz w:val="24"/>
          <w:szCs w:val="24"/>
        </w:rPr>
        <w:t xml:space="preserve"> </w:t>
      </w:r>
      <w:r>
        <w:rPr>
          <w:sz w:val="24"/>
          <w:szCs w:val="24"/>
        </w:rPr>
        <w:t>does</w:t>
      </w:r>
      <w:r>
        <w:rPr>
          <w:spacing w:val="-1"/>
          <w:sz w:val="24"/>
          <w:szCs w:val="24"/>
        </w:rPr>
        <w:t xml:space="preserve"> </w:t>
      </w:r>
      <w:r>
        <w:rPr>
          <w:sz w:val="24"/>
          <w:szCs w:val="24"/>
        </w:rPr>
        <w:t>it expect</w:t>
      </w:r>
      <w:r>
        <w:rPr>
          <w:spacing w:val="-15"/>
          <w:sz w:val="24"/>
          <w:szCs w:val="24"/>
        </w:rPr>
        <w:t xml:space="preserve"> </w:t>
      </w:r>
      <w:r>
        <w:rPr>
          <w:sz w:val="24"/>
          <w:szCs w:val="24"/>
        </w:rPr>
        <w:t>to</w:t>
      </w:r>
      <w:r>
        <w:rPr>
          <w:spacing w:val="-15"/>
          <w:sz w:val="24"/>
          <w:szCs w:val="24"/>
        </w:rPr>
        <w:t xml:space="preserve"> </w:t>
      </w:r>
      <w:r>
        <w:rPr>
          <w:sz w:val="24"/>
          <w:szCs w:val="24"/>
        </w:rPr>
        <w:t>be</w:t>
      </w:r>
      <w:r>
        <w:rPr>
          <w:spacing w:val="-15"/>
          <w:sz w:val="24"/>
          <w:szCs w:val="24"/>
        </w:rPr>
        <w:t xml:space="preserve"> </w:t>
      </w:r>
      <w:r>
        <w:rPr>
          <w:sz w:val="24"/>
          <w:szCs w:val="24"/>
        </w:rPr>
        <w:t>required</w:t>
      </w:r>
      <w:r>
        <w:rPr>
          <w:spacing w:val="-15"/>
          <w:sz w:val="24"/>
          <w:szCs w:val="24"/>
        </w:rPr>
        <w:t xml:space="preserve"> </w:t>
      </w:r>
      <w:r>
        <w:rPr>
          <w:sz w:val="24"/>
          <w:szCs w:val="24"/>
        </w:rPr>
        <w:t>to</w:t>
      </w:r>
      <w:r>
        <w:rPr>
          <w:spacing w:val="-15"/>
          <w:sz w:val="24"/>
          <w:szCs w:val="24"/>
        </w:rPr>
        <w:t xml:space="preserve"> </w:t>
      </w:r>
      <w:r>
        <w:rPr>
          <w:sz w:val="24"/>
          <w:szCs w:val="24"/>
        </w:rPr>
        <w:t>provide</w:t>
      </w:r>
      <w:r>
        <w:rPr>
          <w:spacing w:val="-15"/>
          <w:sz w:val="24"/>
          <w:szCs w:val="24"/>
        </w:rPr>
        <w:t xml:space="preserve"> </w:t>
      </w:r>
      <w:r>
        <w:rPr>
          <w:sz w:val="24"/>
          <w:szCs w:val="24"/>
        </w:rPr>
        <w:t>investors</w:t>
      </w:r>
      <w:r>
        <w:rPr>
          <w:spacing w:val="-15"/>
          <w:sz w:val="24"/>
          <w:szCs w:val="24"/>
        </w:rPr>
        <w:t xml:space="preserve"> </w:t>
      </w:r>
      <w:r>
        <w:rPr>
          <w:sz w:val="24"/>
          <w:szCs w:val="24"/>
        </w:rPr>
        <w:t>with</w:t>
      </w:r>
      <w:r>
        <w:rPr>
          <w:spacing w:val="-15"/>
          <w:sz w:val="24"/>
          <w:szCs w:val="24"/>
        </w:rPr>
        <w:t xml:space="preserve"> </w:t>
      </w:r>
      <w:r>
        <w:rPr>
          <w:sz w:val="24"/>
          <w:szCs w:val="24"/>
        </w:rPr>
        <w:t>certified</w:t>
      </w:r>
      <w:r>
        <w:rPr>
          <w:spacing w:val="-15"/>
          <w:sz w:val="24"/>
          <w:szCs w:val="24"/>
        </w:rPr>
        <w:t xml:space="preserve"> </w:t>
      </w:r>
      <w:r>
        <w:rPr>
          <w:sz w:val="24"/>
          <w:szCs w:val="24"/>
        </w:rPr>
        <w:t>annual</w:t>
      </w:r>
      <w:r>
        <w:rPr>
          <w:spacing w:val="-15"/>
          <w:sz w:val="24"/>
          <w:szCs w:val="24"/>
        </w:rPr>
        <w:t xml:space="preserve"> </w:t>
      </w:r>
      <w:r>
        <w:rPr>
          <w:sz w:val="24"/>
          <w:szCs w:val="24"/>
        </w:rPr>
        <w:t>reports</w:t>
      </w:r>
      <w:r>
        <w:rPr>
          <w:spacing w:val="-14"/>
          <w:sz w:val="24"/>
          <w:szCs w:val="24"/>
        </w:rPr>
        <w:t xml:space="preserve"> </w:t>
      </w:r>
      <w:r>
        <w:rPr>
          <w:sz w:val="24"/>
          <w:szCs w:val="24"/>
        </w:rPr>
        <w:t>that</w:t>
      </w:r>
      <w:r>
        <w:rPr>
          <w:spacing w:val="-15"/>
          <w:sz w:val="24"/>
          <w:szCs w:val="24"/>
        </w:rPr>
        <w:t xml:space="preserve"> </w:t>
      </w:r>
      <w:r>
        <w:rPr>
          <w:sz w:val="24"/>
          <w:szCs w:val="24"/>
        </w:rPr>
        <w:t>satisfy</w:t>
      </w:r>
      <w:r>
        <w:rPr>
          <w:spacing w:val="-15"/>
          <w:sz w:val="24"/>
          <w:szCs w:val="24"/>
        </w:rPr>
        <w:t xml:space="preserve"> </w:t>
      </w:r>
      <w:r>
        <w:rPr>
          <w:sz w:val="24"/>
          <w:szCs w:val="24"/>
        </w:rPr>
        <w:t>the</w:t>
      </w:r>
      <w:r>
        <w:rPr>
          <w:spacing w:val="-15"/>
          <w:sz w:val="24"/>
          <w:szCs w:val="24"/>
        </w:rPr>
        <w:t xml:space="preserve"> </w:t>
      </w:r>
      <w:r>
        <w:rPr>
          <w:sz w:val="24"/>
          <w:szCs w:val="24"/>
        </w:rPr>
        <w:t>requirements of CFTC rules applicable to registered CPOs.</w:t>
      </w:r>
    </w:p>
    <w:p w14:paraId="0E492D9A" w14:textId="77777777" w:rsidR="00173BB3" w:rsidRDefault="00173BB3">
      <w:pPr>
        <w:pStyle w:val="BodyText"/>
        <w:kinsoku w:val="0"/>
        <w:overflowPunct w:val="0"/>
        <w:ind w:left="480" w:right="477" w:firstLine="720"/>
        <w:jc w:val="both"/>
        <w:rPr>
          <w:sz w:val="24"/>
          <w:szCs w:val="24"/>
        </w:rPr>
        <w:sectPr w:rsidR="00173BB3">
          <w:pgSz w:w="12240" w:h="15840"/>
          <w:pgMar w:top="1360" w:right="960" w:bottom="1220" w:left="960" w:header="0" w:footer="1027" w:gutter="0"/>
          <w:cols w:space="720"/>
          <w:noEndnote/>
        </w:sectPr>
      </w:pPr>
    </w:p>
    <w:p w14:paraId="2867182E" w14:textId="77777777" w:rsidR="00173BB3" w:rsidRDefault="00173BB3">
      <w:pPr>
        <w:pStyle w:val="BodyText"/>
        <w:kinsoku w:val="0"/>
        <w:overflowPunct w:val="0"/>
        <w:spacing w:before="80"/>
        <w:ind w:right="477"/>
        <w:jc w:val="right"/>
        <w:rPr>
          <w:b/>
          <w:bCs/>
          <w:spacing w:val="-10"/>
        </w:rPr>
      </w:pPr>
      <w:r>
        <w:rPr>
          <w:b/>
          <w:bCs/>
        </w:rPr>
        <w:lastRenderedPageBreak/>
        <w:t>EXHIBIT</w:t>
      </w:r>
      <w:r>
        <w:rPr>
          <w:b/>
          <w:bCs/>
          <w:spacing w:val="-12"/>
        </w:rPr>
        <w:t xml:space="preserve"> </w:t>
      </w:r>
      <w:r>
        <w:rPr>
          <w:b/>
          <w:bCs/>
        </w:rPr>
        <w:t>A-</w:t>
      </w:r>
      <w:r>
        <w:rPr>
          <w:b/>
          <w:bCs/>
          <w:spacing w:val="-10"/>
        </w:rPr>
        <w:t>1</w:t>
      </w:r>
    </w:p>
    <w:p w14:paraId="16176F23" w14:textId="77777777" w:rsidR="00173BB3" w:rsidRDefault="00173BB3">
      <w:pPr>
        <w:pStyle w:val="BodyText"/>
        <w:kinsoku w:val="0"/>
        <w:overflowPunct w:val="0"/>
        <w:spacing w:before="10"/>
        <w:rPr>
          <w:b/>
          <w:bCs/>
          <w:sz w:val="12"/>
          <w:szCs w:val="12"/>
        </w:rPr>
      </w:pPr>
    </w:p>
    <w:p w14:paraId="1C0F3DB3" w14:textId="77777777" w:rsidR="00173BB3" w:rsidRDefault="00173BB3">
      <w:pPr>
        <w:pStyle w:val="BodyText"/>
        <w:kinsoku w:val="0"/>
        <w:overflowPunct w:val="0"/>
        <w:spacing w:before="91"/>
        <w:ind w:left="935" w:right="939"/>
        <w:jc w:val="center"/>
        <w:rPr>
          <w:b/>
          <w:bCs/>
          <w:spacing w:val="-4"/>
        </w:rPr>
      </w:pPr>
      <w:r>
        <w:rPr>
          <w:b/>
          <w:bCs/>
        </w:rPr>
        <w:t>FORM</w:t>
      </w:r>
      <w:r>
        <w:rPr>
          <w:b/>
          <w:bCs/>
          <w:spacing w:val="16"/>
        </w:rPr>
        <w:t xml:space="preserve"> </w:t>
      </w:r>
      <w:r>
        <w:rPr>
          <w:b/>
          <w:bCs/>
        </w:rPr>
        <w:t>OF</w:t>
      </w:r>
      <w:r>
        <w:rPr>
          <w:b/>
          <w:bCs/>
          <w:spacing w:val="20"/>
        </w:rPr>
        <w:t xml:space="preserve"> </w:t>
      </w:r>
      <w:r>
        <w:rPr>
          <w:b/>
          <w:bCs/>
        </w:rPr>
        <w:t>SECURED</w:t>
      </w:r>
      <w:r>
        <w:rPr>
          <w:b/>
          <w:bCs/>
          <w:spacing w:val="20"/>
        </w:rPr>
        <w:t xml:space="preserve"> </w:t>
      </w:r>
      <w:r>
        <w:rPr>
          <w:b/>
          <w:bCs/>
          <w:spacing w:val="-4"/>
        </w:rPr>
        <w:t>NOTE</w:t>
      </w:r>
    </w:p>
    <w:p w14:paraId="0FBEC769" w14:textId="77777777" w:rsidR="00173BB3" w:rsidRDefault="00173BB3">
      <w:pPr>
        <w:pStyle w:val="BodyText"/>
        <w:kinsoku w:val="0"/>
        <w:overflowPunct w:val="0"/>
        <w:rPr>
          <w:b/>
          <w:bCs/>
          <w:sz w:val="24"/>
          <w:szCs w:val="24"/>
        </w:rPr>
      </w:pPr>
    </w:p>
    <w:p w14:paraId="24F4B048" w14:textId="77777777" w:rsidR="00173BB3" w:rsidRDefault="00173BB3">
      <w:pPr>
        <w:pStyle w:val="BodyText"/>
        <w:kinsoku w:val="0"/>
        <w:overflowPunct w:val="0"/>
        <w:rPr>
          <w:b/>
          <w:bCs/>
          <w:sz w:val="20"/>
          <w:szCs w:val="20"/>
        </w:rPr>
      </w:pPr>
    </w:p>
    <w:p w14:paraId="5A1B8947" w14:textId="77777777" w:rsidR="00173BB3" w:rsidRDefault="00173BB3">
      <w:pPr>
        <w:pStyle w:val="BodyText"/>
        <w:kinsoku w:val="0"/>
        <w:overflowPunct w:val="0"/>
        <w:spacing w:before="1"/>
        <w:ind w:left="935" w:right="940"/>
        <w:jc w:val="center"/>
        <w:rPr>
          <w:b/>
          <w:bCs/>
        </w:rPr>
      </w:pPr>
      <w:r>
        <w:rPr>
          <w:b/>
          <w:bCs/>
        </w:rPr>
        <w:t>CLASS</w:t>
      </w:r>
      <w:r>
        <w:rPr>
          <w:b/>
          <w:bCs/>
          <w:spacing w:val="33"/>
        </w:rPr>
        <w:t xml:space="preserve"> </w:t>
      </w:r>
      <w:r>
        <w:rPr>
          <w:b/>
          <w:bCs/>
        </w:rPr>
        <w:t>[A]</w:t>
      </w:r>
      <w:r>
        <w:rPr>
          <w:b/>
          <w:bCs/>
          <w:spacing w:val="33"/>
        </w:rPr>
        <w:t xml:space="preserve"> </w:t>
      </w:r>
      <w:r>
        <w:rPr>
          <w:b/>
          <w:bCs/>
        </w:rPr>
        <w:t>[B-1]</w:t>
      </w:r>
      <w:r>
        <w:rPr>
          <w:b/>
          <w:bCs/>
          <w:spacing w:val="30"/>
        </w:rPr>
        <w:t xml:space="preserve"> </w:t>
      </w:r>
      <w:r>
        <w:rPr>
          <w:b/>
          <w:bCs/>
        </w:rPr>
        <w:t>[B-2]</w:t>
      </w:r>
      <w:r>
        <w:rPr>
          <w:b/>
          <w:bCs/>
          <w:spacing w:val="30"/>
        </w:rPr>
        <w:t xml:space="preserve"> </w:t>
      </w:r>
      <w:r>
        <w:rPr>
          <w:b/>
          <w:bCs/>
        </w:rPr>
        <w:t>[C]</w:t>
      </w:r>
      <w:r>
        <w:rPr>
          <w:b/>
          <w:bCs/>
          <w:spacing w:val="30"/>
        </w:rPr>
        <w:t xml:space="preserve"> </w:t>
      </w:r>
      <w:r>
        <w:rPr>
          <w:b/>
          <w:bCs/>
        </w:rPr>
        <w:t>[D-1]</w:t>
      </w:r>
      <w:r>
        <w:rPr>
          <w:b/>
          <w:bCs/>
          <w:spacing w:val="30"/>
        </w:rPr>
        <w:t xml:space="preserve"> </w:t>
      </w:r>
      <w:r>
        <w:rPr>
          <w:b/>
          <w:bCs/>
        </w:rPr>
        <w:t>[D-2]</w:t>
      </w:r>
      <w:r>
        <w:rPr>
          <w:b/>
          <w:bCs/>
          <w:spacing w:val="30"/>
        </w:rPr>
        <w:t xml:space="preserve"> </w:t>
      </w:r>
      <w:r>
        <w:rPr>
          <w:b/>
          <w:bCs/>
        </w:rPr>
        <w:t>[E]</w:t>
      </w:r>
      <w:r>
        <w:rPr>
          <w:b/>
          <w:bCs/>
          <w:spacing w:val="30"/>
        </w:rPr>
        <w:t xml:space="preserve"> </w:t>
      </w:r>
      <w:r>
        <w:rPr>
          <w:b/>
          <w:bCs/>
        </w:rPr>
        <w:t>[SENIOR]</w:t>
      </w:r>
      <w:r>
        <w:rPr>
          <w:b/>
          <w:bCs/>
          <w:spacing w:val="33"/>
        </w:rPr>
        <w:t xml:space="preserve"> </w:t>
      </w:r>
      <w:r>
        <w:rPr>
          <w:b/>
          <w:bCs/>
        </w:rPr>
        <w:t>[MEZZANINE</w:t>
      </w:r>
      <w:r>
        <w:rPr>
          <w:b/>
          <w:bCs/>
          <w:spacing w:val="34"/>
        </w:rPr>
        <w:t xml:space="preserve"> </w:t>
      </w:r>
      <w:r>
        <w:rPr>
          <w:b/>
          <w:bCs/>
        </w:rPr>
        <w:t>DEFERRABLE] [FLOATING] [FIXED] RATE NOTE DUE 2031</w:t>
      </w:r>
    </w:p>
    <w:p w14:paraId="6D6E61CD" w14:textId="77777777" w:rsidR="00173BB3" w:rsidRDefault="00173BB3">
      <w:pPr>
        <w:pStyle w:val="BodyText"/>
        <w:kinsoku w:val="0"/>
        <w:overflowPunct w:val="0"/>
        <w:spacing w:before="10"/>
        <w:rPr>
          <w:b/>
          <w:bCs/>
          <w:sz w:val="21"/>
          <w:szCs w:val="21"/>
        </w:rPr>
      </w:pPr>
    </w:p>
    <w:p w14:paraId="3EAADCB9" w14:textId="77777777" w:rsidR="00173BB3" w:rsidRDefault="00173BB3">
      <w:pPr>
        <w:pStyle w:val="BodyText"/>
        <w:kinsoku w:val="0"/>
        <w:overflowPunct w:val="0"/>
        <w:spacing w:before="1"/>
        <w:ind w:left="480"/>
        <w:rPr>
          <w:b/>
          <w:bCs/>
          <w:spacing w:val="-5"/>
        </w:rPr>
      </w:pPr>
      <w:r>
        <w:rPr>
          <w:b/>
          <w:bCs/>
        </w:rPr>
        <w:t>Certificate</w:t>
      </w:r>
      <w:r>
        <w:rPr>
          <w:b/>
          <w:bCs/>
          <w:spacing w:val="29"/>
        </w:rPr>
        <w:t xml:space="preserve"> </w:t>
      </w:r>
      <w:r>
        <w:rPr>
          <w:b/>
          <w:bCs/>
        </w:rPr>
        <w:t>No.</w:t>
      </w:r>
      <w:r>
        <w:rPr>
          <w:b/>
          <w:bCs/>
          <w:spacing w:val="28"/>
        </w:rPr>
        <w:t xml:space="preserve"> </w:t>
      </w:r>
      <w:r>
        <w:rPr>
          <w:b/>
          <w:bCs/>
          <w:spacing w:val="-5"/>
        </w:rPr>
        <w:t>[•]</w:t>
      </w:r>
    </w:p>
    <w:p w14:paraId="3BE28ABC" w14:textId="77777777" w:rsidR="00173BB3" w:rsidRDefault="00173BB3">
      <w:pPr>
        <w:pStyle w:val="BodyText"/>
        <w:kinsoku w:val="0"/>
        <w:overflowPunct w:val="0"/>
        <w:spacing w:before="10"/>
        <w:rPr>
          <w:b/>
          <w:bCs/>
          <w:sz w:val="21"/>
          <w:szCs w:val="21"/>
        </w:rPr>
      </w:pPr>
    </w:p>
    <w:p w14:paraId="7CF12CDA" w14:textId="77777777" w:rsidR="00173BB3" w:rsidRDefault="00173BB3">
      <w:pPr>
        <w:pStyle w:val="BodyText"/>
        <w:kinsoku w:val="0"/>
        <w:overflowPunct w:val="0"/>
        <w:ind w:left="588"/>
        <w:rPr>
          <w:spacing w:val="-2"/>
        </w:rPr>
      </w:pPr>
      <w:r>
        <w:rPr>
          <w:b/>
          <w:bCs/>
        </w:rPr>
        <w:t>Type</w:t>
      </w:r>
      <w:r>
        <w:rPr>
          <w:b/>
          <w:bCs/>
          <w:spacing w:val="-6"/>
        </w:rPr>
        <w:t xml:space="preserve"> </w:t>
      </w:r>
      <w:r>
        <w:rPr>
          <w:b/>
          <w:bCs/>
        </w:rPr>
        <w:t>of</w:t>
      </w:r>
      <w:r>
        <w:rPr>
          <w:b/>
          <w:bCs/>
          <w:spacing w:val="-3"/>
        </w:rPr>
        <w:t xml:space="preserve"> </w:t>
      </w:r>
      <w:r>
        <w:rPr>
          <w:b/>
          <w:bCs/>
        </w:rPr>
        <w:t>Note</w:t>
      </w:r>
      <w:r>
        <w:rPr>
          <w:b/>
          <w:bCs/>
          <w:spacing w:val="-4"/>
        </w:rPr>
        <w:t xml:space="preserve"> </w:t>
      </w:r>
      <w:r>
        <w:rPr>
          <w:b/>
          <w:bCs/>
          <w:i/>
          <w:iCs/>
        </w:rPr>
        <w:t>(check</w:t>
      </w:r>
      <w:r>
        <w:rPr>
          <w:b/>
          <w:bCs/>
          <w:i/>
          <w:iCs/>
          <w:spacing w:val="-4"/>
        </w:rPr>
        <w:t xml:space="preserve"> </w:t>
      </w:r>
      <w:r>
        <w:rPr>
          <w:b/>
          <w:bCs/>
          <w:i/>
          <w:iCs/>
          <w:spacing w:val="-2"/>
        </w:rPr>
        <w:t>applicable)</w:t>
      </w:r>
      <w:r>
        <w:rPr>
          <w:spacing w:val="-2"/>
        </w:rPr>
        <w:t>:</w:t>
      </w:r>
    </w:p>
    <w:p w14:paraId="4B52B03D" w14:textId="20693870" w:rsidR="00173BB3" w:rsidRDefault="009A6CE0">
      <w:pPr>
        <w:pStyle w:val="BodyText"/>
        <w:tabs>
          <w:tab w:val="left" w:pos="7875"/>
          <w:tab w:val="left" w:pos="9431"/>
          <w:tab w:val="left" w:pos="9616"/>
        </w:tabs>
        <w:kinsoku w:val="0"/>
        <w:overflowPunct w:val="0"/>
        <w:spacing w:before="121" w:line="355" w:lineRule="auto"/>
        <w:ind w:left="2156" w:right="701"/>
      </w:pPr>
      <w:r>
        <w:rPr>
          <w:noProof/>
        </w:rPr>
        <mc:AlternateContent>
          <mc:Choice Requires="wps">
            <w:drawing>
              <wp:anchor distT="0" distB="0" distL="114300" distR="114300" simplePos="0" relativeHeight="251644416" behindDoc="0" locked="0" layoutInCell="0" allowOverlap="1" wp14:anchorId="1727C2B5" wp14:editId="0F5A9094">
                <wp:simplePos x="0" y="0"/>
                <wp:positionH relativeFrom="page">
                  <wp:posOffset>1797050</wp:posOffset>
                </wp:positionH>
                <wp:positionV relativeFrom="paragraph">
                  <wp:posOffset>90805</wp:posOffset>
                </wp:positionV>
                <wp:extent cx="132715" cy="132715"/>
                <wp:effectExtent l="0" t="0" r="0" b="0"/>
                <wp:wrapNone/>
                <wp:docPr id="74"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D3C8E" id="Freeform 22" o:spid="_x0000_s1026" style="position:absolute;margin-left:141.5pt;margin-top:7.15pt;width:10.45pt;height:10.4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45440" behindDoc="0" locked="0" layoutInCell="0" allowOverlap="1" wp14:anchorId="6B6556AB" wp14:editId="60C5541A">
                <wp:simplePos x="0" y="0"/>
                <wp:positionH relativeFrom="page">
                  <wp:posOffset>1797050</wp:posOffset>
                </wp:positionH>
                <wp:positionV relativeFrom="paragraph">
                  <wp:posOffset>328295</wp:posOffset>
                </wp:positionV>
                <wp:extent cx="132715" cy="132715"/>
                <wp:effectExtent l="0" t="0" r="0" b="0"/>
                <wp:wrapNone/>
                <wp:docPr id="73"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DFE6F" id="Freeform 23" o:spid="_x0000_s1026" style="position:absolute;margin-left:141.5pt;margin-top:25.85pt;width:10.45pt;height:10.4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46464" behindDoc="0" locked="0" layoutInCell="0" allowOverlap="1" wp14:anchorId="29BAD1D0" wp14:editId="0D8CB640">
                <wp:simplePos x="0" y="0"/>
                <wp:positionH relativeFrom="page">
                  <wp:posOffset>1797050</wp:posOffset>
                </wp:positionH>
                <wp:positionV relativeFrom="paragraph">
                  <wp:posOffset>565150</wp:posOffset>
                </wp:positionV>
                <wp:extent cx="132715" cy="132715"/>
                <wp:effectExtent l="0" t="0" r="0" b="0"/>
                <wp:wrapNone/>
                <wp:docPr id="72"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DF6B61" id="Freeform 24" o:spid="_x0000_s1026" style="position:absolute;margin-left:141.5pt;margin-top:44.5pt;width:10.45pt;height:10.45pt;z-index:251646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" o:allowincell="f" path="m,208r208,l208,,,,,208xe" filled="f" strokeweight=".72pt">
                <v:path arrowok="t" o:connecttype="custom" o:connectlocs="0,132080;132080,132080;132080,0;0,0;0,132080" o:connectangles="0,0,0,0,0"/>
                <w10:wrap anchorx="page"/>
              </v:shape>
            </w:pict>
          </mc:Fallback>
        </mc:AlternateContent>
      </w:r>
      <w:r w:rsidR="00173BB3">
        <w:t xml:space="preserve">Rule 144A Global Security with an initial principal amount of $ </w:t>
      </w:r>
      <w:r w:rsidR="00173BB3">
        <w:rPr>
          <w:u w:val="single"/>
        </w:rPr>
        <w:tab/>
      </w:r>
      <w:r w:rsidR="00173BB3">
        <w:rPr>
          <w:u w:val="single"/>
        </w:rPr>
        <w:tab/>
      </w:r>
      <w:r w:rsidR="00173BB3">
        <w:t xml:space="preserve"> Regulation S Global Security with an initial principal amount of $ </w:t>
      </w:r>
      <w:r w:rsidR="00173BB3">
        <w:rPr>
          <w:u w:val="single"/>
        </w:rPr>
        <w:tab/>
      </w:r>
      <w:r w:rsidR="00173BB3">
        <w:rPr>
          <w:u w:val="single"/>
        </w:rPr>
        <w:tab/>
      </w:r>
      <w:r w:rsidR="00173BB3">
        <w:t xml:space="preserve"> Certificated Note with a principal amount of $ </w:t>
      </w:r>
      <w:r w:rsidR="00173BB3">
        <w:rPr>
          <w:u w:val="single"/>
        </w:rPr>
        <w:tab/>
      </w:r>
    </w:p>
    <w:p w14:paraId="3E3FF68B" w14:textId="77777777" w:rsidR="00173BB3" w:rsidRDefault="00173BB3">
      <w:pPr>
        <w:pStyle w:val="BodyText"/>
        <w:kinsoku w:val="0"/>
        <w:overflowPunct w:val="0"/>
        <w:ind w:left="480" w:right="478"/>
        <w:jc w:val="both"/>
        <w:rPr>
          <w:spacing w:val="-5"/>
        </w:rPr>
      </w:pPr>
      <w:r>
        <w:t>THIS SECURITY IS SUBJECT TO THE TERMS AND CONDITIONS OF THE INDENTURE REFERRED TO BELOW.</w:t>
      </w:r>
      <w:r>
        <w:rPr>
          <w:spacing w:val="40"/>
        </w:rPr>
        <w:t xml:space="preserve"> </w:t>
      </w:r>
      <w:r>
        <w:t>THIS SECURITY HAS NOT BEEN AND WILL NOT BE REGISTERED UNDER THE UNITED STATES SECURITIES ACT OF 1933, AS AMENDED (THE "SECURITIES ACT"),</w:t>
      </w:r>
      <w:r>
        <w:rPr>
          <w:spacing w:val="-16"/>
        </w:rPr>
        <w:t xml:space="preserve"> </w:t>
      </w:r>
      <w:r>
        <w:t>AND</w:t>
      </w:r>
      <w:r>
        <w:rPr>
          <w:spacing w:val="-14"/>
        </w:rPr>
        <w:t xml:space="preserve"> </w:t>
      </w:r>
      <w:r>
        <w:t>NEITHER</w:t>
      </w:r>
      <w:r>
        <w:rPr>
          <w:spacing w:val="-14"/>
        </w:rPr>
        <w:t xml:space="preserve"> </w:t>
      </w:r>
      <w:r>
        <w:t>OF</w:t>
      </w:r>
      <w:r>
        <w:rPr>
          <w:spacing w:val="-13"/>
        </w:rPr>
        <w:t xml:space="preserve"> </w:t>
      </w:r>
      <w:r>
        <w:t>THE</w:t>
      </w:r>
      <w:r>
        <w:rPr>
          <w:spacing w:val="-14"/>
        </w:rPr>
        <w:t xml:space="preserve"> </w:t>
      </w:r>
      <w:r>
        <w:t>ISSUERS</w:t>
      </w:r>
      <w:r>
        <w:rPr>
          <w:spacing w:val="-14"/>
        </w:rPr>
        <w:t xml:space="preserve"> </w:t>
      </w:r>
      <w:r>
        <w:t>HAS</w:t>
      </w:r>
      <w:r>
        <w:rPr>
          <w:spacing w:val="-14"/>
        </w:rPr>
        <w:t xml:space="preserve"> </w:t>
      </w:r>
      <w:r>
        <w:t>BEEN</w:t>
      </w:r>
      <w:r>
        <w:rPr>
          <w:spacing w:val="-13"/>
        </w:rPr>
        <w:t xml:space="preserve"> </w:t>
      </w:r>
      <w:r>
        <w:t>REGISTERED</w:t>
      </w:r>
      <w:r>
        <w:rPr>
          <w:spacing w:val="-14"/>
        </w:rPr>
        <w:t xml:space="preserve"> </w:t>
      </w:r>
      <w:r>
        <w:t>UNDER</w:t>
      </w:r>
      <w:r>
        <w:rPr>
          <w:spacing w:val="-14"/>
        </w:rPr>
        <w:t xml:space="preserve"> </w:t>
      </w:r>
      <w:r>
        <w:t>THE</w:t>
      </w:r>
      <w:r>
        <w:rPr>
          <w:spacing w:val="-14"/>
        </w:rPr>
        <w:t xml:space="preserve"> </w:t>
      </w:r>
      <w:r>
        <w:t>UNITED</w:t>
      </w:r>
      <w:r>
        <w:rPr>
          <w:spacing w:val="-13"/>
        </w:rPr>
        <w:t xml:space="preserve"> </w:t>
      </w:r>
      <w:r>
        <w:t>STATES INVESTMENT</w:t>
      </w:r>
      <w:r>
        <w:rPr>
          <w:spacing w:val="-9"/>
        </w:rPr>
        <w:t xml:space="preserve"> </w:t>
      </w:r>
      <w:r>
        <w:t>COMPANY</w:t>
      </w:r>
      <w:r>
        <w:rPr>
          <w:spacing w:val="-9"/>
        </w:rPr>
        <w:t xml:space="preserve"> </w:t>
      </w:r>
      <w:r>
        <w:t>ACT</w:t>
      </w:r>
      <w:r>
        <w:rPr>
          <w:spacing w:val="-8"/>
        </w:rPr>
        <w:t xml:space="preserve"> </w:t>
      </w:r>
      <w:r>
        <w:t>OF</w:t>
      </w:r>
      <w:r>
        <w:rPr>
          <w:spacing w:val="-9"/>
        </w:rPr>
        <w:t xml:space="preserve"> </w:t>
      </w:r>
      <w:r>
        <w:t>1940,</w:t>
      </w:r>
      <w:r>
        <w:rPr>
          <w:spacing w:val="-9"/>
        </w:rPr>
        <w:t xml:space="preserve"> </w:t>
      </w:r>
      <w:r>
        <w:t>AS</w:t>
      </w:r>
      <w:r>
        <w:rPr>
          <w:spacing w:val="-9"/>
        </w:rPr>
        <w:t xml:space="preserve"> </w:t>
      </w:r>
      <w:r>
        <w:t>AMENDED</w:t>
      </w:r>
      <w:r>
        <w:rPr>
          <w:spacing w:val="-9"/>
        </w:rPr>
        <w:t xml:space="preserve"> </w:t>
      </w:r>
      <w:r>
        <w:t>(THE</w:t>
      </w:r>
      <w:r>
        <w:rPr>
          <w:spacing w:val="-9"/>
        </w:rPr>
        <w:t xml:space="preserve"> </w:t>
      </w:r>
      <w:r>
        <w:t>"INVESTMENT</w:t>
      </w:r>
      <w:r>
        <w:rPr>
          <w:spacing w:val="-9"/>
        </w:rPr>
        <w:t xml:space="preserve"> </w:t>
      </w:r>
      <w:r>
        <w:t>COMPANY</w:t>
      </w:r>
      <w:r>
        <w:rPr>
          <w:spacing w:val="-9"/>
        </w:rPr>
        <w:t xml:space="preserve"> </w:t>
      </w:r>
      <w:r>
        <w:t>ACT"). THIS SECURITY AND INTERESTS HEREIN MAY NOT BE OFFERED, SOLD, PLEDGED OR OTHERWISE</w:t>
      </w:r>
      <w:r>
        <w:rPr>
          <w:spacing w:val="-2"/>
        </w:rPr>
        <w:t xml:space="preserve"> </w:t>
      </w:r>
      <w:r>
        <w:t>TRANSFERRED,</w:t>
      </w:r>
      <w:r>
        <w:rPr>
          <w:spacing w:val="-2"/>
        </w:rPr>
        <w:t xml:space="preserve"> </w:t>
      </w:r>
      <w:r>
        <w:t>EXCEPT</w:t>
      </w:r>
      <w:r>
        <w:rPr>
          <w:spacing w:val="-2"/>
        </w:rPr>
        <w:t xml:space="preserve"> </w:t>
      </w:r>
      <w:r>
        <w:t>(A)</w:t>
      </w:r>
      <w:r>
        <w:rPr>
          <w:spacing w:val="-2"/>
        </w:rPr>
        <w:t xml:space="preserve"> </w:t>
      </w:r>
      <w:r>
        <w:t>(1)</w:t>
      </w:r>
      <w:r>
        <w:rPr>
          <w:spacing w:val="-5"/>
        </w:rPr>
        <w:t xml:space="preserve"> </w:t>
      </w:r>
      <w:r>
        <w:t>TO</w:t>
      </w:r>
      <w:r>
        <w:rPr>
          <w:spacing w:val="-2"/>
        </w:rPr>
        <w:t xml:space="preserve"> </w:t>
      </w:r>
      <w:r>
        <w:t>A</w:t>
      </w:r>
      <w:r>
        <w:rPr>
          <w:spacing w:val="-2"/>
        </w:rPr>
        <w:t xml:space="preserve"> </w:t>
      </w:r>
      <w:r>
        <w:t>QUALIFIED</w:t>
      </w:r>
      <w:r>
        <w:rPr>
          <w:spacing w:val="-2"/>
        </w:rPr>
        <w:t xml:space="preserve"> </w:t>
      </w:r>
      <w:r>
        <w:t>PURCHASER</w:t>
      </w:r>
      <w:r>
        <w:rPr>
          <w:spacing w:val="-2"/>
        </w:rPr>
        <w:t xml:space="preserve"> </w:t>
      </w:r>
      <w:r>
        <w:t>(FOR</w:t>
      </w:r>
      <w:r>
        <w:rPr>
          <w:spacing w:val="-2"/>
        </w:rPr>
        <w:t xml:space="preserve"> </w:t>
      </w:r>
      <w:r>
        <w:t>PURPOSES OF THE INVESTMENT COMPANY ACT) THAT IS AN INSTITUTIONAL ACCREDITED INVESTOR WITHIN THE MEANING OF RULE 501(A)(1), (2), (3) OR (7) OF REGULATION D UNDER THE SECURITIES ACT PURCHASING FOR ITS OWN ACCOUNT, (2) TO A QUALIFIED PURCHASER (FOR PURPOSES OF THE INVESTMENT COMPANY ACT) THAT THE SELLER REASONABLY BELIEVES IS A QUALIFIED INSTITUTIONAL BUYER WITHIN THE MEANING OF RULE</w:t>
      </w:r>
      <w:r>
        <w:rPr>
          <w:spacing w:val="-1"/>
        </w:rPr>
        <w:t xml:space="preserve"> </w:t>
      </w:r>
      <w:r>
        <w:t>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(3) TO A KNOWLEDGEABLE EMPLOYEE</w:t>
      </w:r>
      <w:r>
        <w:rPr>
          <w:spacing w:val="-12"/>
        </w:rPr>
        <w:t xml:space="preserve"> </w:t>
      </w:r>
      <w:r>
        <w:t>THAT</w:t>
      </w:r>
      <w:r>
        <w:rPr>
          <w:spacing w:val="-13"/>
        </w:rPr>
        <w:t xml:space="preserve"> </w:t>
      </w:r>
      <w:r>
        <w:t>IS</w:t>
      </w:r>
      <w:r>
        <w:rPr>
          <w:spacing w:val="-12"/>
        </w:rPr>
        <w:t xml:space="preserve"> </w:t>
      </w:r>
      <w:r>
        <w:t>AN</w:t>
      </w:r>
      <w:r>
        <w:rPr>
          <w:spacing w:val="-13"/>
        </w:rPr>
        <w:t xml:space="preserve"> </w:t>
      </w:r>
      <w:r>
        <w:t>ACCREDITED</w:t>
      </w:r>
      <w:r>
        <w:rPr>
          <w:spacing w:val="-13"/>
        </w:rPr>
        <w:t xml:space="preserve"> </w:t>
      </w:r>
      <w:r>
        <w:t>INVESTOR</w:t>
      </w:r>
      <w:r>
        <w:rPr>
          <w:spacing w:val="-13"/>
        </w:rPr>
        <w:t xml:space="preserve"> </w:t>
      </w:r>
      <w:r>
        <w:t>WITHIN</w:t>
      </w:r>
      <w:r>
        <w:rPr>
          <w:spacing w:val="-13"/>
        </w:rPr>
        <w:t xml:space="preserve"> </w:t>
      </w:r>
      <w:r>
        <w:t>THE</w:t>
      </w:r>
      <w:r>
        <w:rPr>
          <w:spacing w:val="-13"/>
        </w:rPr>
        <w:t xml:space="preserve"> </w:t>
      </w:r>
      <w:r>
        <w:t>MEANING</w:t>
      </w:r>
      <w:r>
        <w:rPr>
          <w:spacing w:val="-13"/>
        </w:rPr>
        <w:t xml:space="preserve"> </w:t>
      </w:r>
      <w:r>
        <w:t>OF</w:t>
      </w:r>
      <w:r>
        <w:rPr>
          <w:spacing w:val="-13"/>
        </w:rPr>
        <w:t xml:space="preserve"> </w:t>
      </w:r>
      <w:r>
        <w:t>RULE</w:t>
      </w:r>
      <w:r>
        <w:rPr>
          <w:spacing w:val="-1"/>
        </w:rPr>
        <w:t xml:space="preserve"> </w:t>
      </w:r>
      <w:r>
        <w:t>501(A)</w:t>
      </w:r>
      <w:r>
        <w:rPr>
          <w:spacing w:val="-13"/>
        </w:rPr>
        <w:t xml:space="preserve"> </w:t>
      </w:r>
      <w:r>
        <w:t>OF REGULATION</w:t>
      </w:r>
      <w:r>
        <w:rPr>
          <w:spacing w:val="-6"/>
        </w:rPr>
        <w:t xml:space="preserve"> </w:t>
      </w:r>
      <w:r>
        <w:t>D</w:t>
      </w:r>
      <w:r>
        <w:rPr>
          <w:spacing w:val="17"/>
        </w:rPr>
        <w:t xml:space="preserve"> </w:t>
      </w:r>
      <w:r>
        <w:t>UNDER</w:t>
      </w:r>
      <w:r>
        <w:rPr>
          <w:spacing w:val="17"/>
        </w:rPr>
        <w:t xml:space="preserve"> </w:t>
      </w:r>
      <w:r>
        <w:t>THE</w:t>
      </w:r>
      <w:r>
        <w:rPr>
          <w:spacing w:val="18"/>
        </w:rPr>
        <w:t xml:space="preserve"> </w:t>
      </w:r>
      <w:r>
        <w:t>SECURITIES</w:t>
      </w:r>
      <w:r>
        <w:rPr>
          <w:spacing w:val="18"/>
        </w:rPr>
        <w:t xml:space="preserve"> </w:t>
      </w:r>
      <w:r>
        <w:t>ACT</w:t>
      </w:r>
      <w:r>
        <w:rPr>
          <w:spacing w:val="17"/>
        </w:rPr>
        <w:t xml:space="preserve"> </w:t>
      </w:r>
      <w:r>
        <w:t>PURCHASING</w:t>
      </w:r>
      <w:r>
        <w:rPr>
          <w:spacing w:val="18"/>
        </w:rPr>
        <w:t xml:space="preserve"> </w:t>
      </w:r>
      <w:r>
        <w:t>FOR</w:t>
      </w:r>
      <w:r>
        <w:rPr>
          <w:spacing w:val="18"/>
        </w:rPr>
        <w:t xml:space="preserve"> </w:t>
      </w:r>
      <w:r>
        <w:t>ITS</w:t>
      </w:r>
      <w:r>
        <w:rPr>
          <w:spacing w:val="17"/>
        </w:rPr>
        <w:t xml:space="preserve"> </w:t>
      </w:r>
      <w:r>
        <w:t>OWN</w:t>
      </w:r>
      <w:r>
        <w:rPr>
          <w:spacing w:val="17"/>
        </w:rPr>
        <w:t xml:space="preserve"> </w:t>
      </w:r>
      <w:r>
        <w:t>ACCOUNT</w:t>
      </w:r>
      <w:r>
        <w:rPr>
          <w:spacing w:val="18"/>
        </w:rPr>
        <w:t xml:space="preserve"> </w:t>
      </w:r>
      <w:r>
        <w:rPr>
          <w:spacing w:val="-5"/>
        </w:rPr>
        <w:t>OR</w:t>
      </w:r>
    </w:p>
    <w:p w14:paraId="36E1F8EE" w14:textId="77777777" w:rsidR="00173BB3" w:rsidRDefault="00173BB3">
      <w:pPr>
        <w:pStyle w:val="BodyText"/>
        <w:kinsoku w:val="0"/>
        <w:overflowPunct w:val="0"/>
        <w:ind w:left="480" w:right="478"/>
        <w:jc w:val="both"/>
        <w:rPr>
          <w:spacing w:val="-4"/>
        </w:rPr>
      </w:pPr>
      <w:r>
        <w:t>(4)</w:t>
      </w:r>
      <w:r>
        <w:rPr>
          <w:spacing w:val="-3"/>
        </w:rPr>
        <w:t xml:space="preserve"> </w:t>
      </w:r>
      <w:r>
        <w:t>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w:t>
      </w:r>
      <w:r>
        <w:rPr>
          <w:spacing w:val="-1"/>
        </w:rPr>
        <w:t xml:space="preserve"> </w:t>
      </w:r>
      <w:r>
        <w:t>IN ACCORDANCE WITH ALL APPLICABLE</w:t>
      </w:r>
      <w:r>
        <w:rPr>
          <w:spacing w:val="-1"/>
        </w:rPr>
        <w:t xml:space="preserve"> </w:t>
      </w:r>
      <w:r>
        <w:t>SECURITIES LAWS</w:t>
      </w:r>
      <w:r>
        <w:rPr>
          <w:spacing w:val="-1"/>
        </w:rPr>
        <w:t xml:space="preserve"> </w:t>
      </w:r>
      <w:r>
        <w:t>OF</w:t>
      </w:r>
      <w:r>
        <w:rPr>
          <w:spacing w:val="-1"/>
        </w:rPr>
        <w:t xml:space="preserve"> </w:t>
      </w:r>
      <w:r>
        <w:t>ANY</w:t>
      </w:r>
      <w:r>
        <w:rPr>
          <w:spacing w:val="-1"/>
        </w:rPr>
        <w:t xml:space="preserve"> </w:t>
      </w:r>
      <w:r>
        <w:t>STATE</w:t>
      </w:r>
      <w:r>
        <w:rPr>
          <w:spacing w:val="-1"/>
        </w:rPr>
        <w:t xml:space="preserve"> </w:t>
      </w:r>
      <w:r>
        <w:t>OF</w:t>
      </w:r>
      <w:r>
        <w:rPr>
          <w:spacing w:val="-1"/>
        </w:rPr>
        <w:t xml:space="preserve"> </w:t>
      </w:r>
      <w:r>
        <w:t>THE UNITED</w:t>
      </w:r>
      <w:r>
        <w:rPr>
          <w:spacing w:val="-1"/>
        </w:rPr>
        <w:t xml:space="preserve"> </w:t>
      </w:r>
      <w:r>
        <w:t>STATES</w:t>
      </w:r>
      <w:r>
        <w:rPr>
          <w:spacing w:val="-1"/>
        </w:rPr>
        <w:t xml:space="preserve"> </w:t>
      </w:r>
      <w:r>
        <w:t>AND ANY OTHER APPLICABLE JURISDICTION AND (C) IN AN AUTHORIZED DENOMINATION FOR THE PURCHASER</w:t>
      </w:r>
      <w:r>
        <w:rPr>
          <w:spacing w:val="-12"/>
        </w:rPr>
        <w:t xml:space="preserve"> </w:t>
      </w:r>
      <w:r>
        <w:t>AND</w:t>
      </w:r>
      <w:r>
        <w:rPr>
          <w:spacing w:val="-12"/>
        </w:rPr>
        <w:t xml:space="preserve"> </w:t>
      </w:r>
      <w:r>
        <w:t>FOR</w:t>
      </w:r>
      <w:r>
        <w:rPr>
          <w:spacing w:val="-11"/>
        </w:rPr>
        <w:t xml:space="preserve"> </w:t>
      </w:r>
      <w:r>
        <w:t>EACH</w:t>
      </w:r>
      <w:r>
        <w:rPr>
          <w:spacing w:val="-12"/>
        </w:rPr>
        <w:t xml:space="preserve"> </w:t>
      </w:r>
      <w:r>
        <w:t>SUCH</w:t>
      </w:r>
      <w:r>
        <w:rPr>
          <w:spacing w:val="-12"/>
        </w:rPr>
        <w:t xml:space="preserve"> </w:t>
      </w:r>
      <w:r>
        <w:t>ACCOUNT.</w:t>
      </w:r>
      <w:r>
        <w:rPr>
          <w:spacing w:val="33"/>
        </w:rPr>
        <w:t xml:space="preserve"> </w:t>
      </w:r>
      <w:r>
        <w:t>EACH</w:t>
      </w:r>
      <w:r>
        <w:rPr>
          <w:spacing w:val="-11"/>
        </w:rPr>
        <w:t xml:space="preserve"> </w:t>
      </w:r>
      <w:r>
        <w:t>PURCHASER</w:t>
      </w:r>
      <w:r>
        <w:rPr>
          <w:spacing w:val="-9"/>
        </w:rPr>
        <w:t xml:space="preserve"> </w:t>
      </w:r>
      <w:r>
        <w:t>OF</w:t>
      </w:r>
      <w:r>
        <w:rPr>
          <w:spacing w:val="-11"/>
        </w:rPr>
        <w:t xml:space="preserve"> </w:t>
      </w:r>
      <w:r>
        <w:t>THIS</w:t>
      </w:r>
      <w:r>
        <w:rPr>
          <w:spacing w:val="-11"/>
        </w:rPr>
        <w:t xml:space="preserve"> </w:t>
      </w:r>
      <w:r>
        <w:t>SECURITY</w:t>
      </w:r>
      <w:r>
        <w:rPr>
          <w:spacing w:val="-12"/>
        </w:rPr>
        <w:t xml:space="preserve"> </w:t>
      </w:r>
      <w:r>
        <w:t>WILL BE DEEMED TO HAVE MADE THE REPRESENTATIONS AND AGREEMENTS SET FORTH IN SECTION</w:t>
      </w:r>
      <w:r>
        <w:rPr>
          <w:spacing w:val="-2"/>
        </w:rPr>
        <w:t xml:space="preserve"> </w:t>
      </w:r>
      <w:r>
        <w:t>2.5 OF THE INDENTURE, OR, IF REQUIRED UNDER THE INDENTURE, MUST DELIVER A TRANSFER CERTIFICATE IN THE FORM PROVIDED IN THE INDENTURE.</w:t>
      </w:r>
      <w:r>
        <w:rPr>
          <w:spacing w:val="40"/>
        </w:rPr>
        <w:t xml:space="preserve"> </w:t>
      </w:r>
      <w:r>
        <w:t>ANY TRANSFER</w:t>
      </w:r>
      <w:r>
        <w:rPr>
          <w:spacing w:val="1"/>
        </w:rPr>
        <w:t xml:space="preserve"> </w:t>
      </w:r>
      <w:r>
        <w:t>IN</w:t>
      </w:r>
      <w:r>
        <w:rPr>
          <w:spacing w:val="-1"/>
        </w:rPr>
        <w:t xml:space="preserve"> </w:t>
      </w:r>
      <w:r>
        <w:t>VIOLATION</w:t>
      </w:r>
      <w:r>
        <w:rPr>
          <w:spacing w:val="-1"/>
        </w:rPr>
        <w:t xml:space="preserve"> </w:t>
      </w:r>
      <w:r>
        <w:t>OF</w:t>
      </w:r>
      <w:r>
        <w:rPr>
          <w:spacing w:val="2"/>
        </w:rPr>
        <w:t xml:space="preserve"> </w:t>
      </w:r>
      <w:r>
        <w:t>THE</w:t>
      </w:r>
      <w:r>
        <w:rPr>
          <w:spacing w:val="1"/>
        </w:rPr>
        <w:t xml:space="preserve"> </w:t>
      </w:r>
      <w:r>
        <w:t>FOREGOING</w:t>
      </w:r>
      <w:r>
        <w:rPr>
          <w:spacing w:val="-1"/>
        </w:rPr>
        <w:t xml:space="preserve"> </w:t>
      </w:r>
      <w:r>
        <w:t>WILL</w:t>
      </w:r>
      <w:r>
        <w:rPr>
          <w:spacing w:val="1"/>
        </w:rPr>
        <w:t xml:space="preserve"> </w:t>
      </w:r>
      <w:r>
        <w:t>BE</w:t>
      </w:r>
      <w:r>
        <w:rPr>
          <w:spacing w:val="1"/>
        </w:rPr>
        <w:t xml:space="preserve"> </w:t>
      </w:r>
      <w:r>
        <w:t>OF NO FORCE</w:t>
      </w:r>
      <w:r>
        <w:rPr>
          <w:spacing w:val="1"/>
        </w:rPr>
        <w:t xml:space="preserve"> </w:t>
      </w:r>
      <w:r>
        <w:t>AND</w:t>
      </w:r>
      <w:r>
        <w:rPr>
          <w:spacing w:val="-1"/>
        </w:rPr>
        <w:t xml:space="preserve"> </w:t>
      </w:r>
      <w:r>
        <w:t xml:space="preserve">EFFECT, </w:t>
      </w:r>
      <w:r>
        <w:rPr>
          <w:spacing w:val="-4"/>
        </w:rPr>
        <w:t>WILL</w:t>
      </w:r>
    </w:p>
    <w:p w14:paraId="1617926A" w14:textId="77777777" w:rsidR="00173BB3" w:rsidRDefault="00173BB3">
      <w:pPr>
        <w:pStyle w:val="BodyText"/>
        <w:kinsoku w:val="0"/>
        <w:overflowPunct w:val="0"/>
        <w:ind w:left="480" w:right="478"/>
        <w:jc w:val="both"/>
        <w:rPr>
          <w:spacing w:val="-4"/>
        </w:rPr>
        <w:sectPr w:rsidR="00173BB3">
          <w:footerReference w:type="default" r:id="rId21"/>
          <w:pgSz w:w="12240" w:h="15840"/>
          <w:pgMar w:top="1360" w:right="960" w:bottom="1120" w:left="960" w:header="0" w:footer="927" w:gutter="0"/>
          <w:pgNumType w:start="1"/>
          <w:cols w:space="720"/>
          <w:noEndnote/>
        </w:sectPr>
      </w:pPr>
    </w:p>
    <w:p w14:paraId="215898B8" w14:textId="77777777" w:rsidR="00173BB3" w:rsidRDefault="00173BB3">
      <w:pPr>
        <w:pStyle w:val="BodyText"/>
        <w:kinsoku w:val="0"/>
        <w:overflowPunct w:val="0"/>
        <w:spacing w:before="78"/>
        <w:ind w:left="480" w:right="478"/>
        <w:jc w:val="both"/>
      </w:pPr>
      <w:r>
        <w:lastRenderedPageBreak/>
        <w:t>BE VOID AB INITIO, AND WILL NOT OPERATE TO TRANSFER ANY RIGHTS TO THE TRANSFEREE, NOTWITHSTANDING ANY INSTRUCTIONS TO THE CONTRARY TO THE ISSUER, THE CO-ISSUER, THE TRUSTEE OR ANY INTERMEDIARY.</w:t>
      </w:r>
      <w:r>
        <w:rPr>
          <w:spacing w:val="40"/>
        </w:rPr>
        <w:t xml:space="preserve"> </w:t>
      </w:r>
      <w:r>
        <w:t>THE ISSUER HAS THE RIGHT,</w:t>
      </w:r>
      <w:r>
        <w:rPr>
          <w:spacing w:val="-9"/>
        </w:rPr>
        <w:t xml:space="preserve"> </w:t>
      </w:r>
      <w:r>
        <w:t>UNDER</w:t>
      </w:r>
      <w:r>
        <w:rPr>
          <w:spacing w:val="-9"/>
        </w:rPr>
        <w:t xml:space="preserve"> </w:t>
      </w:r>
      <w:r>
        <w:t>THE</w:t>
      </w:r>
      <w:r>
        <w:rPr>
          <w:spacing w:val="-9"/>
        </w:rPr>
        <w:t xml:space="preserve"> </w:t>
      </w:r>
      <w:r>
        <w:t>INDENTURE,</w:t>
      </w:r>
      <w:r>
        <w:rPr>
          <w:spacing w:val="-8"/>
        </w:rPr>
        <w:t xml:space="preserve"> </w:t>
      </w:r>
      <w:r>
        <w:t>TO</w:t>
      </w:r>
      <w:r>
        <w:rPr>
          <w:spacing w:val="-9"/>
        </w:rPr>
        <w:t xml:space="preserve"> </w:t>
      </w:r>
      <w:r>
        <w:t>COMPEL</w:t>
      </w:r>
      <w:r>
        <w:rPr>
          <w:spacing w:val="-9"/>
        </w:rPr>
        <w:t xml:space="preserve"> </w:t>
      </w:r>
      <w:r>
        <w:t>ANY</w:t>
      </w:r>
      <w:r>
        <w:rPr>
          <w:spacing w:val="-10"/>
        </w:rPr>
        <w:t xml:space="preserve"> </w:t>
      </w:r>
      <w:r>
        <w:t>NON-PERMITTED</w:t>
      </w:r>
      <w:r>
        <w:rPr>
          <w:spacing w:val="-9"/>
        </w:rPr>
        <w:t xml:space="preserve"> </w:t>
      </w:r>
      <w:r>
        <w:t>HOLDER</w:t>
      </w:r>
      <w:r>
        <w:rPr>
          <w:spacing w:val="-9"/>
        </w:rPr>
        <w:t xml:space="preserve"> </w:t>
      </w:r>
      <w:r>
        <w:t>(AS</w:t>
      </w:r>
      <w:r>
        <w:rPr>
          <w:spacing w:val="-9"/>
        </w:rPr>
        <w:t xml:space="preserve"> </w:t>
      </w:r>
      <w:r>
        <w:t>DEFINED IN THE INDENTURE) TO SELL ITS INTEREST IN THE SECURITIES, OR MAY SELL SUCH INTEREST ON BEHALF OF SUCH NON-PERMITTED HOLDER.</w:t>
      </w:r>
    </w:p>
    <w:p w14:paraId="5EE784C3" w14:textId="77777777" w:rsidR="00173BB3" w:rsidRDefault="00173BB3">
      <w:pPr>
        <w:pStyle w:val="BodyText"/>
        <w:kinsoku w:val="0"/>
        <w:overflowPunct w:val="0"/>
        <w:spacing w:before="201"/>
        <w:ind w:left="480" w:right="479"/>
        <w:jc w:val="both"/>
        <w:rPr>
          <w:i/>
          <w:iCs/>
        </w:rPr>
      </w:pPr>
      <w:r>
        <w:rPr>
          <w:i/>
          <w:iCs/>
        </w:rPr>
        <w:t>IF THIS NOTE IS A SECURED NOTE (OTHER THAN THE SENIOR NOTES), THE FOLLOWING LEGEND SHALL APPLY:</w:t>
      </w:r>
    </w:p>
    <w:p w14:paraId="72DD1656" w14:textId="77777777" w:rsidR="00173BB3" w:rsidRDefault="00173BB3">
      <w:pPr>
        <w:pStyle w:val="BodyText"/>
        <w:kinsoku w:val="0"/>
        <w:overflowPunct w:val="0"/>
        <w:rPr>
          <w:i/>
          <w:iCs/>
        </w:rPr>
      </w:pPr>
    </w:p>
    <w:p w14:paraId="26AED7DB" w14:textId="77777777" w:rsidR="00173BB3" w:rsidRDefault="00173BB3">
      <w:pPr>
        <w:pStyle w:val="BodyText"/>
        <w:kinsoku w:val="0"/>
        <w:overflowPunct w:val="0"/>
        <w:ind w:left="480" w:right="478"/>
        <w:jc w:val="both"/>
      </w:pPr>
      <w:r>
        <w:t>THIS SECURITY HAS BEEN ISSUED WITH ORIGINAL ISSUE DISCOUNT ("OID") FOR U.S. FEDERAL INCOME TAX PURPOSES.</w:t>
      </w:r>
      <w:r>
        <w:rPr>
          <w:spacing w:val="40"/>
        </w:rPr>
        <w:t xml:space="preserve"> </w:t>
      </w:r>
      <w:r>
        <w:t>THE ISSUE PRICE, AMOUNT OF OID, ISSUE DATE AND YIELD</w:t>
      </w:r>
      <w:r>
        <w:rPr>
          <w:spacing w:val="-1"/>
        </w:rPr>
        <w:t xml:space="preserve"> </w:t>
      </w:r>
      <w:r>
        <w:t>TO MATURITY OF</w:t>
      </w:r>
      <w:r>
        <w:rPr>
          <w:spacing w:val="-1"/>
        </w:rPr>
        <w:t xml:space="preserve"> </w:t>
      </w:r>
      <w:r>
        <w:t>THIS</w:t>
      </w:r>
      <w:r>
        <w:rPr>
          <w:spacing w:val="-1"/>
        </w:rPr>
        <w:t xml:space="preserve"> </w:t>
      </w:r>
      <w:r>
        <w:t>SECURITY</w:t>
      </w:r>
      <w:r>
        <w:rPr>
          <w:spacing w:val="-1"/>
        </w:rPr>
        <w:t xml:space="preserve"> </w:t>
      </w:r>
      <w:r>
        <w:t>MAY</w:t>
      </w:r>
      <w:r>
        <w:rPr>
          <w:spacing w:val="-1"/>
        </w:rPr>
        <w:t xml:space="preserve"> </w:t>
      </w:r>
      <w:r>
        <w:t>BE</w:t>
      </w:r>
      <w:r>
        <w:rPr>
          <w:spacing w:val="-1"/>
        </w:rPr>
        <w:t xml:space="preserve"> </w:t>
      </w:r>
      <w:r>
        <w:t>OBTAINED</w:t>
      </w:r>
      <w:r>
        <w:rPr>
          <w:spacing w:val="-1"/>
        </w:rPr>
        <w:t xml:space="preserve"> </w:t>
      </w:r>
      <w:r>
        <w:t>BY</w:t>
      </w:r>
      <w:r>
        <w:rPr>
          <w:spacing w:val="-1"/>
        </w:rPr>
        <w:t xml:space="preserve"> </w:t>
      </w:r>
      <w:r>
        <w:t>WRITING</w:t>
      </w:r>
      <w:r>
        <w:rPr>
          <w:spacing w:val="-1"/>
        </w:rPr>
        <w:t xml:space="preserve"> </w:t>
      </w:r>
      <w:r>
        <w:t>TO</w:t>
      </w:r>
      <w:r>
        <w:rPr>
          <w:spacing w:val="-1"/>
        </w:rPr>
        <w:t xml:space="preserve"> </w:t>
      </w:r>
      <w:r>
        <w:t>THE ISSUER AT ITS REGISTERED OFFICE.</w:t>
      </w:r>
    </w:p>
    <w:p w14:paraId="1C9BB4B8" w14:textId="77777777" w:rsidR="00173BB3" w:rsidRDefault="00173BB3">
      <w:pPr>
        <w:pStyle w:val="BodyText"/>
        <w:kinsoku w:val="0"/>
        <w:overflowPunct w:val="0"/>
        <w:rPr>
          <w:sz w:val="24"/>
          <w:szCs w:val="24"/>
        </w:rPr>
      </w:pPr>
    </w:p>
    <w:p w14:paraId="1C70A740" w14:textId="77777777" w:rsidR="00173BB3" w:rsidRDefault="00173BB3">
      <w:pPr>
        <w:pStyle w:val="BodyText"/>
        <w:kinsoku w:val="0"/>
        <w:overflowPunct w:val="0"/>
        <w:spacing w:before="178"/>
        <w:ind w:left="480" w:right="479"/>
        <w:jc w:val="both"/>
        <w:rPr>
          <w:i/>
          <w:iCs/>
          <w:spacing w:val="-2"/>
        </w:rPr>
      </w:pPr>
      <w:r>
        <w:rPr>
          <w:i/>
          <w:iCs/>
        </w:rPr>
        <w:t xml:space="preserve">IF THIS NOTE IS A CLASS OF RE-PRICING ELIGIBLE NOTES, THE FOLLOWING LEGEND SHALL </w:t>
      </w:r>
      <w:r>
        <w:rPr>
          <w:i/>
          <w:iCs/>
          <w:spacing w:val="-2"/>
        </w:rPr>
        <w:t>APPLY:</w:t>
      </w:r>
    </w:p>
    <w:p w14:paraId="28CD02C4" w14:textId="77777777" w:rsidR="00173BB3" w:rsidRDefault="00173BB3">
      <w:pPr>
        <w:pStyle w:val="BodyText"/>
        <w:kinsoku w:val="0"/>
        <w:overflowPunct w:val="0"/>
        <w:spacing w:before="10"/>
        <w:rPr>
          <w:i/>
          <w:iCs/>
          <w:sz w:val="21"/>
          <w:szCs w:val="21"/>
        </w:rPr>
      </w:pPr>
    </w:p>
    <w:p w14:paraId="5BEFDBBD" w14:textId="77777777" w:rsidR="00173BB3" w:rsidRDefault="00173BB3">
      <w:pPr>
        <w:pStyle w:val="BodyText"/>
        <w:kinsoku w:val="0"/>
        <w:overflowPunct w:val="0"/>
        <w:ind w:left="480" w:right="479"/>
        <w:jc w:val="both"/>
      </w:pPr>
      <w:r>
        <w:t>THE ISSUER ALSO HAS THE RIGHT, UNDER THE INDENTURE, TO COMPEL ANY HOLDER THAT</w:t>
      </w:r>
      <w:r>
        <w:rPr>
          <w:spacing w:val="-16"/>
        </w:rPr>
        <w:t xml:space="preserve"> </w:t>
      </w:r>
      <w:r>
        <w:t>DOES</w:t>
      </w:r>
      <w:r>
        <w:rPr>
          <w:spacing w:val="-14"/>
        </w:rPr>
        <w:t xml:space="preserve"> </w:t>
      </w:r>
      <w:r>
        <w:t>NOT</w:t>
      </w:r>
      <w:r>
        <w:rPr>
          <w:spacing w:val="-14"/>
        </w:rPr>
        <w:t xml:space="preserve"> </w:t>
      </w:r>
      <w:r>
        <w:t>CONSENT</w:t>
      </w:r>
      <w:r>
        <w:rPr>
          <w:spacing w:val="-13"/>
        </w:rPr>
        <w:t xml:space="preserve"> </w:t>
      </w:r>
      <w:r>
        <w:t>TO</w:t>
      </w:r>
      <w:r>
        <w:rPr>
          <w:spacing w:val="-14"/>
        </w:rPr>
        <w:t xml:space="preserve"> </w:t>
      </w:r>
      <w:r>
        <w:t>A</w:t>
      </w:r>
      <w:r>
        <w:rPr>
          <w:spacing w:val="-14"/>
        </w:rPr>
        <w:t xml:space="preserve"> </w:t>
      </w:r>
      <w:r>
        <w:t>RE-PRICING</w:t>
      </w:r>
      <w:r>
        <w:rPr>
          <w:spacing w:val="-14"/>
        </w:rPr>
        <w:t xml:space="preserve"> </w:t>
      </w:r>
      <w:r>
        <w:t>WITH</w:t>
      </w:r>
      <w:r>
        <w:rPr>
          <w:spacing w:val="-13"/>
        </w:rPr>
        <w:t xml:space="preserve"> </w:t>
      </w:r>
      <w:r>
        <w:t>RESPECT</w:t>
      </w:r>
      <w:r>
        <w:rPr>
          <w:spacing w:val="-14"/>
        </w:rPr>
        <w:t xml:space="preserve"> </w:t>
      </w:r>
      <w:r>
        <w:t>TO</w:t>
      </w:r>
      <w:r>
        <w:rPr>
          <w:spacing w:val="-14"/>
        </w:rPr>
        <w:t xml:space="preserve"> </w:t>
      </w:r>
      <w:r>
        <w:t>THIS</w:t>
      </w:r>
      <w:r>
        <w:rPr>
          <w:spacing w:val="-14"/>
        </w:rPr>
        <w:t xml:space="preserve"> </w:t>
      </w:r>
      <w:r>
        <w:t>SECURITY</w:t>
      </w:r>
      <w:r>
        <w:rPr>
          <w:spacing w:val="-13"/>
        </w:rPr>
        <w:t xml:space="preserve"> </w:t>
      </w:r>
      <w:r>
        <w:t>PURSUANT TO</w:t>
      </w:r>
      <w:r>
        <w:rPr>
          <w:spacing w:val="-14"/>
        </w:rPr>
        <w:t xml:space="preserve"> </w:t>
      </w:r>
      <w:r>
        <w:t>THE</w:t>
      </w:r>
      <w:r>
        <w:rPr>
          <w:spacing w:val="-14"/>
        </w:rPr>
        <w:t xml:space="preserve"> </w:t>
      </w:r>
      <w:r>
        <w:t>APPLICABLE</w:t>
      </w:r>
      <w:r>
        <w:rPr>
          <w:spacing w:val="-14"/>
        </w:rPr>
        <w:t xml:space="preserve"> </w:t>
      </w:r>
      <w:r>
        <w:t>TERMS</w:t>
      </w:r>
      <w:r>
        <w:rPr>
          <w:spacing w:val="-13"/>
        </w:rPr>
        <w:t xml:space="preserve"> </w:t>
      </w:r>
      <w:r>
        <w:t>OF</w:t>
      </w:r>
      <w:r>
        <w:rPr>
          <w:spacing w:val="-14"/>
        </w:rPr>
        <w:t xml:space="preserve"> </w:t>
      </w:r>
      <w:r>
        <w:t>THE</w:t>
      </w:r>
      <w:r>
        <w:rPr>
          <w:spacing w:val="-14"/>
        </w:rPr>
        <w:t xml:space="preserve"> </w:t>
      </w:r>
      <w:r>
        <w:t>INDENTURE</w:t>
      </w:r>
      <w:r>
        <w:rPr>
          <w:spacing w:val="-14"/>
        </w:rPr>
        <w:t xml:space="preserve"> </w:t>
      </w:r>
      <w:r>
        <w:t>TO</w:t>
      </w:r>
      <w:r>
        <w:rPr>
          <w:spacing w:val="-13"/>
        </w:rPr>
        <w:t xml:space="preserve"> </w:t>
      </w:r>
      <w:r>
        <w:t>SELL</w:t>
      </w:r>
      <w:r>
        <w:rPr>
          <w:spacing w:val="-14"/>
        </w:rPr>
        <w:t xml:space="preserve"> </w:t>
      </w:r>
      <w:r>
        <w:t>ITS</w:t>
      </w:r>
      <w:r>
        <w:rPr>
          <w:spacing w:val="-14"/>
        </w:rPr>
        <w:t xml:space="preserve"> </w:t>
      </w:r>
      <w:r>
        <w:t>INTEREST</w:t>
      </w:r>
      <w:r>
        <w:rPr>
          <w:spacing w:val="-14"/>
        </w:rPr>
        <w:t xml:space="preserve"> </w:t>
      </w:r>
      <w:r>
        <w:t>IN</w:t>
      </w:r>
      <w:r>
        <w:rPr>
          <w:spacing w:val="-13"/>
        </w:rPr>
        <w:t xml:space="preserve"> </w:t>
      </w:r>
      <w:r>
        <w:t>THIS</w:t>
      </w:r>
      <w:r>
        <w:rPr>
          <w:spacing w:val="-14"/>
        </w:rPr>
        <w:t xml:space="preserve"> </w:t>
      </w:r>
      <w:r>
        <w:t>SECURITY, TO SELL SUCH INTEREST ON BEHALF OF SUCH HOLDER OR TO REDEEM THIS SECURITY.</w:t>
      </w:r>
    </w:p>
    <w:p w14:paraId="1BCDC6E4" w14:textId="77777777" w:rsidR="00173BB3" w:rsidRDefault="00173BB3">
      <w:pPr>
        <w:pStyle w:val="BodyText"/>
        <w:kinsoku w:val="0"/>
        <w:overflowPunct w:val="0"/>
        <w:rPr>
          <w:sz w:val="24"/>
          <w:szCs w:val="24"/>
        </w:rPr>
      </w:pPr>
    </w:p>
    <w:p w14:paraId="4053DB84" w14:textId="77777777" w:rsidR="00173BB3" w:rsidRDefault="00173BB3">
      <w:pPr>
        <w:pStyle w:val="BodyText"/>
        <w:kinsoku w:val="0"/>
        <w:overflowPunct w:val="0"/>
        <w:spacing w:before="178"/>
        <w:ind w:left="480"/>
        <w:jc w:val="both"/>
        <w:rPr>
          <w:i/>
          <w:iCs/>
          <w:spacing w:val="-2"/>
        </w:rPr>
      </w:pPr>
      <w:r>
        <w:rPr>
          <w:i/>
          <w:iCs/>
        </w:rPr>
        <w:t>IF</w:t>
      </w:r>
      <w:r>
        <w:rPr>
          <w:i/>
          <w:iCs/>
          <w:spacing w:val="-7"/>
        </w:rPr>
        <w:t xml:space="preserve"> </w:t>
      </w:r>
      <w:r>
        <w:rPr>
          <w:i/>
          <w:iCs/>
        </w:rPr>
        <w:t>THIS</w:t>
      </w:r>
      <w:r>
        <w:rPr>
          <w:i/>
          <w:iCs/>
          <w:spacing w:val="-5"/>
        </w:rPr>
        <w:t xml:space="preserve"> </w:t>
      </w:r>
      <w:r>
        <w:rPr>
          <w:i/>
          <w:iCs/>
        </w:rPr>
        <w:t>NOTE</w:t>
      </w:r>
      <w:r>
        <w:rPr>
          <w:i/>
          <w:iCs/>
          <w:spacing w:val="-5"/>
        </w:rPr>
        <w:t xml:space="preserve"> </w:t>
      </w:r>
      <w:r>
        <w:rPr>
          <w:i/>
          <w:iCs/>
        </w:rPr>
        <w:t>IS</w:t>
      </w:r>
      <w:r>
        <w:rPr>
          <w:i/>
          <w:iCs/>
          <w:spacing w:val="-6"/>
        </w:rPr>
        <w:t xml:space="preserve"> </w:t>
      </w:r>
      <w:r>
        <w:rPr>
          <w:i/>
          <w:iCs/>
        </w:rPr>
        <w:t>AN</w:t>
      </w:r>
      <w:r>
        <w:rPr>
          <w:i/>
          <w:iCs/>
          <w:spacing w:val="-5"/>
        </w:rPr>
        <w:t xml:space="preserve"> </w:t>
      </w:r>
      <w:r>
        <w:rPr>
          <w:i/>
          <w:iCs/>
        </w:rPr>
        <w:t>ISSUER</w:t>
      </w:r>
      <w:r>
        <w:rPr>
          <w:i/>
          <w:iCs/>
          <w:spacing w:val="-6"/>
        </w:rPr>
        <w:t xml:space="preserve"> </w:t>
      </w:r>
      <w:r>
        <w:rPr>
          <w:i/>
          <w:iCs/>
        </w:rPr>
        <w:t>ONLY</w:t>
      </w:r>
      <w:r>
        <w:rPr>
          <w:i/>
          <w:iCs/>
          <w:spacing w:val="-5"/>
        </w:rPr>
        <w:t xml:space="preserve"> </w:t>
      </w:r>
      <w:r>
        <w:rPr>
          <w:i/>
          <w:iCs/>
        </w:rPr>
        <w:t>NOTE,</w:t>
      </w:r>
      <w:r>
        <w:rPr>
          <w:i/>
          <w:iCs/>
          <w:spacing w:val="-7"/>
        </w:rPr>
        <w:t xml:space="preserve"> </w:t>
      </w:r>
      <w:r>
        <w:rPr>
          <w:i/>
          <w:iCs/>
        </w:rPr>
        <w:t>THE</w:t>
      </w:r>
      <w:r>
        <w:rPr>
          <w:i/>
          <w:iCs/>
          <w:spacing w:val="-6"/>
        </w:rPr>
        <w:t xml:space="preserve"> </w:t>
      </w:r>
      <w:r>
        <w:rPr>
          <w:i/>
          <w:iCs/>
        </w:rPr>
        <w:t>FOLLOWING</w:t>
      </w:r>
      <w:r>
        <w:rPr>
          <w:i/>
          <w:iCs/>
          <w:spacing w:val="-4"/>
        </w:rPr>
        <w:t xml:space="preserve"> </w:t>
      </w:r>
      <w:r>
        <w:rPr>
          <w:i/>
          <w:iCs/>
        </w:rPr>
        <w:t>LEGEND</w:t>
      </w:r>
      <w:r>
        <w:rPr>
          <w:i/>
          <w:iCs/>
          <w:spacing w:val="-6"/>
        </w:rPr>
        <w:t xml:space="preserve"> </w:t>
      </w:r>
      <w:r>
        <w:rPr>
          <w:i/>
          <w:iCs/>
        </w:rPr>
        <w:t>SHALL</w:t>
      </w:r>
      <w:r>
        <w:rPr>
          <w:i/>
          <w:iCs/>
          <w:spacing w:val="-5"/>
        </w:rPr>
        <w:t xml:space="preserve"> </w:t>
      </w:r>
      <w:r>
        <w:rPr>
          <w:i/>
          <w:iCs/>
          <w:spacing w:val="-2"/>
        </w:rPr>
        <w:t>APPLY:</w:t>
      </w:r>
    </w:p>
    <w:p w14:paraId="6C1923C1" w14:textId="77777777" w:rsidR="00173BB3" w:rsidRDefault="00173BB3">
      <w:pPr>
        <w:pStyle w:val="BodyText"/>
        <w:kinsoku w:val="0"/>
        <w:overflowPunct w:val="0"/>
        <w:spacing w:before="10"/>
        <w:rPr>
          <w:i/>
          <w:iCs/>
          <w:sz w:val="21"/>
          <w:szCs w:val="21"/>
        </w:rPr>
      </w:pPr>
    </w:p>
    <w:p w14:paraId="1B7D83EC" w14:textId="77777777" w:rsidR="00173BB3" w:rsidRDefault="00173BB3">
      <w:pPr>
        <w:pStyle w:val="BodyText"/>
        <w:kinsoku w:val="0"/>
        <w:overflowPunct w:val="0"/>
        <w:ind w:left="480" w:right="390"/>
        <w:jc w:val="both"/>
      </w:pPr>
      <w:r>
        <w:t>THIS SECURITY MAY BE PURCHASED BY A BENEFIT PLAN INVESTOR OR A CONTROLLING PERSON</w:t>
      </w:r>
      <w:r>
        <w:rPr>
          <w:spacing w:val="-11"/>
        </w:rPr>
        <w:t xml:space="preserve"> </w:t>
      </w:r>
      <w:r>
        <w:t>(EACH,</w:t>
      </w:r>
      <w:r>
        <w:rPr>
          <w:spacing w:val="-11"/>
        </w:rPr>
        <w:t xml:space="preserve"> </w:t>
      </w:r>
      <w:r>
        <w:t>AS</w:t>
      </w:r>
      <w:r>
        <w:rPr>
          <w:spacing w:val="-11"/>
        </w:rPr>
        <w:t xml:space="preserve"> </w:t>
      </w:r>
      <w:r>
        <w:t>DEFINED</w:t>
      </w:r>
      <w:r>
        <w:rPr>
          <w:spacing w:val="-11"/>
        </w:rPr>
        <w:t xml:space="preserve"> </w:t>
      </w:r>
      <w:r>
        <w:t>IN</w:t>
      </w:r>
      <w:r>
        <w:rPr>
          <w:spacing w:val="-11"/>
        </w:rPr>
        <w:t xml:space="preserve"> </w:t>
      </w:r>
      <w:r>
        <w:t>THE</w:t>
      </w:r>
      <w:r>
        <w:rPr>
          <w:spacing w:val="-11"/>
        </w:rPr>
        <w:t xml:space="preserve"> </w:t>
      </w:r>
      <w:r>
        <w:t>INDENTURE)</w:t>
      </w:r>
      <w:r>
        <w:rPr>
          <w:spacing w:val="-11"/>
        </w:rPr>
        <w:t xml:space="preserve"> </w:t>
      </w:r>
      <w:r>
        <w:t>ONLY</w:t>
      </w:r>
      <w:r>
        <w:rPr>
          <w:spacing w:val="-10"/>
        </w:rPr>
        <w:t xml:space="preserve"> </w:t>
      </w:r>
      <w:r>
        <w:t>SUBJECT</w:t>
      </w:r>
      <w:r>
        <w:rPr>
          <w:spacing w:val="-11"/>
        </w:rPr>
        <w:t xml:space="preserve"> </w:t>
      </w:r>
      <w:r>
        <w:t>TO</w:t>
      </w:r>
      <w:r>
        <w:rPr>
          <w:spacing w:val="-11"/>
        </w:rPr>
        <w:t xml:space="preserve"> </w:t>
      </w:r>
      <w:r>
        <w:t>CERTAIN</w:t>
      </w:r>
      <w:r>
        <w:rPr>
          <w:spacing w:val="-10"/>
        </w:rPr>
        <w:t xml:space="preserve"> </w:t>
      </w:r>
      <w:r>
        <w:t>CONDITIONS AS SET FORTH IN THE INDENTURE.</w:t>
      </w:r>
    </w:p>
    <w:p w14:paraId="393AC249" w14:textId="77777777" w:rsidR="00173BB3" w:rsidRDefault="00173BB3">
      <w:pPr>
        <w:pStyle w:val="BodyText"/>
        <w:kinsoku w:val="0"/>
        <w:overflowPunct w:val="0"/>
        <w:ind w:left="480" w:right="390"/>
        <w:jc w:val="both"/>
        <w:sectPr w:rsidR="00173BB3">
          <w:pgSz w:w="12240" w:h="15840"/>
          <w:pgMar w:top="1360" w:right="960" w:bottom="1120" w:left="960" w:header="0" w:footer="927" w:gutter="0"/>
          <w:cols w:space="720"/>
          <w:noEndnote/>
        </w:sectPr>
      </w:pPr>
    </w:p>
    <w:p w14:paraId="1E3C4449" w14:textId="77777777" w:rsidR="00173BB3" w:rsidRDefault="00173BB3">
      <w:pPr>
        <w:pStyle w:val="BodyText"/>
        <w:kinsoku w:val="0"/>
        <w:overflowPunct w:val="0"/>
        <w:spacing w:before="72"/>
        <w:ind w:left="935" w:right="935"/>
        <w:jc w:val="center"/>
        <w:rPr>
          <w:b/>
          <w:bCs/>
          <w:spacing w:val="-2"/>
        </w:rPr>
      </w:pPr>
      <w:r>
        <w:rPr>
          <w:b/>
          <w:bCs/>
        </w:rPr>
        <w:lastRenderedPageBreak/>
        <w:t>NOTE</w:t>
      </w:r>
      <w:r>
        <w:rPr>
          <w:b/>
          <w:bCs/>
          <w:spacing w:val="-7"/>
        </w:rPr>
        <w:t xml:space="preserve"> </w:t>
      </w:r>
      <w:r>
        <w:rPr>
          <w:b/>
          <w:bCs/>
          <w:spacing w:val="-2"/>
        </w:rPr>
        <w:t>DETAILS</w:t>
      </w:r>
    </w:p>
    <w:p w14:paraId="09146F3A" w14:textId="77777777" w:rsidR="00173BB3" w:rsidRDefault="00173BB3">
      <w:pPr>
        <w:pStyle w:val="BodyText"/>
        <w:kinsoku w:val="0"/>
        <w:overflowPunct w:val="0"/>
        <w:spacing w:before="119"/>
        <w:ind w:left="335" w:right="334"/>
        <w:jc w:val="both"/>
      </w:pPr>
      <w:r>
        <w:t>This note is one of a duly authorized issue of notes issued under the Indenture (as defined below) having the applicable class designation and other details specifically indicated below (the "</w:t>
      </w:r>
      <w:r>
        <w:rPr>
          <w:b/>
          <w:bCs/>
        </w:rPr>
        <w:t>Note Details</w:t>
      </w:r>
      <w:r>
        <w:t>").</w:t>
      </w:r>
      <w:r>
        <w:rPr>
          <w:spacing w:val="40"/>
        </w:rPr>
        <w:t xml:space="preserve"> </w:t>
      </w:r>
      <w:r>
        <w:t>Capitalized terms used herein and not otherwise defined shall have the meanings set forth in the Indenture.</w:t>
      </w:r>
      <w:r>
        <w:rPr>
          <w:spacing w:val="40"/>
        </w:rPr>
        <w:t xml:space="preserve"> </w:t>
      </w:r>
      <w:r>
        <w:t>Reference is hereby made to the Indenture and all indentures supplemental thereto for a statement of the respective rights, limitations of rights, duties and immunities thereunder of the Issuers, the Notes, the Trustee and the Holders and the terms upon which the Notes are, and are to be, authenticated and delivered. In the event of any inconsistency between this Note (including the Note Details) and the terms of the Indenture, the terms of the Indenture shall govern.</w:t>
      </w:r>
    </w:p>
    <w:p w14:paraId="6FFBBB37" w14:textId="77777777" w:rsidR="00173BB3" w:rsidRDefault="00173BB3">
      <w:pPr>
        <w:pStyle w:val="BodyText"/>
        <w:tabs>
          <w:tab w:val="left" w:pos="3575"/>
        </w:tabs>
        <w:kinsoku w:val="0"/>
        <w:overflowPunct w:val="0"/>
        <w:spacing w:before="121"/>
        <w:ind w:left="444"/>
        <w:jc w:val="both"/>
        <w:rPr>
          <w:spacing w:val="-4"/>
        </w:rPr>
      </w:pPr>
      <w:r>
        <w:rPr>
          <w:i/>
          <w:iCs/>
          <w:spacing w:val="-2"/>
        </w:rPr>
        <w:t>Issuer:</w:t>
      </w:r>
      <w:r>
        <w:rPr>
          <w:i/>
          <w:iCs/>
        </w:rPr>
        <w:tab/>
      </w:r>
      <w:r>
        <w:t>Marble</w:t>
      </w:r>
      <w:r>
        <w:rPr>
          <w:spacing w:val="-7"/>
        </w:rPr>
        <w:t xml:space="preserve"> </w:t>
      </w:r>
      <w:r>
        <w:t>Point</w:t>
      </w:r>
      <w:r>
        <w:rPr>
          <w:spacing w:val="-6"/>
        </w:rPr>
        <w:t xml:space="preserve"> </w:t>
      </w:r>
      <w:r>
        <w:t>CLO</w:t>
      </w:r>
      <w:r>
        <w:rPr>
          <w:spacing w:val="-6"/>
        </w:rPr>
        <w:t xml:space="preserve"> </w:t>
      </w:r>
      <w:r>
        <w:t>XVIII</w:t>
      </w:r>
      <w:r>
        <w:rPr>
          <w:spacing w:val="-4"/>
        </w:rPr>
        <w:t xml:space="preserve"> Ltd.</w:t>
      </w:r>
    </w:p>
    <w:p w14:paraId="274A2132" w14:textId="77777777" w:rsidR="00173BB3" w:rsidRDefault="00173BB3">
      <w:pPr>
        <w:pStyle w:val="BodyText"/>
        <w:tabs>
          <w:tab w:val="left" w:pos="3575"/>
        </w:tabs>
        <w:kinsoku w:val="0"/>
        <w:overflowPunct w:val="0"/>
        <w:spacing w:before="119"/>
        <w:ind w:left="444"/>
        <w:jc w:val="both"/>
        <w:rPr>
          <w:spacing w:val="-5"/>
        </w:rPr>
      </w:pPr>
      <w:r>
        <w:rPr>
          <w:i/>
          <w:iCs/>
          <w:w w:val="95"/>
        </w:rPr>
        <w:t>Co-</w:t>
      </w:r>
      <w:r>
        <w:rPr>
          <w:i/>
          <w:iCs/>
          <w:spacing w:val="-2"/>
        </w:rPr>
        <w:t>Issuer</w:t>
      </w:r>
      <w:r>
        <w:rPr>
          <w:spacing w:val="-2"/>
        </w:rPr>
        <w:t>:</w:t>
      </w:r>
      <w:r>
        <w:tab/>
        <w:t>Marble</w:t>
      </w:r>
      <w:r>
        <w:rPr>
          <w:spacing w:val="-6"/>
        </w:rPr>
        <w:t xml:space="preserve"> </w:t>
      </w:r>
      <w:r>
        <w:t>Point</w:t>
      </w:r>
      <w:r>
        <w:rPr>
          <w:spacing w:val="-6"/>
        </w:rPr>
        <w:t xml:space="preserve"> </w:t>
      </w:r>
      <w:r>
        <w:t>CLO</w:t>
      </w:r>
      <w:r>
        <w:rPr>
          <w:spacing w:val="-6"/>
        </w:rPr>
        <w:t xml:space="preserve"> </w:t>
      </w:r>
      <w:r>
        <w:t>XVIII</w:t>
      </w:r>
      <w:r>
        <w:rPr>
          <w:spacing w:val="-4"/>
        </w:rPr>
        <w:t xml:space="preserve"> </w:t>
      </w:r>
      <w:r>
        <w:rPr>
          <w:spacing w:val="-5"/>
        </w:rPr>
        <w:t>LLC</w:t>
      </w:r>
    </w:p>
    <w:p w14:paraId="61E84A83" w14:textId="5FF18D6B" w:rsidR="00173BB3" w:rsidRDefault="009A6CE0">
      <w:pPr>
        <w:pStyle w:val="BodyText"/>
        <w:tabs>
          <w:tab w:val="left" w:pos="3883"/>
          <w:tab w:val="left" w:pos="4603"/>
        </w:tabs>
        <w:kinsoku w:val="0"/>
        <w:overflowPunct w:val="0"/>
        <w:spacing w:before="120"/>
        <w:ind w:left="444"/>
        <w:rPr>
          <w:spacing w:val="-5"/>
        </w:rPr>
      </w:pPr>
      <w:r>
        <w:rPr>
          <w:noProof/>
        </w:rPr>
        <mc:AlternateContent>
          <mc:Choice Requires="wps">
            <w:drawing>
              <wp:anchor distT="0" distB="0" distL="114300" distR="114300" simplePos="0" relativeHeight="251647488" behindDoc="1" locked="0" layoutInCell="0" allowOverlap="1" wp14:anchorId="7F0FDD6B" wp14:editId="698CF721">
                <wp:simplePos x="0" y="0"/>
                <wp:positionH relativeFrom="page">
                  <wp:posOffset>2893060</wp:posOffset>
                </wp:positionH>
                <wp:positionV relativeFrom="paragraph">
                  <wp:posOffset>90170</wp:posOffset>
                </wp:positionV>
                <wp:extent cx="132715" cy="132715"/>
                <wp:effectExtent l="0" t="0" r="0" b="0"/>
                <wp:wrapNone/>
                <wp:docPr id="71"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18CD4" id="Freeform 25" o:spid="_x0000_s1026" style="position:absolute;margin-left:227.8pt;margin-top:7.1pt;width:10.45pt;height:10.45pt;z-index:-2516689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48512" behindDoc="1" locked="0" layoutInCell="0" allowOverlap="1" wp14:anchorId="1EAE4F4E" wp14:editId="0939E79E">
                <wp:simplePos x="0" y="0"/>
                <wp:positionH relativeFrom="page">
                  <wp:posOffset>3350260</wp:posOffset>
                </wp:positionH>
                <wp:positionV relativeFrom="paragraph">
                  <wp:posOffset>90170</wp:posOffset>
                </wp:positionV>
                <wp:extent cx="132715" cy="132715"/>
                <wp:effectExtent l="0" t="0" r="0" b="0"/>
                <wp:wrapNone/>
                <wp:docPr id="70"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C93A5" id="Freeform 26" o:spid="_x0000_s1026" style="position:absolute;margin-left:263.8pt;margin-top:7.1pt;width:10.45pt;height:10.4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" o:allowincell="f" path="m,208r208,l208,,,,,208xe" filled="f" strokeweight=".72pt">
                <v:path arrowok="t" o:connecttype="custom" o:connectlocs="0,132080;132080,132080;132080,0;0,0;0,132080" o:connectangles="0,0,0,0,0"/>
                <w10:wrap anchorx="page"/>
              </v:shape>
            </w:pict>
          </mc:Fallback>
        </mc:AlternateContent>
      </w:r>
      <w:r w:rsidR="00173BB3">
        <w:rPr>
          <w:i/>
          <w:iCs/>
        </w:rPr>
        <w:t>Note</w:t>
      </w:r>
      <w:r w:rsidR="00173BB3">
        <w:rPr>
          <w:i/>
          <w:iCs/>
          <w:spacing w:val="-5"/>
        </w:rPr>
        <w:t xml:space="preserve"> </w:t>
      </w:r>
      <w:r w:rsidR="00173BB3">
        <w:rPr>
          <w:i/>
          <w:iCs/>
        </w:rPr>
        <w:t>issued</w:t>
      </w:r>
      <w:r w:rsidR="00173BB3">
        <w:rPr>
          <w:i/>
          <w:iCs/>
          <w:spacing w:val="-5"/>
        </w:rPr>
        <w:t xml:space="preserve"> </w:t>
      </w:r>
      <w:r w:rsidR="00173BB3">
        <w:rPr>
          <w:i/>
          <w:iCs/>
        </w:rPr>
        <w:t>by</w:t>
      </w:r>
      <w:r w:rsidR="00173BB3">
        <w:rPr>
          <w:i/>
          <w:iCs/>
          <w:spacing w:val="-6"/>
        </w:rPr>
        <w:t xml:space="preserve"> </w:t>
      </w:r>
      <w:r w:rsidR="00173BB3">
        <w:rPr>
          <w:i/>
          <w:iCs/>
        </w:rPr>
        <w:t>Co-</w:t>
      </w:r>
      <w:r w:rsidR="00173BB3">
        <w:rPr>
          <w:i/>
          <w:iCs/>
          <w:spacing w:val="-2"/>
        </w:rPr>
        <w:t>Issuer</w:t>
      </w:r>
      <w:r w:rsidR="00173BB3">
        <w:rPr>
          <w:spacing w:val="-2"/>
        </w:rPr>
        <w:t>:</w:t>
      </w:r>
      <w:r w:rsidR="00173BB3">
        <w:tab/>
      </w:r>
      <w:r w:rsidR="00173BB3">
        <w:rPr>
          <w:spacing w:val="-5"/>
        </w:rPr>
        <w:t>Yes</w:t>
      </w:r>
      <w:r w:rsidR="00173BB3">
        <w:tab/>
      </w:r>
      <w:r w:rsidR="00173BB3">
        <w:rPr>
          <w:spacing w:val="-5"/>
        </w:rPr>
        <w:t>No</w:t>
      </w:r>
    </w:p>
    <w:p w14:paraId="277F6B24" w14:textId="4D8AD987" w:rsidR="00173BB3" w:rsidRDefault="009A6CE0">
      <w:pPr>
        <w:pStyle w:val="BodyText"/>
        <w:tabs>
          <w:tab w:val="left" w:pos="3883"/>
          <w:tab w:val="left" w:pos="4603"/>
        </w:tabs>
        <w:kinsoku w:val="0"/>
        <w:overflowPunct w:val="0"/>
        <w:spacing w:before="120"/>
        <w:ind w:left="444"/>
        <w:rPr>
          <w:spacing w:val="-5"/>
        </w:rPr>
      </w:pPr>
      <w:r>
        <w:rPr>
          <w:noProof/>
        </w:rPr>
        <mc:AlternateContent>
          <mc:Choice Requires="wps">
            <w:drawing>
              <wp:anchor distT="0" distB="0" distL="114300" distR="114300" simplePos="0" relativeHeight="251649536" behindDoc="1" locked="0" layoutInCell="0" allowOverlap="1" wp14:anchorId="20251983" wp14:editId="0D3536FA">
                <wp:simplePos x="0" y="0"/>
                <wp:positionH relativeFrom="page">
                  <wp:posOffset>2893060</wp:posOffset>
                </wp:positionH>
                <wp:positionV relativeFrom="paragraph">
                  <wp:posOffset>90170</wp:posOffset>
                </wp:positionV>
                <wp:extent cx="132715" cy="132715"/>
                <wp:effectExtent l="0" t="0" r="0" b="0"/>
                <wp:wrapNone/>
                <wp:docPr id="69"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5084AC" id="Freeform 27" o:spid="_x0000_s1026" style="position:absolute;margin-left:227.8pt;margin-top:7.1pt;width:10.45pt;height:10.4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50560" behindDoc="1" locked="0" layoutInCell="0" allowOverlap="1" wp14:anchorId="4A507694" wp14:editId="7F106460">
                <wp:simplePos x="0" y="0"/>
                <wp:positionH relativeFrom="page">
                  <wp:posOffset>3350260</wp:posOffset>
                </wp:positionH>
                <wp:positionV relativeFrom="paragraph">
                  <wp:posOffset>90170</wp:posOffset>
                </wp:positionV>
                <wp:extent cx="132715" cy="132715"/>
                <wp:effectExtent l="0" t="0" r="0" b="0"/>
                <wp:wrapNone/>
                <wp:docPr id="68"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5DB9AC" id="Freeform 28" o:spid="_x0000_s1026" style="position:absolute;margin-left:263.8pt;margin-top:7.1pt;width:10.45pt;height:10.4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" o:allowincell="f" path="m,208r208,l208,,,,,208xe" filled="f" strokeweight=".72pt">
                <v:path arrowok="t" o:connecttype="custom" o:connectlocs="0,132080;132080,132080;132080,0;0,0;0,132080" o:connectangles="0,0,0,0,0"/>
                <w10:wrap anchorx="page"/>
              </v:shape>
            </w:pict>
          </mc:Fallback>
        </mc:AlternateContent>
      </w:r>
      <w:r w:rsidR="00173BB3">
        <w:rPr>
          <w:i/>
          <w:iCs/>
        </w:rPr>
        <w:t>Issuer</w:t>
      </w:r>
      <w:r w:rsidR="00173BB3">
        <w:rPr>
          <w:i/>
          <w:iCs/>
          <w:spacing w:val="-6"/>
        </w:rPr>
        <w:t xml:space="preserve"> </w:t>
      </w:r>
      <w:r w:rsidR="00173BB3">
        <w:rPr>
          <w:i/>
          <w:iCs/>
        </w:rPr>
        <w:t>Only</w:t>
      </w:r>
      <w:r w:rsidR="00173BB3">
        <w:rPr>
          <w:i/>
          <w:iCs/>
          <w:spacing w:val="-4"/>
        </w:rPr>
        <w:t xml:space="preserve"> </w:t>
      </w:r>
      <w:r w:rsidR="00173BB3">
        <w:rPr>
          <w:i/>
          <w:iCs/>
          <w:spacing w:val="-2"/>
        </w:rPr>
        <w:t>Note</w:t>
      </w:r>
      <w:r w:rsidR="00173BB3">
        <w:rPr>
          <w:spacing w:val="-2"/>
        </w:rPr>
        <w:t>:</w:t>
      </w:r>
      <w:r w:rsidR="00173BB3">
        <w:tab/>
      </w:r>
      <w:r w:rsidR="00173BB3">
        <w:rPr>
          <w:spacing w:val="-5"/>
        </w:rPr>
        <w:t>Yes</w:t>
      </w:r>
      <w:r w:rsidR="00173BB3">
        <w:tab/>
      </w:r>
      <w:r w:rsidR="00173BB3">
        <w:rPr>
          <w:spacing w:val="-5"/>
        </w:rPr>
        <w:t>No</w:t>
      </w:r>
    </w:p>
    <w:p w14:paraId="5E3E1EF7" w14:textId="77777777" w:rsidR="00173BB3" w:rsidRDefault="00173BB3">
      <w:pPr>
        <w:pStyle w:val="BodyText"/>
        <w:tabs>
          <w:tab w:val="left" w:pos="3575"/>
        </w:tabs>
        <w:kinsoku w:val="0"/>
        <w:overflowPunct w:val="0"/>
        <w:spacing w:before="120"/>
        <w:ind w:left="444"/>
        <w:rPr>
          <w:spacing w:val="-2"/>
        </w:rPr>
      </w:pPr>
      <w:r>
        <w:rPr>
          <w:i/>
          <w:iCs/>
          <w:spacing w:val="-2"/>
        </w:rPr>
        <w:t>Trustee</w:t>
      </w:r>
      <w:r>
        <w:rPr>
          <w:spacing w:val="-2"/>
        </w:rPr>
        <w:t>:</w:t>
      </w:r>
      <w:r>
        <w:tab/>
        <w:t>Sumitomo</w:t>
      </w:r>
      <w:r>
        <w:rPr>
          <w:spacing w:val="-7"/>
        </w:rPr>
        <w:t xml:space="preserve"> </w:t>
      </w:r>
      <w:r>
        <w:t>Mitsui</w:t>
      </w:r>
      <w:r>
        <w:rPr>
          <w:spacing w:val="-8"/>
        </w:rPr>
        <w:t xml:space="preserve"> </w:t>
      </w:r>
      <w:r>
        <w:t>Trust</w:t>
      </w:r>
      <w:r>
        <w:rPr>
          <w:spacing w:val="-7"/>
        </w:rPr>
        <w:t xml:space="preserve"> </w:t>
      </w:r>
      <w:r>
        <w:t>Bank</w:t>
      </w:r>
      <w:r>
        <w:rPr>
          <w:spacing w:val="-7"/>
        </w:rPr>
        <w:t xml:space="preserve"> </w:t>
      </w:r>
      <w:r>
        <w:t>(U.S.A.)</w:t>
      </w:r>
      <w:r>
        <w:rPr>
          <w:spacing w:val="-6"/>
        </w:rPr>
        <w:t xml:space="preserve"> </w:t>
      </w:r>
      <w:r>
        <w:rPr>
          <w:spacing w:val="-2"/>
        </w:rPr>
        <w:t>Limited</w:t>
      </w:r>
    </w:p>
    <w:p w14:paraId="1036D03C" w14:textId="62995BD1" w:rsidR="00173BB3" w:rsidRDefault="009A6CE0">
      <w:pPr>
        <w:pStyle w:val="BodyText"/>
        <w:tabs>
          <w:tab w:val="left" w:pos="3575"/>
        </w:tabs>
        <w:kinsoku w:val="0"/>
        <w:overflowPunct w:val="0"/>
        <w:spacing w:before="119"/>
        <w:ind w:left="3575" w:right="527" w:hanging="3132"/>
        <w:jc w:val="both"/>
      </w:pPr>
      <w:r>
        <w:rPr>
          <w:noProof/>
        </w:rPr>
        <mc:AlternateContent>
          <mc:Choice Requires="wps">
            <w:drawing>
              <wp:anchor distT="0" distB="0" distL="114300" distR="114300" simplePos="0" relativeHeight="251651584" behindDoc="0" locked="0" layoutInCell="0" allowOverlap="1" wp14:anchorId="0BE1EA41" wp14:editId="6E0C22A1">
                <wp:simplePos x="0" y="0"/>
                <wp:positionH relativeFrom="page">
                  <wp:posOffset>2893060</wp:posOffset>
                </wp:positionH>
                <wp:positionV relativeFrom="paragraph">
                  <wp:posOffset>648335</wp:posOffset>
                </wp:positionV>
                <wp:extent cx="132715" cy="132715"/>
                <wp:effectExtent l="0" t="0" r="0" b="0"/>
                <wp:wrapNone/>
                <wp:docPr id="67"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3168A" id="Freeform 29" o:spid="_x0000_s1026" style="position:absolute;margin-left:227.8pt;margin-top:51.05pt;width:10.45pt;height:10.4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52608" behindDoc="0" locked="0" layoutInCell="0" allowOverlap="1" wp14:anchorId="74E474F6" wp14:editId="2907AE41">
                <wp:simplePos x="0" y="0"/>
                <wp:positionH relativeFrom="page">
                  <wp:posOffset>3965575</wp:posOffset>
                </wp:positionH>
                <wp:positionV relativeFrom="paragraph">
                  <wp:posOffset>648335</wp:posOffset>
                </wp:positionV>
                <wp:extent cx="132715" cy="132715"/>
                <wp:effectExtent l="0" t="0" r="0" b="0"/>
                <wp:wrapNone/>
                <wp:docPr id="66"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3FD6E6" id="Freeform 30" o:spid="_x0000_s1026" style="position:absolute;margin-left:312.25pt;margin-top:51.05pt;width:10.45pt;height:10.45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" o:allowincell="f" path="m,208r208,l208,,,,,208xe" filled="f" strokeweight=".72pt">
                <v:path arrowok="t" o:connecttype="custom" o:connectlocs="0,132080;132080,132080;132080,0;0,0;0,132080" o:connectangles="0,0,0,0,0"/>
                <w10:wrap anchorx="page"/>
              </v:shape>
            </w:pict>
          </mc:Fallback>
        </mc:AlternateContent>
      </w:r>
      <w:r w:rsidR="00173BB3">
        <w:rPr>
          <w:i/>
          <w:iCs/>
          <w:spacing w:val="-2"/>
        </w:rPr>
        <w:t>Indenture</w:t>
      </w:r>
      <w:r w:rsidR="00173BB3">
        <w:rPr>
          <w:spacing w:val="-2"/>
        </w:rPr>
        <w:t>:</w:t>
      </w:r>
      <w:r w:rsidR="00173BB3">
        <w:tab/>
        <w:t>Indenture, dated as of September 4, 2020, among the Issuer, the Co- Issuer and the Trustee, as amended, modified or supplemented from time to time</w:t>
      </w:r>
    </w:p>
    <w:p w14:paraId="21DF53DB" w14:textId="77777777" w:rsidR="00173BB3" w:rsidRDefault="00173BB3">
      <w:pPr>
        <w:pStyle w:val="BodyText"/>
        <w:tabs>
          <w:tab w:val="left" w:pos="3575"/>
        </w:tabs>
        <w:kinsoku w:val="0"/>
        <w:overflowPunct w:val="0"/>
        <w:spacing w:before="119"/>
        <w:ind w:left="3575" w:right="527" w:hanging="3132"/>
        <w:jc w:val="both"/>
        <w:sectPr w:rsidR="00173BB3">
          <w:pgSz w:w="12240" w:h="15840"/>
          <w:pgMar w:top="1080" w:right="960" w:bottom="1120" w:left="960" w:header="0" w:footer="927" w:gutter="0"/>
          <w:cols w:space="720"/>
          <w:noEndnote/>
        </w:sectPr>
      </w:pPr>
    </w:p>
    <w:p w14:paraId="0FA0CC08" w14:textId="77777777" w:rsidR="00173BB3" w:rsidRDefault="00173BB3">
      <w:pPr>
        <w:pStyle w:val="BodyText"/>
        <w:kinsoku w:val="0"/>
        <w:overflowPunct w:val="0"/>
        <w:spacing w:before="122"/>
        <w:ind w:left="444"/>
        <w:rPr>
          <w:spacing w:val="-2"/>
        </w:rPr>
      </w:pPr>
      <w:r>
        <w:rPr>
          <w:i/>
          <w:iCs/>
        </w:rPr>
        <w:t>Registered</w:t>
      </w:r>
      <w:r>
        <w:rPr>
          <w:i/>
          <w:iCs/>
          <w:spacing w:val="-14"/>
        </w:rPr>
        <w:t xml:space="preserve"> </w:t>
      </w:r>
      <w:r>
        <w:rPr>
          <w:i/>
          <w:iCs/>
        </w:rPr>
        <w:t>Holder</w:t>
      </w:r>
      <w:r>
        <w:rPr>
          <w:i/>
          <w:iCs/>
          <w:spacing w:val="-14"/>
        </w:rPr>
        <w:t xml:space="preserve"> </w:t>
      </w:r>
      <w:r>
        <w:rPr>
          <w:i/>
          <w:iCs/>
        </w:rPr>
        <w:t xml:space="preserve">(check </w:t>
      </w:r>
      <w:r>
        <w:rPr>
          <w:i/>
          <w:iCs/>
          <w:spacing w:val="-2"/>
        </w:rPr>
        <w:t>applicable)</w:t>
      </w:r>
      <w:r>
        <w:rPr>
          <w:spacing w:val="-2"/>
        </w:rPr>
        <w:t>:</w:t>
      </w:r>
    </w:p>
    <w:p w14:paraId="26C00FB9" w14:textId="77777777" w:rsidR="00173BB3" w:rsidRDefault="00173BB3">
      <w:pPr>
        <w:pStyle w:val="BodyText"/>
        <w:kinsoku w:val="0"/>
        <w:overflowPunct w:val="0"/>
        <w:spacing w:before="121"/>
        <w:ind w:left="443"/>
        <w:rPr>
          <w:spacing w:val="-5"/>
        </w:rPr>
      </w:pPr>
      <w:r>
        <w:rPr>
          <w:sz w:val="24"/>
          <w:szCs w:val="24"/>
        </w:rPr>
        <w:br w:type="column"/>
      </w:r>
      <w:r>
        <w:t>CEDE</w:t>
      </w:r>
      <w:r>
        <w:rPr>
          <w:spacing w:val="-5"/>
        </w:rPr>
        <w:t xml:space="preserve"> </w:t>
      </w:r>
      <w:r>
        <w:t>&amp;</w:t>
      </w:r>
      <w:r>
        <w:rPr>
          <w:spacing w:val="-5"/>
        </w:rPr>
        <w:t xml:space="preserve"> CO.</w:t>
      </w:r>
    </w:p>
    <w:p w14:paraId="3127E441" w14:textId="77777777" w:rsidR="00173BB3" w:rsidRDefault="00173BB3">
      <w:pPr>
        <w:pStyle w:val="BodyText"/>
        <w:tabs>
          <w:tab w:val="left" w:pos="3021"/>
        </w:tabs>
        <w:kinsoku w:val="0"/>
        <w:overflowPunct w:val="0"/>
        <w:spacing w:before="121"/>
        <w:ind w:left="443"/>
        <w:rPr>
          <w:spacing w:val="-2"/>
        </w:rPr>
      </w:pPr>
      <w:r>
        <w:rPr>
          <w:sz w:val="24"/>
          <w:szCs w:val="24"/>
        </w:rPr>
        <w:br w:type="column"/>
      </w:r>
      <w:r>
        <w:rPr>
          <w:u w:val="single"/>
        </w:rPr>
        <w:tab/>
      </w:r>
      <w:r>
        <w:t>(insert</w:t>
      </w:r>
      <w:r>
        <w:rPr>
          <w:spacing w:val="-7"/>
        </w:rPr>
        <w:t xml:space="preserve"> </w:t>
      </w:r>
      <w:r>
        <w:rPr>
          <w:spacing w:val="-2"/>
        </w:rPr>
        <w:t>name)</w:t>
      </w:r>
    </w:p>
    <w:p w14:paraId="626C665B" w14:textId="77777777" w:rsidR="00173BB3" w:rsidRDefault="00173BB3">
      <w:pPr>
        <w:pStyle w:val="BodyText"/>
        <w:tabs>
          <w:tab w:val="left" w:pos="3021"/>
        </w:tabs>
        <w:kinsoku w:val="0"/>
        <w:overflowPunct w:val="0"/>
        <w:spacing w:before="121"/>
        <w:ind w:left="443"/>
        <w:rPr>
          <w:spacing w:val="-2"/>
        </w:rPr>
        <w:sectPr w:rsidR="00173BB3">
          <w:type w:val="continuous"/>
          <w:pgSz w:w="12240" w:h="15840"/>
          <w:pgMar w:top="1380" w:right="960" w:bottom="1220" w:left="960" w:header="720" w:footer="720" w:gutter="0"/>
          <w:cols w:num="3" w:space="720" w:equalWidth="0">
            <w:col w:w="2731" w:space="708"/>
            <w:col w:w="1699" w:space="153"/>
            <w:col w:w="5029"/>
          </w:cols>
          <w:noEndnote/>
        </w:sectPr>
      </w:pPr>
    </w:p>
    <w:p w14:paraId="739F9B9B" w14:textId="77777777" w:rsidR="00173BB3" w:rsidRDefault="00173BB3">
      <w:pPr>
        <w:pStyle w:val="BodyText"/>
        <w:tabs>
          <w:tab w:val="left" w:pos="3575"/>
        </w:tabs>
        <w:kinsoku w:val="0"/>
        <w:overflowPunct w:val="0"/>
        <w:spacing w:before="118"/>
        <w:ind w:left="444"/>
        <w:jc w:val="both"/>
        <w:rPr>
          <w:spacing w:val="-4"/>
        </w:rPr>
      </w:pPr>
      <w:r>
        <w:rPr>
          <w:i/>
          <w:iCs/>
        </w:rPr>
        <w:t>Stated</w:t>
      </w:r>
      <w:r>
        <w:rPr>
          <w:i/>
          <w:iCs/>
          <w:spacing w:val="-5"/>
        </w:rPr>
        <w:t xml:space="preserve"> </w:t>
      </w:r>
      <w:r>
        <w:rPr>
          <w:i/>
          <w:iCs/>
          <w:spacing w:val="-2"/>
        </w:rPr>
        <w:t>Maturity</w:t>
      </w:r>
      <w:r>
        <w:rPr>
          <w:spacing w:val="-2"/>
        </w:rPr>
        <w:t>:</w:t>
      </w:r>
      <w:r>
        <w:tab/>
        <w:t>The</w:t>
      </w:r>
      <w:r>
        <w:rPr>
          <w:spacing w:val="-6"/>
        </w:rPr>
        <w:t xml:space="preserve"> </w:t>
      </w:r>
      <w:r>
        <w:t>Payment</w:t>
      </w:r>
      <w:r>
        <w:rPr>
          <w:spacing w:val="-5"/>
        </w:rPr>
        <w:t xml:space="preserve"> </w:t>
      </w:r>
      <w:r>
        <w:t>Date</w:t>
      </w:r>
      <w:r>
        <w:rPr>
          <w:spacing w:val="-6"/>
        </w:rPr>
        <w:t xml:space="preserve"> </w:t>
      </w:r>
      <w:r>
        <w:t>in</w:t>
      </w:r>
      <w:r>
        <w:rPr>
          <w:spacing w:val="-4"/>
        </w:rPr>
        <w:t xml:space="preserve"> </w:t>
      </w:r>
      <w:r>
        <w:t>October</w:t>
      </w:r>
      <w:r>
        <w:rPr>
          <w:spacing w:val="-4"/>
        </w:rPr>
        <w:t xml:space="preserve"> 2031</w:t>
      </w:r>
    </w:p>
    <w:p w14:paraId="4D216E63" w14:textId="77777777" w:rsidR="00173BB3" w:rsidRDefault="00173BB3">
      <w:pPr>
        <w:pStyle w:val="BodyText"/>
        <w:tabs>
          <w:tab w:val="left" w:pos="3575"/>
        </w:tabs>
        <w:kinsoku w:val="0"/>
        <w:overflowPunct w:val="0"/>
        <w:spacing w:before="120"/>
        <w:ind w:left="444"/>
        <w:jc w:val="both"/>
        <w:rPr>
          <w:spacing w:val="-4"/>
        </w:rPr>
      </w:pPr>
      <w:r>
        <w:rPr>
          <w:i/>
          <w:iCs/>
        </w:rPr>
        <w:t>Payment</w:t>
      </w:r>
      <w:r>
        <w:rPr>
          <w:i/>
          <w:iCs/>
          <w:spacing w:val="-7"/>
        </w:rPr>
        <w:t xml:space="preserve"> </w:t>
      </w:r>
      <w:r>
        <w:rPr>
          <w:i/>
          <w:iCs/>
          <w:spacing w:val="-2"/>
        </w:rPr>
        <w:t>Dates</w:t>
      </w:r>
      <w:r>
        <w:rPr>
          <w:spacing w:val="-2"/>
        </w:rPr>
        <w:t>:</w:t>
      </w:r>
      <w:r>
        <w:tab/>
        <w:t>The</w:t>
      </w:r>
      <w:r>
        <w:rPr>
          <w:spacing w:val="64"/>
        </w:rPr>
        <w:t xml:space="preserve"> </w:t>
      </w:r>
      <w:r>
        <w:t>15th</w:t>
      </w:r>
      <w:r>
        <w:rPr>
          <w:spacing w:val="65"/>
        </w:rPr>
        <w:t xml:space="preserve"> </w:t>
      </w:r>
      <w:r>
        <w:t>day</w:t>
      </w:r>
      <w:r>
        <w:rPr>
          <w:spacing w:val="65"/>
        </w:rPr>
        <w:t xml:space="preserve"> </w:t>
      </w:r>
      <w:r>
        <w:t>of</w:t>
      </w:r>
      <w:r>
        <w:rPr>
          <w:spacing w:val="64"/>
        </w:rPr>
        <w:t xml:space="preserve"> </w:t>
      </w:r>
      <w:r>
        <w:t>January,</w:t>
      </w:r>
      <w:r>
        <w:rPr>
          <w:spacing w:val="65"/>
        </w:rPr>
        <w:t xml:space="preserve"> </w:t>
      </w:r>
      <w:r>
        <w:t>April,</w:t>
      </w:r>
      <w:r>
        <w:rPr>
          <w:spacing w:val="65"/>
        </w:rPr>
        <w:t xml:space="preserve"> </w:t>
      </w:r>
      <w:r>
        <w:t>July</w:t>
      </w:r>
      <w:r>
        <w:rPr>
          <w:spacing w:val="65"/>
        </w:rPr>
        <w:t xml:space="preserve"> </w:t>
      </w:r>
      <w:r>
        <w:t>and</w:t>
      </w:r>
      <w:r>
        <w:rPr>
          <w:spacing w:val="65"/>
        </w:rPr>
        <w:t xml:space="preserve"> </w:t>
      </w:r>
      <w:r>
        <w:t>October</w:t>
      </w:r>
      <w:r>
        <w:rPr>
          <w:spacing w:val="65"/>
        </w:rPr>
        <w:t xml:space="preserve"> </w:t>
      </w:r>
      <w:r>
        <w:t>of</w:t>
      </w:r>
      <w:r>
        <w:rPr>
          <w:spacing w:val="64"/>
        </w:rPr>
        <w:t xml:space="preserve"> </w:t>
      </w:r>
      <w:r>
        <w:t>each</w:t>
      </w:r>
      <w:r>
        <w:rPr>
          <w:spacing w:val="64"/>
        </w:rPr>
        <w:t xml:space="preserve"> </w:t>
      </w:r>
      <w:r>
        <w:rPr>
          <w:spacing w:val="-4"/>
        </w:rPr>
        <w:t>year</w:t>
      </w:r>
    </w:p>
    <w:p w14:paraId="1694A728" w14:textId="77777777" w:rsidR="00173BB3" w:rsidRDefault="00173BB3">
      <w:pPr>
        <w:pStyle w:val="BodyText"/>
        <w:kinsoku w:val="0"/>
        <w:overflowPunct w:val="0"/>
        <w:spacing w:before="1"/>
        <w:ind w:left="3575" w:right="526"/>
        <w:jc w:val="both"/>
      </w:pPr>
      <w:r>
        <w:t>commencing</w:t>
      </w:r>
      <w:r>
        <w:rPr>
          <w:spacing w:val="-12"/>
        </w:rPr>
        <w:t xml:space="preserve"> </w:t>
      </w:r>
      <w:r>
        <w:t>in</w:t>
      </w:r>
      <w:r>
        <w:rPr>
          <w:spacing w:val="-12"/>
        </w:rPr>
        <w:t xml:space="preserve"> </w:t>
      </w:r>
      <w:r>
        <w:t>January</w:t>
      </w:r>
      <w:r>
        <w:rPr>
          <w:spacing w:val="-11"/>
        </w:rPr>
        <w:t xml:space="preserve"> </w:t>
      </w:r>
      <w:r>
        <w:t>2021,</w:t>
      </w:r>
      <w:r>
        <w:rPr>
          <w:spacing w:val="-13"/>
        </w:rPr>
        <w:t xml:space="preserve"> </w:t>
      </w:r>
      <w:r>
        <w:t>or</w:t>
      </w:r>
      <w:r>
        <w:rPr>
          <w:spacing w:val="-12"/>
        </w:rPr>
        <w:t xml:space="preserve"> </w:t>
      </w:r>
      <w:r>
        <w:t>if</w:t>
      </w:r>
      <w:r>
        <w:rPr>
          <w:spacing w:val="-13"/>
        </w:rPr>
        <w:t xml:space="preserve"> </w:t>
      </w:r>
      <w:r>
        <w:t>any</w:t>
      </w:r>
      <w:r>
        <w:rPr>
          <w:spacing w:val="-11"/>
        </w:rPr>
        <w:t xml:space="preserve"> </w:t>
      </w:r>
      <w:r>
        <w:t>such</w:t>
      </w:r>
      <w:r>
        <w:rPr>
          <w:spacing w:val="-12"/>
        </w:rPr>
        <w:t xml:space="preserve"> </w:t>
      </w:r>
      <w:r>
        <w:t>date</w:t>
      </w:r>
      <w:r>
        <w:rPr>
          <w:spacing w:val="-13"/>
        </w:rPr>
        <w:t xml:space="preserve"> </w:t>
      </w:r>
      <w:r>
        <w:t>is</w:t>
      </w:r>
      <w:r>
        <w:rPr>
          <w:spacing w:val="-13"/>
        </w:rPr>
        <w:t xml:space="preserve"> </w:t>
      </w:r>
      <w:r>
        <w:t>not</w:t>
      </w:r>
      <w:r>
        <w:rPr>
          <w:spacing w:val="-13"/>
        </w:rPr>
        <w:t xml:space="preserve"> </w:t>
      </w:r>
      <w:r>
        <w:t>a</w:t>
      </w:r>
      <w:r>
        <w:rPr>
          <w:spacing w:val="-13"/>
        </w:rPr>
        <w:t xml:space="preserve"> </w:t>
      </w:r>
      <w:r>
        <w:t>Business</w:t>
      </w:r>
      <w:r>
        <w:rPr>
          <w:spacing w:val="-12"/>
        </w:rPr>
        <w:t xml:space="preserve"> </w:t>
      </w:r>
      <w:r>
        <w:t>Day, the immediately following Business Day; provided that, following the redemption or repayment in full of the Secured Notes, Holders of Subordinated Notes may receive payments (including in respect of an Optional Redemption of the Subordinated Notes) on any dates designated</w:t>
      </w:r>
      <w:r>
        <w:rPr>
          <w:spacing w:val="-12"/>
        </w:rPr>
        <w:t xml:space="preserve"> </w:t>
      </w:r>
      <w:r>
        <w:t>by</w:t>
      </w:r>
      <w:r>
        <w:rPr>
          <w:spacing w:val="-13"/>
        </w:rPr>
        <w:t xml:space="preserve"> </w:t>
      </w:r>
      <w:r>
        <w:t>the</w:t>
      </w:r>
      <w:r>
        <w:rPr>
          <w:spacing w:val="-13"/>
        </w:rPr>
        <w:t xml:space="preserve"> </w:t>
      </w:r>
      <w:r>
        <w:t>Collateral</w:t>
      </w:r>
      <w:r>
        <w:rPr>
          <w:spacing w:val="-13"/>
        </w:rPr>
        <w:t xml:space="preserve"> </w:t>
      </w:r>
      <w:r>
        <w:t>Manager</w:t>
      </w:r>
      <w:r>
        <w:rPr>
          <w:spacing w:val="-13"/>
        </w:rPr>
        <w:t xml:space="preserve"> </w:t>
      </w:r>
      <w:r>
        <w:t>or</w:t>
      </w:r>
      <w:r>
        <w:rPr>
          <w:spacing w:val="-14"/>
        </w:rPr>
        <w:t xml:space="preserve"> </w:t>
      </w:r>
      <w:r>
        <w:t>a</w:t>
      </w:r>
      <w:r>
        <w:rPr>
          <w:spacing w:val="-13"/>
        </w:rPr>
        <w:t xml:space="preserve"> </w:t>
      </w:r>
      <w:r>
        <w:t>Majority</w:t>
      </w:r>
      <w:r>
        <w:rPr>
          <w:spacing w:val="-12"/>
        </w:rPr>
        <w:t xml:space="preserve"> </w:t>
      </w:r>
      <w:r>
        <w:t>of</w:t>
      </w:r>
      <w:r>
        <w:rPr>
          <w:spacing w:val="-13"/>
        </w:rPr>
        <w:t xml:space="preserve"> </w:t>
      </w:r>
      <w:r>
        <w:t>the</w:t>
      </w:r>
      <w:r>
        <w:rPr>
          <w:spacing w:val="-13"/>
        </w:rPr>
        <w:t xml:space="preserve"> </w:t>
      </w:r>
      <w:r>
        <w:t>Subordinated Notes (with the consent of the Collateral Manager) (which dates may or</w:t>
      </w:r>
      <w:r>
        <w:rPr>
          <w:spacing w:val="-8"/>
        </w:rPr>
        <w:t xml:space="preserve"> </w:t>
      </w:r>
      <w:r>
        <w:t>may</w:t>
      </w:r>
      <w:r>
        <w:rPr>
          <w:spacing w:val="-6"/>
        </w:rPr>
        <w:t xml:space="preserve"> </w:t>
      </w:r>
      <w:r>
        <w:t>not</w:t>
      </w:r>
      <w:r>
        <w:rPr>
          <w:spacing w:val="-9"/>
        </w:rPr>
        <w:t xml:space="preserve"> </w:t>
      </w:r>
      <w:r>
        <w:t>be</w:t>
      </w:r>
      <w:r>
        <w:rPr>
          <w:spacing w:val="-8"/>
        </w:rPr>
        <w:t xml:space="preserve"> </w:t>
      </w:r>
      <w:r>
        <w:t>the</w:t>
      </w:r>
      <w:r>
        <w:rPr>
          <w:spacing w:val="-8"/>
        </w:rPr>
        <w:t xml:space="preserve"> </w:t>
      </w:r>
      <w:r>
        <w:t>dates</w:t>
      </w:r>
      <w:r>
        <w:rPr>
          <w:spacing w:val="-8"/>
        </w:rPr>
        <w:t xml:space="preserve"> </w:t>
      </w:r>
      <w:r>
        <w:t>stated</w:t>
      </w:r>
      <w:r>
        <w:rPr>
          <w:spacing w:val="-8"/>
        </w:rPr>
        <w:t xml:space="preserve"> </w:t>
      </w:r>
      <w:r>
        <w:t>above)</w:t>
      </w:r>
      <w:r>
        <w:rPr>
          <w:spacing w:val="-8"/>
        </w:rPr>
        <w:t xml:space="preserve"> </w:t>
      </w:r>
      <w:r>
        <w:t>upon</w:t>
      </w:r>
      <w:r>
        <w:rPr>
          <w:spacing w:val="-6"/>
        </w:rPr>
        <w:t xml:space="preserve"> </w:t>
      </w:r>
      <w:r>
        <w:t>[three]</w:t>
      </w:r>
      <w:r>
        <w:rPr>
          <w:spacing w:val="-9"/>
        </w:rPr>
        <w:t xml:space="preserve"> </w:t>
      </w:r>
      <w:r>
        <w:t>Business</w:t>
      </w:r>
      <w:r>
        <w:rPr>
          <w:spacing w:val="-8"/>
        </w:rPr>
        <w:t xml:space="preserve"> </w:t>
      </w:r>
      <w:r>
        <w:t>Days'</w:t>
      </w:r>
      <w:r>
        <w:rPr>
          <w:spacing w:val="-9"/>
        </w:rPr>
        <w:t xml:space="preserve"> </w:t>
      </w:r>
      <w:r>
        <w:t>prior written notice to the Trustee and the Collateral Administrator (which notice the Trustee will promptly forward to the Holders of the Subordinated Notes) and such dates will constitute "Payment Dates." The last Payment Date in respect of any Class of Notes will be its Redemption Date, its Stated Maturity or such other Payment Date on which</w:t>
      </w:r>
      <w:r>
        <w:rPr>
          <w:spacing w:val="-1"/>
        </w:rPr>
        <w:t xml:space="preserve"> </w:t>
      </w:r>
      <w:r>
        <w:t>the</w:t>
      </w:r>
      <w:r>
        <w:rPr>
          <w:spacing w:val="-1"/>
        </w:rPr>
        <w:t xml:space="preserve"> </w:t>
      </w:r>
      <w:r>
        <w:t>Aggregate</w:t>
      </w:r>
      <w:r>
        <w:rPr>
          <w:spacing w:val="-1"/>
        </w:rPr>
        <w:t xml:space="preserve"> </w:t>
      </w:r>
      <w:r>
        <w:t>Outstanding</w:t>
      </w:r>
      <w:r>
        <w:rPr>
          <w:spacing w:val="-1"/>
        </w:rPr>
        <w:t xml:space="preserve"> </w:t>
      </w:r>
      <w:r>
        <w:t>Amount</w:t>
      </w:r>
      <w:r>
        <w:rPr>
          <w:spacing w:val="-1"/>
        </w:rPr>
        <w:t xml:space="preserve"> </w:t>
      </w:r>
      <w:r>
        <w:t>of</w:t>
      </w:r>
      <w:r>
        <w:rPr>
          <w:spacing w:val="-1"/>
        </w:rPr>
        <w:t xml:space="preserve"> </w:t>
      </w:r>
      <w:r>
        <w:t>such</w:t>
      </w:r>
      <w:r>
        <w:rPr>
          <w:spacing w:val="-1"/>
        </w:rPr>
        <w:t xml:space="preserve"> </w:t>
      </w:r>
      <w:r>
        <w:t>Class</w:t>
      </w:r>
      <w:r>
        <w:rPr>
          <w:spacing w:val="-2"/>
        </w:rPr>
        <w:t xml:space="preserve"> </w:t>
      </w:r>
      <w:r>
        <w:t>is</w:t>
      </w:r>
      <w:r>
        <w:rPr>
          <w:spacing w:val="-1"/>
        </w:rPr>
        <w:t xml:space="preserve"> </w:t>
      </w:r>
      <w:r>
        <w:t>paid</w:t>
      </w:r>
      <w:r>
        <w:rPr>
          <w:spacing w:val="-1"/>
        </w:rPr>
        <w:t xml:space="preserve"> </w:t>
      </w:r>
      <w:r>
        <w:t>in</w:t>
      </w:r>
      <w:r>
        <w:rPr>
          <w:spacing w:val="-1"/>
        </w:rPr>
        <w:t xml:space="preserve"> </w:t>
      </w:r>
      <w:r>
        <w:t>full or the final distribution in respect thereof is made</w:t>
      </w:r>
    </w:p>
    <w:p w14:paraId="5FDD5F2E" w14:textId="77777777" w:rsidR="00173BB3" w:rsidRDefault="00173BB3">
      <w:pPr>
        <w:pStyle w:val="BodyText"/>
        <w:kinsoku w:val="0"/>
        <w:overflowPunct w:val="0"/>
        <w:rPr>
          <w:sz w:val="20"/>
          <w:szCs w:val="20"/>
        </w:rPr>
      </w:pPr>
    </w:p>
    <w:p w14:paraId="4A9943A6" w14:textId="77777777" w:rsidR="00173BB3" w:rsidRDefault="00173BB3">
      <w:pPr>
        <w:pStyle w:val="BodyText"/>
        <w:kinsoku w:val="0"/>
        <w:overflowPunct w:val="0"/>
        <w:rPr>
          <w:sz w:val="20"/>
          <w:szCs w:val="20"/>
        </w:rPr>
        <w:sectPr w:rsidR="00173BB3">
          <w:type w:val="continuous"/>
          <w:pgSz w:w="12240" w:h="15840"/>
          <w:pgMar w:top="1380" w:right="960" w:bottom="1220" w:left="960" w:header="720" w:footer="720" w:gutter="0"/>
          <w:cols w:space="720" w:equalWidth="0">
            <w:col w:w="10320"/>
          </w:cols>
          <w:noEndnote/>
        </w:sectPr>
      </w:pPr>
    </w:p>
    <w:p w14:paraId="74C50C45" w14:textId="77777777" w:rsidR="00173BB3" w:rsidRDefault="00173BB3">
      <w:pPr>
        <w:pStyle w:val="BodyText"/>
        <w:kinsoku w:val="0"/>
        <w:overflowPunct w:val="0"/>
        <w:spacing w:before="11"/>
      </w:pPr>
    </w:p>
    <w:p w14:paraId="4674B285" w14:textId="77777777" w:rsidR="00173BB3" w:rsidRDefault="00173BB3">
      <w:pPr>
        <w:pStyle w:val="BodyText"/>
        <w:kinsoku w:val="0"/>
        <w:overflowPunct w:val="0"/>
        <w:ind w:left="444"/>
        <w:rPr>
          <w:i/>
          <w:iCs/>
          <w:spacing w:val="-2"/>
        </w:rPr>
      </w:pPr>
      <w:r>
        <w:rPr>
          <w:i/>
          <w:iCs/>
        </w:rPr>
        <w:t>Note</w:t>
      </w:r>
      <w:r>
        <w:rPr>
          <w:i/>
          <w:iCs/>
          <w:spacing w:val="-6"/>
        </w:rPr>
        <w:t xml:space="preserve"> </w:t>
      </w:r>
      <w:r>
        <w:rPr>
          <w:i/>
          <w:iCs/>
        </w:rPr>
        <w:t>Interest</w:t>
      </w:r>
      <w:r>
        <w:rPr>
          <w:i/>
          <w:iCs/>
          <w:spacing w:val="-5"/>
        </w:rPr>
        <w:t xml:space="preserve"> </w:t>
      </w:r>
      <w:r>
        <w:rPr>
          <w:i/>
          <w:iCs/>
          <w:spacing w:val="-2"/>
        </w:rPr>
        <w:t>Rate:</w:t>
      </w:r>
    </w:p>
    <w:p w14:paraId="05F1711C" w14:textId="77777777" w:rsidR="00173BB3" w:rsidRDefault="00173BB3">
      <w:pPr>
        <w:pStyle w:val="BodyText"/>
        <w:kinsoku w:val="0"/>
        <w:overflowPunct w:val="0"/>
        <w:spacing w:before="10"/>
        <w:rPr>
          <w:i/>
          <w:iCs/>
        </w:rPr>
      </w:pPr>
      <w:r>
        <w:rPr>
          <w:sz w:val="24"/>
          <w:szCs w:val="24"/>
        </w:rPr>
        <w:br w:type="column"/>
      </w:r>
    </w:p>
    <w:p w14:paraId="1A8CFC04" w14:textId="77777777" w:rsidR="00173BB3" w:rsidRDefault="00173BB3">
      <w:pPr>
        <w:pStyle w:val="BodyText"/>
        <w:tabs>
          <w:tab w:val="left" w:pos="2013"/>
        </w:tabs>
        <w:kinsoku w:val="0"/>
        <w:overflowPunct w:val="0"/>
        <w:ind w:left="443"/>
        <w:rPr>
          <w:spacing w:val="-2"/>
        </w:rPr>
      </w:pPr>
      <w:r>
        <w:t>Class</w:t>
      </w:r>
      <w:r>
        <w:rPr>
          <w:spacing w:val="-6"/>
        </w:rPr>
        <w:t xml:space="preserve"> </w:t>
      </w:r>
      <w:r>
        <w:rPr>
          <w:spacing w:val="-10"/>
        </w:rPr>
        <w:t>A</w:t>
      </w:r>
      <w:r>
        <w:tab/>
        <w:t>LIBOR</w:t>
      </w:r>
      <w:r>
        <w:rPr>
          <w:spacing w:val="-5"/>
        </w:rPr>
        <w:t xml:space="preserve"> </w:t>
      </w:r>
      <w:r>
        <w:t>+</w:t>
      </w:r>
      <w:r>
        <w:rPr>
          <w:spacing w:val="-4"/>
        </w:rPr>
        <w:t xml:space="preserve"> </w:t>
      </w:r>
      <w:r>
        <w:rPr>
          <w:spacing w:val="-2"/>
        </w:rPr>
        <w:t>1.90%</w:t>
      </w:r>
    </w:p>
    <w:p w14:paraId="2DACEBD0" w14:textId="4227D588" w:rsidR="00173BB3" w:rsidRDefault="009A6CE0">
      <w:pPr>
        <w:pStyle w:val="BodyText"/>
        <w:tabs>
          <w:tab w:val="left" w:pos="2013"/>
        </w:tabs>
        <w:kinsoku w:val="0"/>
        <w:overflowPunct w:val="0"/>
        <w:ind w:left="443"/>
        <w:rPr>
          <w:spacing w:val="-2"/>
        </w:rPr>
      </w:pPr>
      <w:r>
        <w:rPr>
          <w:noProof/>
        </w:rPr>
        <mc:AlternateContent>
          <mc:Choice Requires="wpg">
            <w:drawing>
              <wp:anchor distT="0" distB="0" distL="114300" distR="114300" simplePos="0" relativeHeight="251653632" behindDoc="0" locked="0" layoutInCell="0" allowOverlap="1" wp14:anchorId="7B67E7CA" wp14:editId="0F3A1442">
                <wp:simplePos x="0" y="0"/>
                <wp:positionH relativeFrom="page">
                  <wp:posOffset>2888615</wp:posOffset>
                </wp:positionH>
                <wp:positionV relativeFrom="paragraph">
                  <wp:posOffset>-150495</wp:posOffset>
                </wp:positionV>
                <wp:extent cx="142240" cy="1105535"/>
                <wp:effectExtent l="0" t="0" r="0" b="0"/>
                <wp:wrapNone/>
                <wp:docPr id="58"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 cy="1105535"/>
                          <a:chOff x="4549" y="-237"/>
                          <a:chExt cx="224" cy="1741"/>
                        </a:xfrm>
                      </wpg:grpSpPr>
                      <wps:wsp>
                        <wps:cNvPr id="59" name="Freeform 32"/>
                        <wps:cNvSpPr>
                          <a:spLocks/>
                        </wps:cNvSpPr>
                        <wps:spPr bwMode="auto">
                          <a:xfrm>
                            <a:off x="4556" y="-230"/>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33"/>
                        <wps:cNvSpPr>
                          <a:spLocks/>
                        </wps:cNvSpPr>
                        <wps:spPr bwMode="auto">
                          <a:xfrm>
                            <a:off x="4556" y="22"/>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34"/>
                        <wps:cNvSpPr>
                          <a:spLocks/>
                        </wps:cNvSpPr>
                        <wps:spPr bwMode="auto">
                          <a:xfrm>
                            <a:off x="4556" y="276"/>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Freeform 35"/>
                        <wps:cNvSpPr>
                          <a:spLocks/>
                        </wps:cNvSpPr>
                        <wps:spPr bwMode="auto">
                          <a:xfrm>
                            <a:off x="4556" y="528"/>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36"/>
                        <wps:cNvSpPr>
                          <a:spLocks/>
                        </wps:cNvSpPr>
                        <wps:spPr bwMode="auto">
                          <a:xfrm>
                            <a:off x="4556" y="781"/>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37"/>
                        <wps:cNvSpPr>
                          <a:spLocks/>
                        </wps:cNvSpPr>
                        <wps:spPr bwMode="auto">
                          <a:xfrm>
                            <a:off x="4556" y="1034"/>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Freeform 38"/>
                        <wps:cNvSpPr>
                          <a:spLocks/>
                        </wps:cNvSpPr>
                        <wps:spPr bwMode="auto">
                          <a:xfrm>
                            <a:off x="4556" y="1287"/>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1E8197" id="Group 31" o:spid="_x0000_s1026" style="position:absolute;margin-left:227.45pt;margin-top:-11.85pt;width:11.2pt;height:87.05pt;z-index:251653632;mso-position-horizontal-relative:page" coordorigin="4549,-237" coordsize="224,1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" o:allowincell="f">
                <v:shape id="Freeform 32" o:spid="_x0000_s1027" style="position:absolute;left:4556;top:-230;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" path="m,208r208,l208,,,,,208xe" filled="f" strokeweight=".72pt">
                  <v:path arrowok="t" o:connecttype="custom" o:connectlocs="0,208;208,208;208,0;0,0;0,208" o:connectangles="0,0,0,0,0"/>
                </v:shape>
                <v:shape id="Freeform 33" o:spid="_x0000_s1028" style="position:absolute;left:4556;top:22;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" path="m,208r208,l208,,,,,208xe" filled="f" strokeweight=".72pt">
                  <v:path arrowok="t" o:connecttype="custom" o:connectlocs="0,208;208,208;208,0;0,0;0,208" o:connectangles="0,0,0,0,0"/>
                </v:shape>
                <v:shape id="Freeform 34" o:spid="_x0000_s1029" style="position:absolute;left:4556;top:276;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" path="m,208r208,l208,,,,,208xe" filled="f" strokeweight=".72pt">
                  <v:path arrowok="t" o:connecttype="custom" o:connectlocs="0,208;208,208;208,0;0,0;0,208" o:connectangles="0,0,0,0,0"/>
                </v:shape>
                <v:shape id="Freeform 35" o:spid="_x0000_s1030" style="position:absolute;left:4556;top:528;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" path="m,208r208,l208,,,,,208xe" filled="f" strokeweight=".72pt">
                  <v:path arrowok="t" o:connecttype="custom" o:connectlocs="0,208;208,208;208,0;0,0;0,208" o:connectangles="0,0,0,0,0"/>
                </v:shape>
                <v:shape id="Freeform 36" o:spid="_x0000_s1031" style="position:absolute;left:4556;top:781;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" path="m,208r208,l208,,,,,208xe" filled="f" strokeweight=".72pt">
                  <v:path arrowok="t" o:connecttype="custom" o:connectlocs="0,208;208,208;208,0;0,0;0,208" o:connectangles="0,0,0,0,0"/>
                </v:shape>
                <v:shape id="Freeform 37" o:spid="_x0000_s1032" style="position:absolute;left:4556;top:1034;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" path="m,208r208,l208,,,,,208xe" filled="f" strokeweight=".72pt">
                  <v:path arrowok="t" o:connecttype="custom" o:connectlocs="0,208;208,208;208,0;0,0;0,208" o:connectangles="0,0,0,0,0"/>
                </v:shape>
                <v:shape id="Freeform 38" o:spid="_x0000_s1033" style="position:absolute;left:4556;top:1287;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" path="m,208r208,l208,,,,,208xe" filled="f" strokeweight=".72pt">
                  <v:path arrowok="t" o:connecttype="custom" o:connectlocs="0,208;208,208;208,0;0,0;0,208" o:connectangles="0,0,0,0,0"/>
                </v:shape>
                <w10:wrap anchorx="page"/>
              </v:group>
            </w:pict>
          </mc:Fallback>
        </mc:AlternateContent>
      </w:r>
      <w:r w:rsidR="00173BB3">
        <w:t>Class</w:t>
      </w:r>
      <w:r w:rsidR="00173BB3">
        <w:rPr>
          <w:spacing w:val="-9"/>
        </w:rPr>
        <w:t xml:space="preserve"> </w:t>
      </w:r>
      <w:r w:rsidR="00173BB3">
        <w:t>B-</w:t>
      </w:r>
      <w:r w:rsidR="00173BB3">
        <w:rPr>
          <w:spacing w:val="-10"/>
        </w:rPr>
        <w:t>1</w:t>
      </w:r>
      <w:r w:rsidR="00173BB3">
        <w:tab/>
        <w:t>LIBOR</w:t>
      </w:r>
      <w:r w:rsidR="00173BB3">
        <w:rPr>
          <w:spacing w:val="-5"/>
        </w:rPr>
        <w:t xml:space="preserve"> </w:t>
      </w:r>
      <w:r w:rsidR="00173BB3">
        <w:t>+</w:t>
      </w:r>
      <w:r w:rsidR="00173BB3">
        <w:rPr>
          <w:spacing w:val="-4"/>
        </w:rPr>
        <w:t xml:space="preserve"> </w:t>
      </w:r>
      <w:r w:rsidR="00173BB3">
        <w:rPr>
          <w:spacing w:val="-2"/>
        </w:rPr>
        <w:t>2.60%</w:t>
      </w:r>
    </w:p>
    <w:p w14:paraId="5DDF538B" w14:textId="77777777" w:rsidR="00173BB3" w:rsidRDefault="00173BB3">
      <w:pPr>
        <w:pStyle w:val="BodyText"/>
        <w:tabs>
          <w:tab w:val="left" w:pos="2013"/>
        </w:tabs>
        <w:kinsoku w:val="0"/>
        <w:overflowPunct w:val="0"/>
        <w:spacing w:line="252" w:lineRule="exact"/>
        <w:ind w:left="443"/>
        <w:rPr>
          <w:spacing w:val="-4"/>
        </w:rPr>
      </w:pPr>
      <w:r>
        <w:t>Class</w:t>
      </w:r>
      <w:r>
        <w:rPr>
          <w:spacing w:val="-9"/>
        </w:rPr>
        <w:t xml:space="preserve"> </w:t>
      </w:r>
      <w:r>
        <w:t>B-</w:t>
      </w:r>
      <w:r>
        <w:rPr>
          <w:spacing w:val="-10"/>
        </w:rPr>
        <w:t>2</w:t>
      </w:r>
      <w:r>
        <w:tab/>
      </w:r>
      <w:r>
        <w:rPr>
          <w:spacing w:val="-4"/>
        </w:rPr>
        <w:t>3.02%</w:t>
      </w:r>
    </w:p>
    <w:p w14:paraId="5B94D230" w14:textId="77777777" w:rsidR="00173BB3" w:rsidRDefault="00173BB3">
      <w:pPr>
        <w:pStyle w:val="BodyText"/>
        <w:tabs>
          <w:tab w:val="left" w:pos="2013"/>
        </w:tabs>
        <w:kinsoku w:val="0"/>
        <w:overflowPunct w:val="0"/>
        <w:spacing w:line="252" w:lineRule="exact"/>
        <w:ind w:left="443"/>
        <w:rPr>
          <w:spacing w:val="-2"/>
        </w:rPr>
      </w:pPr>
      <w:r>
        <w:t>Class</w:t>
      </w:r>
      <w:r>
        <w:rPr>
          <w:spacing w:val="-6"/>
        </w:rPr>
        <w:t xml:space="preserve"> </w:t>
      </w:r>
      <w:r>
        <w:rPr>
          <w:spacing w:val="-10"/>
        </w:rPr>
        <w:t>C</w:t>
      </w:r>
      <w:r>
        <w:tab/>
        <w:t>LIBOR</w:t>
      </w:r>
      <w:r>
        <w:rPr>
          <w:spacing w:val="-5"/>
        </w:rPr>
        <w:t xml:space="preserve"> </w:t>
      </w:r>
      <w:r>
        <w:t>+</w:t>
      </w:r>
      <w:r>
        <w:rPr>
          <w:spacing w:val="-5"/>
        </w:rPr>
        <w:t xml:space="preserve"> </w:t>
      </w:r>
      <w:r>
        <w:rPr>
          <w:spacing w:val="-2"/>
        </w:rPr>
        <w:t>2.96%</w:t>
      </w:r>
    </w:p>
    <w:p w14:paraId="77505B58" w14:textId="77777777" w:rsidR="00173BB3" w:rsidRDefault="00173BB3">
      <w:pPr>
        <w:pStyle w:val="BodyText"/>
        <w:tabs>
          <w:tab w:val="left" w:pos="2013"/>
        </w:tabs>
        <w:kinsoku w:val="0"/>
        <w:overflowPunct w:val="0"/>
        <w:spacing w:before="1"/>
        <w:ind w:left="443"/>
        <w:rPr>
          <w:spacing w:val="-2"/>
        </w:rPr>
      </w:pPr>
      <w:r>
        <w:t>Class</w:t>
      </w:r>
      <w:r>
        <w:rPr>
          <w:spacing w:val="-10"/>
        </w:rPr>
        <w:t xml:space="preserve"> </w:t>
      </w:r>
      <w:r>
        <w:t>D-</w:t>
      </w:r>
      <w:r>
        <w:rPr>
          <w:spacing w:val="-10"/>
        </w:rPr>
        <w:t>1</w:t>
      </w:r>
      <w:r>
        <w:tab/>
        <w:t>LIBOR</w:t>
      </w:r>
      <w:r>
        <w:rPr>
          <w:spacing w:val="-5"/>
        </w:rPr>
        <w:t xml:space="preserve"> </w:t>
      </w:r>
      <w:r>
        <w:t>+</w:t>
      </w:r>
      <w:r>
        <w:rPr>
          <w:spacing w:val="-5"/>
        </w:rPr>
        <w:t xml:space="preserve"> </w:t>
      </w:r>
      <w:r>
        <w:rPr>
          <w:spacing w:val="-2"/>
        </w:rPr>
        <w:t>3.78%</w:t>
      </w:r>
    </w:p>
    <w:p w14:paraId="60CD2BFD" w14:textId="77777777" w:rsidR="00173BB3" w:rsidRDefault="00173BB3">
      <w:pPr>
        <w:pStyle w:val="BodyText"/>
        <w:tabs>
          <w:tab w:val="left" w:pos="2013"/>
        </w:tabs>
        <w:kinsoku w:val="0"/>
        <w:overflowPunct w:val="0"/>
        <w:ind w:left="443"/>
        <w:rPr>
          <w:spacing w:val="-2"/>
        </w:rPr>
      </w:pPr>
      <w:r>
        <w:t>Class</w:t>
      </w:r>
      <w:r>
        <w:rPr>
          <w:spacing w:val="-10"/>
        </w:rPr>
        <w:t xml:space="preserve"> </w:t>
      </w:r>
      <w:r>
        <w:t>D-</w:t>
      </w:r>
      <w:r>
        <w:rPr>
          <w:spacing w:val="-10"/>
        </w:rPr>
        <w:t>2</w:t>
      </w:r>
      <w:r>
        <w:tab/>
        <w:t>LIBOR</w:t>
      </w:r>
      <w:r>
        <w:rPr>
          <w:spacing w:val="-5"/>
        </w:rPr>
        <w:t xml:space="preserve"> </w:t>
      </w:r>
      <w:r>
        <w:t>+</w:t>
      </w:r>
      <w:r>
        <w:rPr>
          <w:spacing w:val="-4"/>
        </w:rPr>
        <w:t xml:space="preserve"> </w:t>
      </w:r>
      <w:r>
        <w:rPr>
          <w:spacing w:val="-2"/>
        </w:rPr>
        <w:t>5.41%</w:t>
      </w:r>
    </w:p>
    <w:p w14:paraId="3A1D6DD7" w14:textId="77777777" w:rsidR="00173BB3" w:rsidRDefault="00173BB3">
      <w:pPr>
        <w:pStyle w:val="BodyText"/>
        <w:tabs>
          <w:tab w:val="left" w:pos="2013"/>
        </w:tabs>
        <w:kinsoku w:val="0"/>
        <w:overflowPunct w:val="0"/>
        <w:ind w:left="443"/>
        <w:rPr>
          <w:spacing w:val="-2"/>
        </w:rPr>
      </w:pPr>
      <w:r>
        <w:t>Class</w:t>
      </w:r>
      <w:r>
        <w:rPr>
          <w:spacing w:val="-6"/>
        </w:rPr>
        <w:t xml:space="preserve"> </w:t>
      </w:r>
      <w:r>
        <w:rPr>
          <w:spacing w:val="-10"/>
        </w:rPr>
        <w:t>E</w:t>
      </w:r>
      <w:r>
        <w:tab/>
        <w:t>LIBOR</w:t>
      </w:r>
      <w:r>
        <w:rPr>
          <w:spacing w:val="-5"/>
        </w:rPr>
        <w:t xml:space="preserve"> </w:t>
      </w:r>
      <w:r>
        <w:t>+</w:t>
      </w:r>
      <w:r>
        <w:rPr>
          <w:spacing w:val="-4"/>
        </w:rPr>
        <w:t xml:space="preserve"> </w:t>
      </w:r>
      <w:r>
        <w:rPr>
          <w:spacing w:val="-2"/>
        </w:rPr>
        <w:t>7.97%</w:t>
      </w:r>
    </w:p>
    <w:p w14:paraId="160B9E49" w14:textId="77777777" w:rsidR="00173BB3" w:rsidRDefault="00173BB3">
      <w:pPr>
        <w:pStyle w:val="BodyText"/>
        <w:tabs>
          <w:tab w:val="left" w:pos="2013"/>
        </w:tabs>
        <w:kinsoku w:val="0"/>
        <w:overflowPunct w:val="0"/>
        <w:ind w:left="443"/>
        <w:rPr>
          <w:spacing w:val="-2"/>
        </w:rPr>
        <w:sectPr w:rsidR="00173BB3">
          <w:type w:val="continuous"/>
          <w:pgSz w:w="12240" w:h="15840"/>
          <w:pgMar w:top="1380" w:right="960" w:bottom="1220" w:left="960" w:header="720" w:footer="720" w:gutter="0"/>
          <w:cols w:num="2" w:space="720" w:equalWidth="0">
            <w:col w:w="2158" w:space="1282"/>
            <w:col w:w="6880"/>
          </w:cols>
          <w:noEndnote/>
        </w:sectPr>
      </w:pPr>
    </w:p>
    <w:tbl>
      <w:tblPr>
        <w:tblW w:w="0" w:type="auto"/>
        <w:tblInd w:w="394" w:type="dxa"/>
        <w:tblLayout w:type="fixed"/>
        <w:tblCellMar>
          <w:left w:w="0" w:type="dxa"/>
          <w:right w:w="0" w:type="dxa"/>
        </w:tblCellMar>
        <w:tblLook w:val="0000" w:firstRow="0" w:lastRow="0" w:firstColumn="0" w:lastColumn="0" w:noHBand="0" w:noVBand="0"/>
      </w:tblPr>
      <w:tblGrid>
        <w:gridCol w:w="3110"/>
        <w:gridCol w:w="1408"/>
        <w:gridCol w:w="1417"/>
      </w:tblGrid>
      <w:tr w:rsidR="00173BB3" w14:paraId="78B40EE8" w14:textId="77777777">
        <w:tblPrEx>
          <w:tblCellMar>
            <w:top w:w="0" w:type="dxa"/>
            <w:left w:w="0" w:type="dxa"/>
            <w:bottom w:w="0" w:type="dxa"/>
            <w:right w:w="0" w:type="dxa"/>
          </w:tblCellMar>
        </w:tblPrEx>
        <w:trPr>
          <w:trHeight w:val="248"/>
        </w:trPr>
        <w:tc>
          <w:tcPr>
            <w:tcW w:w="3110" w:type="dxa"/>
            <w:tcBorders>
              <w:top w:val="none" w:sz="6" w:space="0" w:color="auto"/>
              <w:left w:val="none" w:sz="6" w:space="0" w:color="auto"/>
              <w:bottom w:val="none" w:sz="6" w:space="0" w:color="auto"/>
              <w:right w:val="none" w:sz="6" w:space="0" w:color="auto"/>
            </w:tcBorders>
          </w:tcPr>
          <w:p w14:paraId="56C40D71" w14:textId="77777777" w:rsidR="00173BB3" w:rsidRDefault="00173BB3">
            <w:pPr>
              <w:pStyle w:val="TableParagraph"/>
              <w:kinsoku w:val="0"/>
              <w:overflowPunct w:val="0"/>
              <w:spacing w:line="229" w:lineRule="exact"/>
              <w:ind w:left="50"/>
              <w:rPr>
                <w:i/>
                <w:iCs/>
                <w:spacing w:val="-2"/>
                <w:sz w:val="22"/>
                <w:szCs w:val="22"/>
              </w:rPr>
            </w:pPr>
            <w:r>
              <w:rPr>
                <w:i/>
                <w:iCs/>
                <w:sz w:val="22"/>
                <w:szCs w:val="22"/>
              </w:rPr>
              <w:lastRenderedPageBreak/>
              <w:t>Principal</w:t>
            </w:r>
            <w:r>
              <w:rPr>
                <w:i/>
                <w:iCs/>
                <w:spacing w:val="-8"/>
                <w:sz w:val="22"/>
                <w:szCs w:val="22"/>
              </w:rPr>
              <w:t xml:space="preserve"> </w:t>
            </w:r>
            <w:r>
              <w:rPr>
                <w:i/>
                <w:iCs/>
                <w:sz w:val="22"/>
                <w:szCs w:val="22"/>
              </w:rPr>
              <w:t>amount</w:t>
            </w:r>
            <w:r>
              <w:rPr>
                <w:i/>
                <w:iCs/>
                <w:spacing w:val="-6"/>
                <w:sz w:val="22"/>
                <w:szCs w:val="22"/>
              </w:rPr>
              <w:t xml:space="preserve"> </w:t>
            </w:r>
            <w:r>
              <w:rPr>
                <w:i/>
                <w:iCs/>
                <w:sz w:val="22"/>
                <w:szCs w:val="22"/>
              </w:rPr>
              <w:t>(if</w:t>
            </w:r>
            <w:r>
              <w:rPr>
                <w:i/>
                <w:iCs/>
                <w:spacing w:val="-6"/>
                <w:sz w:val="22"/>
                <w:szCs w:val="22"/>
              </w:rPr>
              <w:t xml:space="preserve"> </w:t>
            </w:r>
            <w:r>
              <w:rPr>
                <w:i/>
                <w:iCs/>
                <w:spacing w:val="-2"/>
                <w:sz w:val="22"/>
                <w:szCs w:val="22"/>
              </w:rPr>
              <w:t>Global</w:t>
            </w:r>
          </w:p>
        </w:tc>
        <w:tc>
          <w:tcPr>
            <w:tcW w:w="1408" w:type="dxa"/>
            <w:tcBorders>
              <w:top w:val="none" w:sz="6" w:space="0" w:color="auto"/>
              <w:left w:val="none" w:sz="6" w:space="0" w:color="auto"/>
              <w:bottom w:val="none" w:sz="6" w:space="0" w:color="auto"/>
              <w:right w:val="none" w:sz="6" w:space="0" w:color="auto"/>
            </w:tcBorders>
          </w:tcPr>
          <w:p w14:paraId="3A44875C" w14:textId="77777777" w:rsidR="00173BB3" w:rsidRDefault="00173BB3">
            <w:pPr>
              <w:pStyle w:val="TableParagraph"/>
              <w:kinsoku w:val="0"/>
              <w:overflowPunct w:val="0"/>
              <w:spacing w:line="229" w:lineRule="exact"/>
              <w:ind w:left="379"/>
              <w:rPr>
                <w:spacing w:val="-10"/>
                <w:sz w:val="22"/>
                <w:szCs w:val="22"/>
              </w:rPr>
            </w:pPr>
            <w:r>
              <w:rPr>
                <w:sz w:val="22"/>
                <w:szCs w:val="22"/>
              </w:rPr>
              <w:t>Class</w:t>
            </w:r>
            <w:r>
              <w:rPr>
                <w:spacing w:val="-6"/>
                <w:sz w:val="22"/>
                <w:szCs w:val="22"/>
              </w:rPr>
              <w:t xml:space="preserve"> </w:t>
            </w:r>
            <w:r>
              <w:rPr>
                <w:spacing w:val="-10"/>
                <w:sz w:val="22"/>
                <w:szCs w:val="22"/>
              </w:rPr>
              <w:t>A</w:t>
            </w:r>
          </w:p>
        </w:tc>
        <w:tc>
          <w:tcPr>
            <w:tcW w:w="1417" w:type="dxa"/>
            <w:tcBorders>
              <w:top w:val="none" w:sz="6" w:space="0" w:color="auto"/>
              <w:left w:val="none" w:sz="6" w:space="0" w:color="auto"/>
              <w:bottom w:val="none" w:sz="6" w:space="0" w:color="auto"/>
              <w:right w:val="none" w:sz="6" w:space="0" w:color="auto"/>
            </w:tcBorders>
          </w:tcPr>
          <w:p w14:paraId="7209B00E" w14:textId="77777777" w:rsidR="00173BB3" w:rsidRDefault="00173BB3">
            <w:pPr>
              <w:pStyle w:val="TableParagraph"/>
              <w:kinsoku w:val="0"/>
              <w:overflowPunct w:val="0"/>
              <w:spacing w:line="229" w:lineRule="exact"/>
              <w:ind w:left="157"/>
              <w:rPr>
                <w:spacing w:val="-2"/>
                <w:sz w:val="22"/>
                <w:szCs w:val="22"/>
              </w:rPr>
            </w:pPr>
            <w:r>
              <w:rPr>
                <w:spacing w:val="-2"/>
                <w:sz w:val="22"/>
                <w:szCs w:val="22"/>
              </w:rPr>
              <w:t>$300,000,000</w:t>
            </w:r>
          </w:p>
        </w:tc>
      </w:tr>
      <w:tr w:rsidR="00173BB3" w14:paraId="3F4ACD15" w14:textId="77777777">
        <w:tblPrEx>
          <w:tblCellMar>
            <w:top w:w="0" w:type="dxa"/>
            <w:left w:w="0" w:type="dxa"/>
            <w:bottom w:w="0" w:type="dxa"/>
            <w:right w:w="0" w:type="dxa"/>
          </w:tblCellMar>
        </w:tblPrEx>
        <w:trPr>
          <w:trHeight w:val="252"/>
        </w:trPr>
        <w:tc>
          <w:tcPr>
            <w:tcW w:w="3110" w:type="dxa"/>
            <w:tcBorders>
              <w:top w:val="none" w:sz="6" w:space="0" w:color="auto"/>
              <w:left w:val="none" w:sz="6" w:space="0" w:color="auto"/>
              <w:bottom w:val="none" w:sz="6" w:space="0" w:color="auto"/>
              <w:right w:val="none" w:sz="6" w:space="0" w:color="auto"/>
            </w:tcBorders>
          </w:tcPr>
          <w:p w14:paraId="2EACC402" w14:textId="77777777" w:rsidR="00173BB3" w:rsidRDefault="00173BB3">
            <w:pPr>
              <w:pStyle w:val="TableParagraph"/>
              <w:kinsoku w:val="0"/>
              <w:overflowPunct w:val="0"/>
              <w:spacing w:line="233" w:lineRule="exact"/>
              <w:ind w:left="50"/>
              <w:rPr>
                <w:i/>
                <w:iCs/>
                <w:spacing w:val="-5"/>
                <w:sz w:val="22"/>
                <w:szCs w:val="22"/>
              </w:rPr>
            </w:pPr>
            <w:r>
              <w:rPr>
                <w:i/>
                <w:iCs/>
                <w:sz w:val="22"/>
                <w:szCs w:val="22"/>
              </w:rPr>
              <w:t>Security,</w:t>
            </w:r>
            <w:r>
              <w:rPr>
                <w:i/>
                <w:iCs/>
                <w:spacing w:val="-9"/>
                <w:sz w:val="22"/>
                <w:szCs w:val="22"/>
              </w:rPr>
              <w:t xml:space="preserve"> </w:t>
            </w:r>
            <w:r>
              <w:rPr>
                <w:i/>
                <w:iCs/>
                <w:sz w:val="22"/>
                <w:szCs w:val="22"/>
              </w:rPr>
              <w:t>check</w:t>
            </w:r>
            <w:r>
              <w:rPr>
                <w:i/>
                <w:iCs/>
                <w:spacing w:val="-8"/>
                <w:sz w:val="22"/>
                <w:szCs w:val="22"/>
              </w:rPr>
              <w:t xml:space="preserve"> </w:t>
            </w:r>
            <w:r>
              <w:rPr>
                <w:i/>
                <w:iCs/>
                <w:sz w:val="22"/>
                <w:szCs w:val="22"/>
              </w:rPr>
              <w:t>applicable</w:t>
            </w:r>
            <w:r>
              <w:rPr>
                <w:i/>
                <w:iCs/>
                <w:spacing w:val="-9"/>
                <w:sz w:val="22"/>
                <w:szCs w:val="22"/>
              </w:rPr>
              <w:t xml:space="preserve"> </w:t>
            </w:r>
            <w:r>
              <w:rPr>
                <w:i/>
                <w:iCs/>
                <w:spacing w:val="-5"/>
                <w:sz w:val="22"/>
                <w:szCs w:val="22"/>
              </w:rPr>
              <w:t>"up</w:t>
            </w:r>
          </w:p>
        </w:tc>
        <w:tc>
          <w:tcPr>
            <w:tcW w:w="1408" w:type="dxa"/>
            <w:tcBorders>
              <w:top w:val="none" w:sz="6" w:space="0" w:color="auto"/>
              <w:left w:val="none" w:sz="6" w:space="0" w:color="auto"/>
              <w:bottom w:val="none" w:sz="6" w:space="0" w:color="auto"/>
              <w:right w:val="none" w:sz="6" w:space="0" w:color="auto"/>
            </w:tcBorders>
          </w:tcPr>
          <w:p w14:paraId="34E83F98" w14:textId="77777777" w:rsidR="00173BB3" w:rsidRDefault="00173BB3">
            <w:pPr>
              <w:pStyle w:val="TableParagraph"/>
              <w:kinsoku w:val="0"/>
              <w:overflowPunct w:val="0"/>
              <w:spacing w:line="233" w:lineRule="exact"/>
              <w:ind w:left="379"/>
              <w:rPr>
                <w:spacing w:val="-10"/>
                <w:sz w:val="22"/>
                <w:szCs w:val="22"/>
              </w:rPr>
            </w:pPr>
            <w:r>
              <w:rPr>
                <w:sz w:val="22"/>
                <w:szCs w:val="22"/>
              </w:rPr>
              <w:t>Class</w:t>
            </w:r>
            <w:r>
              <w:rPr>
                <w:spacing w:val="-9"/>
                <w:sz w:val="22"/>
                <w:szCs w:val="22"/>
              </w:rPr>
              <w:t xml:space="preserve"> </w:t>
            </w:r>
            <w:r>
              <w:rPr>
                <w:sz w:val="22"/>
                <w:szCs w:val="22"/>
              </w:rPr>
              <w:t>B-</w:t>
            </w:r>
            <w:r>
              <w:rPr>
                <w:spacing w:val="-10"/>
                <w:sz w:val="22"/>
                <w:szCs w:val="22"/>
              </w:rPr>
              <w:t>1</w:t>
            </w:r>
          </w:p>
        </w:tc>
        <w:tc>
          <w:tcPr>
            <w:tcW w:w="1417" w:type="dxa"/>
            <w:tcBorders>
              <w:top w:val="none" w:sz="6" w:space="0" w:color="auto"/>
              <w:left w:val="none" w:sz="6" w:space="0" w:color="auto"/>
              <w:bottom w:val="none" w:sz="6" w:space="0" w:color="auto"/>
              <w:right w:val="none" w:sz="6" w:space="0" w:color="auto"/>
            </w:tcBorders>
          </w:tcPr>
          <w:p w14:paraId="4CDC6CE8" w14:textId="77777777" w:rsidR="00173BB3" w:rsidRDefault="00173BB3">
            <w:pPr>
              <w:pStyle w:val="TableParagraph"/>
              <w:kinsoku w:val="0"/>
              <w:overflowPunct w:val="0"/>
              <w:spacing w:line="233" w:lineRule="exact"/>
              <w:ind w:left="157"/>
              <w:rPr>
                <w:spacing w:val="-2"/>
                <w:sz w:val="22"/>
                <w:szCs w:val="22"/>
              </w:rPr>
            </w:pPr>
            <w:r>
              <w:rPr>
                <w:spacing w:val="-2"/>
                <w:sz w:val="22"/>
                <w:szCs w:val="22"/>
              </w:rPr>
              <w:t>$43,000,000</w:t>
            </w:r>
          </w:p>
        </w:tc>
      </w:tr>
      <w:tr w:rsidR="00173BB3" w14:paraId="244078CE" w14:textId="77777777">
        <w:tblPrEx>
          <w:tblCellMar>
            <w:top w:w="0" w:type="dxa"/>
            <w:left w:w="0" w:type="dxa"/>
            <w:bottom w:w="0" w:type="dxa"/>
            <w:right w:w="0" w:type="dxa"/>
          </w:tblCellMar>
        </w:tblPrEx>
        <w:trPr>
          <w:trHeight w:val="253"/>
        </w:trPr>
        <w:tc>
          <w:tcPr>
            <w:tcW w:w="3110" w:type="dxa"/>
            <w:tcBorders>
              <w:top w:val="none" w:sz="6" w:space="0" w:color="auto"/>
              <w:left w:val="none" w:sz="6" w:space="0" w:color="auto"/>
              <w:bottom w:val="none" w:sz="6" w:space="0" w:color="auto"/>
              <w:right w:val="none" w:sz="6" w:space="0" w:color="auto"/>
            </w:tcBorders>
          </w:tcPr>
          <w:p w14:paraId="33AA7F70" w14:textId="77777777" w:rsidR="00173BB3" w:rsidRDefault="00173BB3">
            <w:pPr>
              <w:pStyle w:val="TableParagraph"/>
              <w:kinsoku w:val="0"/>
              <w:overflowPunct w:val="0"/>
              <w:spacing w:line="233" w:lineRule="exact"/>
              <w:ind w:left="50"/>
              <w:rPr>
                <w:i/>
                <w:iCs/>
                <w:spacing w:val="-2"/>
                <w:sz w:val="22"/>
                <w:szCs w:val="22"/>
              </w:rPr>
            </w:pPr>
            <w:r>
              <w:rPr>
                <w:i/>
                <w:iCs/>
                <w:sz w:val="22"/>
                <w:szCs w:val="22"/>
              </w:rPr>
              <w:t>to"</w:t>
            </w:r>
            <w:r>
              <w:rPr>
                <w:i/>
                <w:iCs/>
                <w:spacing w:val="-7"/>
                <w:sz w:val="22"/>
                <w:szCs w:val="22"/>
              </w:rPr>
              <w:t xml:space="preserve"> </w:t>
            </w:r>
            <w:r>
              <w:rPr>
                <w:i/>
                <w:iCs/>
                <w:sz w:val="22"/>
                <w:szCs w:val="22"/>
              </w:rPr>
              <w:t>principal</w:t>
            </w:r>
            <w:r>
              <w:rPr>
                <w:i/>
                <w:iCs/>
                <w:spacing w:val="-7"/>
                <w:sz w:val="22"/>
                <w:szCs w:val="22"/>
              </w:rPr>
              <w:t xml:space="preserve"> </w:t>
            </w:r>
            <w:r>
              <w:rPr>
                <w:i/>
                <w:iCs/>
                <w:spacing w:val="-2"/>
                <w:sz w:val="22"/>
                <w:szCs w:val="22"/>
              </w:rPr>
              <w:t>amount):</w:t>
            </w:r>
          </w:p>
        </w:tc>
        <w:tc>
          <w:tcPr>
            <w:tcW w:w="1408" w:type="dxa"/>
            <w:tcBorders>
              <w:top w:val="none" w:sz="6" w:space="0" w:color="auto"/>
              <w:left w:val="none" w:sz="6" w:space="0" w:color="auto"/>
              <w:bottom w:val="none" w:sz="6" w:space="0" w:color="auto"/>
              <w:right w:val="none" w:sz="6" w:space="0" w:color="auto"/>
            </w:tcBorders>
          </w:tcPr>
          <w:p w14:paraId="2EE7B93D" w14:textId="77777777" w:rsidR="00173BB3" w:rsidRDefault="00173BB3">
            <w:pPr>
              <w:pStyle w:val="TableParagraph"/>
              <w:kinsoku w:val="0"/>
              <w:overflowPunct w:val="0"/>
              <w:spacing w:line="233" w:lineRule="exact"/>
              <w:ind w:left="379"/>
              <w:rPr>
                <w:spacing w:val="-10"/>
                <w:sz w:val="22"/>
                <w:szCs w:val="22"/>
              </w:rPr>
            </w:pPr>
            <w:r>
              <w:rPr>
                <w:sz w:val="22"/>
                <w:szCs w:val="22"/>
              </w:rPr>
              <w:t>Class</w:t>
            </w:r>
            <w:r>
              <w:rPr>
                <w:spacing w:val="-9"/>
                <w:sz w:val="22"/>
                <w:szCs w:val="22"/>
              </w:rPr>
              <w:t xml:space="preserve"> </w:t>
            </w:r>
            <w:r>
              <w:rPr>
                <w:sz w:val="22"/>
                <w:szCs w:val="22"/>
              </w:rPr>
              <w:t>B-</w:t>
            </w:r>
            <w:r>
              <w:rPr>
                <w:spacing w:val="-10"/>
                <w:sz w:val="22"/>
                <w:szCs w:val="22"/>
              </w:rPr>
              <w:t>2</w:t>
            </w:r>
          </w:p>
        </w:tc>
        <w:tc>
          <w:tcPr>
            <w:tcW w:w="1417" w:type="dxa"/>
            <w:tcBorders>
              <w:top w:val="none" w:sz="6" w:space="0" w:color="auto"/>
              <w:left w:val="none" w:sz="6" w:space="0" w:color="auto"/>
              <w:bottom w:val="none" w:sz="6" w:space="0" w:color="auto"/>
              <w:right w:val="none" w:sz="6" w:space="0" w:color="auto"/>
            </w:tcBorders>
          </w:tcPr>
          <w:p w14:paraId="0ABA32EE" w14:textId="77777777" w:rsidR="00173BB3" w:rsidRDefault="00173BB3">
            <w:pPr>
              <w:pStyle w:val="TableParagraph"/>
              <w:kinsoku w:val="0"/>
              <w:overflowPunct w:val="0"/>
              <w:spacing w:line="233" w:lineRule="exact"/>
              <w:ind w:left="157"/>
              <w:rPr>
                <w:spacing w:val="-2"/>
                <w:sz w:val="22"/>
                <w:szCs w:val="22"/>
              </w:rPr>
            </w:pPr>
            <w:r>
              <w:rPr>
                <w:spacing w:val="-2"/>
                <w:sz w:val="22"/>
                <w:szCs w:val="22"/>
              </w:rPr>
              <w:t>$33,000,000</w:t>
            </w:r>
          </w:p>
        </w:tc>
      </w:tr>
      <w:tr w:rsidR="00173BB3" w14:paraId="6ACAE919" w14:textId="77777777">
        <w:tblPrEx>
          <w:tblCellMar>
            <w:top w:w="0" w:type="dxa"/>
            <w:left w:w="0" w:type="dxa"/>
            <w:bottom w:w="0" w:type="dxa"/>
            <w:right w:w="0" w:type="dxa"/>
          </w:tblCellMar>
        </w:tblPrEx>
        <w:trPr>
          <w:trHeight w:val="252"/>
        </w:trPr>
        <w:tc>
          <w:tcPr>
            <w:tcW w:w="3110" w:type="dxa"/>
            <w:tcBorders>
              <w:top w:val="none" w:sz="6" w:space="0" w:color="auto"/>
              <w:left w:val="none" w:sz="6" w:space="0" w:color="auto"/>
              <w:bottom w:val="none" w:sz="6" w:space="0" w:color="auto"/>
              <w:right w:val="none" w:sz="6" w:space="0" w:color="auto"/>
            </w:tcBorders>
          </w:tcPr>
          <w:p w14:paraId="58672DFB" w14:textId="77777777" w:rsidR="00173BB3" w:rsidRDefault="00173BB3">
            <w:pPr>
              <w:pStyle w:val="TableParagraph"/>
              <w:kinsoku w:val="0"/>
              <w:overflowPunct w:val="0"/>
              <w:rPr>
                <w:sz w:val="18"/>
                <w:szCs w:val="18"/>
              </w:rPr>
            </w:pPr>
          </w:p>
        </w:tc>
        <w:tc>
          <w:tcPr>
            <w:tcW w:w="1408" w:type="dxa"/>
            <w:tcBorders>
              <w:top w:val="none" w:sz="6" w:space="0" w:color="auto"/>
              <w:left w:val="none" w:sz="6" w:space="0" w:color="auto"/>
              <w:bottom w:val="none" w:sz="6" w:space="0" w:color="auto"/>
              <w:right w:val="none" w:sz="6" w:space="0" w:color="auto"/>
            </w:tcBorders>
          </w:tcPr>
          <w:p w14:paraId="095BEA67" w14:textId="77777777" w:rsidR="00173BB3" w:rsidRDefault="00173BB3">
            <w:pPr>
              <w:pStyle w:val="TableParagraph"/>
              <w:kinsoku w:val="0"/>
              <w:overflowPunct w:val="0"/>
              <w:spacing w:line="232" w:lineRule="exact"/>
              <w:ind w:left="379"/>
              <w:rPr>
                <w:spacing w:val="-10"/>
                <w:sz w:val="22"/>
                <w:szCs w:val="22"/>
              </w:rPr>
            </w:pPr>
            <w:r>
              <w:rPr>
                <w:sz w:val="22"/>
                <w:szCs w:val="22"/>
              </w:rPr>
              <w:t>Class</w:t>
            </w:r>
            <w:r>
              <w:rPr>
                <w:spacing w:val="-6"/>
                <w:sz w:val="22"/>
                <w:szCs w:val="22"/>
              </w:rPr>
              <w:t xml:space="preserve"> </w:t>
            </w:r>
            <w:r>
              <w:rPr>
                <w:spacing w:val="-10"/>
                <w:sz w:val="22"/>
                <w:szCs w:val="22"/>
              </w:rPr>
              <w:t>C</w:t>
            </w:r>
          </w:p>
        </w:tc>
        <w:tc>
          <w:tcPr>
            <w:tcW w:w="1417" w:type="dxa"/>
            <w:tcBorders>
              <w:top w:val="none" w:sz="6" w:space="0" w:color="auto"/>
              <w:left w:val="none" w:sz="6" w:space="0" w:color="auto"/>
              <w:bottom w:val="none" w:sz="6" w:space="0" w:color="auto"/>
              <w:right w:val="none" w:sz="6" w:space="0" w:color="auto"/>
            </w:tcBorders>
          </w:tcPr>
          <w:p w14:paraId="263C1A55" w14:textId="77777777" w:rsidR="00173BB3" w:rsidRDefault="00173BB3">
            <w:pPr>
              <w:pStyle w:val="TableParagraph"/>
              <w:kinsoku w:val="0"/>
              <w:overflowPunct w:val="0"/>
              <w:spacing w:line="232" w:lineRule="exact"/>
              <w:ind w:left="157"/>
              <w:rPr>
                <w:spacing w:val="-2"/>
                <w:sz w:val="22"/>
                <w:szCs w:val="22"/>
              </w:rPr>
            </w:pPr>
            <w:r>
              <w:rPr>
                <w:spacing w:val="-2"/>
                <w:sz w:val="22"/>
                <w:szCs w:val="22"/>
              </w:rPr>
              <w:t>$29,000,000</w:t>
            </w:r>
          </w:p>
        </w:tc>
      </w:tr>
      <w:tr w:rsidR="00173BB3" w14:paraId="46756F33" w14:textId="77777777">
        <w:tblPrEx>
          <w:tblCellMar>
            <w:top w:w="0" w:type="dxa"/>
            <w:left w:w="0" w:type="dxa"/>
            <w:bottom w:w="0" w:type="dxa"/>
            <w:right w:w="0" w:type="dxa"/>
          </w:tblCellMar>
        </w:tblPrEx>
        <w:trPr>
          <w:trHeight w:val="253"/>
        </w:trPr>
        <w:tc>
          <w:tcPr>
            <w:tcW w:w="3110" w:type="dxa"/>
            <w:tcBorders>
              <w:top w:val="none" w:sz="6" w:space="0" w:color="auto"/>
              <w:left w:val="none" w:sz="6" w:space="0" w:color="auto"/>
              <w:bottom w:val="none" w:sz="6" w:space="0" w:color="auto"/>
              <w:right w:val="none" w:sz="6" w:space="0" w:color="auto"/>
            </w:tcBorders>
          </w:tcPr>
          <w:p w14:paraId="055D4318" w14:textId="77777777" w:rsidR="00173BB3" w:rsidRDefault="00173BB3">
            <w:pPr>
              <w:pStyle w:val="TableParagraph"/>
              <w:kinsoku w:val="0"/>
              <w:overflowPunct w:val="0"/>
              <w:rPr>
                <w:sz w:val="18"/>
                <w:szCs w:val="18"/>
              </w:rPr>
            </w:pPr>
          </w:p>
        </w:tc>
        <w:tc>
          <w:tcPr>
            <w:tcW w:w="1408" w:type="dxa"/>
            <w:tcBorders>
              <w:top w:val="none" w:sz="6" w:space="0" w:color="auto"/>
              <w:left w:val="none" w:sz="6" w:space="0" w:color="auto"/>
              <w:bottom w:val="none" w:sz="6" w:space="0" w:color="auto"/>
              <w:right w:val="none" w:sz="6" w:space="0" w:color="auto"/>
            </w:tcBorders>
          </w:tcPr>
          <w:p w14:paraId="65E3AF7B" w14:textId="77777777" w:rsidR="00173BB3" w:rsidRDefault="00173BB3">
            <w:pPr>
              <w:pStyle w:val="TableParagraph"/>
              <w:kinsoku w:val="0"/>
              <w:overflowPunct w:val="0"/>
              <w:spacing w:line="233" w:lineRule="exact"/>
              <w:ind w:left="379"/>
              <w:rPr>
                <w:spacing w:val="-10"/>
                <w:sz w:val="22"/>
                <w:szCs w:val="22"/>
              </w:rPr>
            </w:pPr>
            <w:r>
              <w:rPr>
                <w:sz w:val="22"/>
                <w:szCs w:val="22"/>
              </w:rPr>
              <w:t>Class</w:t>
            </w:r>
            <w:r>
              <w:rPr>
                <w:spacing w:val="-10"/>
                <w:sz w:val="22"/>
                <w:szCs w:val="22"/>
              </w:rPr>
              <w:t xml:space="preserve"> </w:t>
            </w:r>
            <w:r>
              <w:rPr>
                <w:sz w:val="22"/>
                <w:szCs w:val="22"/>
              </w:rPr>
              <w:t>D-</w:t>
            </w:r>
            <w:r>
              <w:rPr>
                <w:spacing w:val="-10"/>
                <w:sz w:val="22"/>
                <w:szCs w:val="22"/>
              </w:rPr>
              <w:t>1</w:t>
            </w:r>
          </w:p>
        </w:tc>
        <w:tc>
          <w:tcPr>
            <w:tcW w:w="1417" w:type="dxa"/>
            <w:tcBorders>
              <w:top w:val="none" w:sz="6" w:space="0" w:color="auto"/>
              <w:left w:val="none" w:sz="6" w:space="0" w:color="auto"/>
              <w:bottom w:val="none" w:sz="6" w:space="0" w:color="auto"/>
              <w:right w:val="none" w:sz="6" w:space="0" w:color="auto"/>
            </w:tcBorders>
          </w:tcPr>
          <w:p w14:paraId="6ACFF1A0" w14:textId="77777777" w:rsidR="00173BB3" w:rsidRDefault="00173BB3">
            <w:pPr>
              <w:pStyle w:val="TableParagraph"/>
              <w:kinsoku w:val="0"/>
              <w:overflowPunct w:val="0"/>
              <w:spacing w:line="233" w:lineRule="exact"/>
              <w:ind w:left="157"/>
              <w:rPr>
                <w:spacing w:val="-2"/>
                <w:sz w:val="22"/>
                <w:szCs w:val="22"/>
              </w:rPr>
            </w:pPr>
            <w:r>
              <w:rPr>
                <w:spacing w:val="-2"/>
                <w:sz w:val="22"/>
                <w:szCs w:val="22"/>
              </w:rPr>
              <w:t>$13,750,000</w:t>
            </w:r>
          </w:p>
        </w:tc>
      </w:tr>
      <w:tr w:rsidR="00173BB3" w14:paraId="113801AA" w14:textId="77777777">
        <w:tblPrEx>
          <w:tblCellMar>
            <w:top w:w="0" w:type="dxa"/>
            <w:left w:w="0" w:type="dxa"/>
            <w:bottom w:w="0" w:type="dxa"/>
            <w:right w:w="0" w:type="dxa"/>
          </w:tblCellMar>
        </w:tblPrEx>
        <w:trPr>
          <w:trHeight w:val="253"/>
        </w:trPr>
        <w:tc>
          <w:tcPr>
            <w:tcW w:w="3110" w:type="dxa"/>
            <w:tcBorders>
              <w:top w:val="none" w:sz="6" w:space="0" w:color="auto"/>
              <w:left w:val="none" w:sz="6" w:space="0" w:color="auto"/>
              <w:bottom w:val="none" w:sz="6" w:space="0" w:color="auto"/>
              <w:right w:val="none" w:sz="6" w:space="0" w:color="auto"/>
            </w:tcBorders>
          </w:tcPr>
          <w:p w14:paraId="2237DCE8" w14:textId="77777777" w:rsidR="00173BB3" w:rsidRDefault="00173BB3">
            <w:pPr>
              <w:pStyle w:val="TableParagraph"/>
              <w:kinsoku w:val="0"/>
              <w:overflowPunct w:val="0"/>
              <w:rPr>
                <w:sz w:val="18"/>
                <w:szCs w:val="18"/>
              </w:rPr>
            </w:pPr>
          </w:p>
        </w:tc>
        <w:tc>
          <w:tcPr>
            <w:tcW w:w="1408" w:type="dxa"/>
            <w:tcBorders>
              <w:top w:val="none" w:sz="6" w:space="0" w:color="auto"/>
              <w:left w:val="none" w:sz="6" w:space="0" w:color="auto"/>
              <w:bottom w:val="none" w:sz="6" w:space="0" w:color="auto"/>
              <w:right w:val="none" w:sz="6" w:space="0" w:color="auto"/>
            </w:tcBorders>
          </w:tcPr>
          <w:p w14:paraId="542280E7" w14:textId="77777777" w:rsidR="00173BB3" w:rsidRDefault="00173BB3">
            <w:pPr>
              <w:pStyle w:val="TableParagraph"/>
              <w:kinsoku w:val="0"/>
              <w:overflowPunct w:val="0"/>
              <w:spacing w:line="233" w:lineRule="exact"/>
              <w:ind w:left="379"/>
              <w:rPr>
                <w:spacing w:val="-10"/>
                <w:sz w:val="22"/>
                <w:szCs w:val="22"/>
              </w:rPr>
            </w:pPr>
            <w:r>
              <w:rPr>
                <w:sz w:val="22"/>
                <w:szCs w:val="22"/>
              </w:rPr>
              <w:t>Class</w:t>
            </w:r>
            <w:r>
              <w:rPr>
                <w:spacing w:val="-10"/>
                <w:sz w:val="22"/>
                <w:szCs w:val="22"/>
              </w:rPr>
              <w:t xml:space="preserve"> </w:t>
            </w:r>
            <w:r>
              <w:rPr>
                <w:sz w:val="22"/>
                <w:szCs w:val="22"/>
              </w:rPr>
              <w:t>D-</w:t>
            </w:r>
            <w:r>
              <w:rPr>
                <w:spacing w:val="-10"/>
                <w:sz w:val="22"/>
                <w:szCs w:val="22"/>
              </w:rPr>
              <w:t>2</w:t>
            </w:r>
          </w:p>
        </w:tc>
        <w:tc>
          <w:tcPr>
            <w:tcW w:w="1417" w:type="dxa"/>
            <w:tcBorders>
              <w:top w:val="none" w:sz="6" w:space="0" w:color="auto"/>
              <w:left w:val="none" w:sz="6" w:space="0" w:color="auto"/>
              <w:bottom w:val="none" w:sz="6" w:space="0" w:color="auto"/>
              <w:right w:val="none" w:sz="6" w:space="0" w:color="auto"/>
            </w:tcBorders>
          </w:tcPr>
          <w:p w14:paraId="4AB808D7" w14:textId="77777777" w:rsidR="00173BB3" w:rsidRDefault="00173BB3">
            <w:pPr>
              <w:pStyle w:val="TableParagraph"/>
              <w:kinsoku w:val="0"/>
              <w:overflowPunct w:val="0"/>
              <w:spacing w:line="233" w:lineRule="exact"/>
              <w:ind w:left="157"/>
              <w:rPr>
                <w:spacing w:val="-2"/>
                <w:sz w:val="22"/>
                <w:szCs w:val="22"/>
              </w:rPr>
            </w:pPr>
            <w:r>
              <w:rPr>
                <w:spacing w:val="-2"/>
                <w:sz w:val="22"/>
                <w:szCs w:val="22"/>
              </w:rPr>
              <w:t>$13,750,000</w:t>
            </w:r>
          </w:p>
        </w:tc>
      </w:tr>
      <w:tr w:rsidR="00173BB3" w14:paraId="468E6246" w14:textId="77777777">
        <w:tblPrEx>
          <w:tblCellMar>
            <w:top w:w="0" w:type="dxa"/>
            <w:left w:w="0" w:type="dxa"/>
            <w:bottom w:w="0" w:type="dxa"/>
            <w:right w:w="0" w:type="dxa"/>
          </w:tblCellMar>
        </w:tblPrEx>
        <w:trPr>
          <w:trHeight w:val="248"/>
        </w:trPr>
        <w:tc>
          <w:tcPr>
            <w:tcW w:w="3110" w:type="dxa"/>
            <w:tcBorders>
              <w:top w:val="none" w:sz="6" w:space="0" w:color="auto"/>
              <w:left w:val="none" w:sz="6" w:space="0" w:color="auto"/>
              <w:bottom w:val="none" w:sz="6" w:space="0" w:color="auto"/>
              <w:right w:val="none" w:sz="6" w:space="0" w:color="auto"/>
            </w:tcBorders>
          </w:tcPr>
          <w:p w14:paraId="2CA49D44" w14:textId="77777777" w:rsidR="00173BB3" w:rsidRDefault="00173BB3">
            <w:pPr>
              <w:pStyle w:val="TableParagraph"/>
              <w:kinsoku w:val="0"/>
              <w:overflowPunct w:val="0"/>
              <w:rPr>
                <w:sz w:val="18"/>
                <w:szCs w:val="18"/>
              </w:rPr>
            </w:pPr>
          </w:p>
        </w:tc>
        <w:tc>
          <w:tcPr>
            <w:tcW w:w="1408" w:type="dxa"/>
            <w:tcBorders>
              <w:top w:val="none" w:sz="6" w:space="0" w:color="auto"/>
              <w:left w:val="none" w:sz="6" w:space="0" w:color="auto"/>
              <w:bottom w:val="none" w:sz="6" w:space="0" w:color="auto"/>
              <w:right w:val="none" w:sz="6" w:space="0" w:color="auto"/>
            </w:tcBorders>
          </w:tcPr>
          <w:p w14:paraId="4232109F" w14:textId="77777777" w:rsidR="00173BB3" w:rsidRDefault="00173BB3">
            <w:pPr>
              <w:pStyle w:val="TableParagraph"/>
              <w:kinsoku w:val="0"/>
              <w:overflowPunct w:val="0"/>
              <w:spacing w:line="228" w:lineRule="exact"/>
              <w:ind w:left="379"/>
              <w:rPr>
                <w:spacing w:val="-10"/>
                <w:sz w:val="22"/>
                <w:szCs w:val="22"/>
              </w:rPr>
            </w:pPr>
            <w:r>
              <w:rPr>
                <w:sz w:val="22"/>
                <w:szCs w:val="22"/>
              </w:rPr>
              <w:t>Class</w:t>
            </w:r>
            <w:r>
              <w:rPr>
                <w:spacing w:val="-6"/>
                <w:sz w:val="22"/>
                <w:szCs w:val="22"/>
              </w:rPr>
              <w:t xml:space="preserve"> </w:t>
            </w:r>
            <w:r>
              <w:rPr>
                <w:spacing w:val="-10"/>
                <w:sz w:val="22"/>
                <w:szCs w:val="22"/>
              </w:rPr>
              <w:t>E</w:t>
            </w:r>
          </w:p>
        </w:tc>
        <w:tc>
          <w:tcPr>
            <w:tcW w:w="1417" w:type="dxa"/>
            <w:tcBorders>
              <w:top w:val="none" w:sz="6" w:space="0" w:color="auto"/>
              <w:left w:val="none" w:sz="6" w:space="0" w:color="auto"/>
              <w:bottom w:val="none" w:sz="6" w:space="0" w:color="auto"/>
              <w:right w:val="none" w:sz="6" w:space="0" w:color="auto"/>
            </w:tcBorders>
          </w:tcPr>
          <w:p w14:paraId="15B47237" w14:textId="77777777" w:rsidR="00173BB3" w:rsidRDefault="00173BB3">
            <w:pPr>
              <w:pStyle w:val="TableParagraph"/>
              <w:kinsoku w:val="0"/>
              <w:overflowPunct w:val="0"/>
              <w:spacing w:line="228" w:lineRule="exact"/>
              <w:ind w:left="157"/>
              <w:rPr>
                <w:spacing w:val="-2"/>
                <w:sz w:val="22"/>
                <w:szCs w:val="22"/>
              </w:rPr>
            </w:pPr>
            <w:r>
              <w:rPr>
                <w:spacing w:val="-2"/>
                <w:sz w:val="22"/>
                <w:szCs w:val="22"/>
              </w:rPr>
              <w:t>$17,500,000</w:t>
            </w:r>
          </w:p>
        </w:tc>
      </w:tr>
    </w:tbl>
    <w:p w14:paraId="5F5CFD68" w14:textId="77777777" w:rsidR="00173BB3" w:rsidRDefault="00173BB3">
      <w:pPr>
        <w:pStyle w:val="BodyText"/>
        <w:kinsoku w:val="0"/>
        <w:overflowPunct w:val="0"/>
        <w:spacing w:before="5"/>
        <w:rPr>
          <w:sz w:val="26"/>
          <w:szCs w:val="26"/>
        </w:rPr>
      </w:pPr>
    </w:p>
    <w:p w14:paraId="0D7260CA" w14:textId="77777777" w:rsidR="00173BB3" w:rsidRDefault="00173BB3">
      <w:pPr>
        <w:pStyle w:val="BodyText"/>
        <w:kinsoku w:val="0"/>
        <w:overflowPunct w:val="0"/>
        <w:spacing w:before="5"/>
        <w:rPr>
          <w:sz w:val="26"/>
          <w:szCs w:val="26"/>
        </w:rPr>
        <w:sectPr w:rsidR="00173BB3">
          <w:pgSz w:w="12240" w:h="15840"/>
          <w:pgMar w:top="1140" w:right="960" w:bottom="1120" w:left="960" w:header="0" w:footer="927" w:gutter="0"/>
          <w:cols w:space="720" w:equalWidth="0">
            <w:col w:w="10320"/>
          </w:cols>
          <w:noEndnote/>
        </w:sectPr>
      </w:pPr>
    </w:p>
    <w:p w14:paraId="77F7EF55" w14:textId="395C6DFD" w:rsidR="00173BB3" w:rsidRDefault="009A6CE0">
      <w:pPr>
        <w:pStyle w:val="BodyText"/>
        <w:kinsoku w:val="0"/>
        <w:overflowPunct w:val="0"/>
        <w:spacing w:before="92"/>
        <w:ind w:left="444"/>
        <w:rPr>
          <w:i/>
          <w:iCs/>
          <w:spacing w:val="-2"/>
        </w:rPr>
      </w:pPr>
      <w:r>
        <w:rPr>
          <w:noProof/>
        </w:rPr>
        <mc:AlternateContent>
          <mc:Choice Requires="wpg">
            <w:drawing>
              <wp:anchor distT="0" distB="0" distL="114300" distR="114300" simplePos="0" relativeHeight="251654656" behindDoc="1" locked="0" layoutInCell="0" allowOverlap="1" wp14:anchorId="5C343C46" wp14:editId="66933B72">
                <wp:simplePos x="0" y="0"/>
                <wp:positionH relativeFrom="page">
                  <wp:posOffset>2888615</wp:posOffset>
                </wp:positionH>
                <wp:positionV relativeFrom="paragraph">
                  <wp:posOffset>-1293495</wp:posOffset>
                </wp:positionV>
                <wp:extent cx="142240" cy="1106170"/>
                <wp:effectExtent l="0" t="0" r="0" b="0"/>
                <wp:wrapNone/>
                <wp:docPr id="5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2240" cy="1106170"/>
                          <a:chOff x="4549" y="-2037"/>
                          <a:chExt cx="224" cy="1742"/>
                        </a:xfrm>
                      </wpg:grpSpPr>
                      <wps:wsp>
                        <wps:cNvPr id="51" name="Freeform 40"/>
                        <wps:cNvSpPr>
                          <a:spLocks/>
                        </wps:cNvSpPr>
                        <wps:spPr bwMode="auto">
                          <a:xfrm>
                            <a:off x="4556" y="-2029"/>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1"/>
                        <wps:cNvSpPr>
                          <a:spLocks/>
                        </wps:cNvSpPr>
                        <wps:spPr bwMode="auto">
                          <a:xfrm>
                            <a:off x="4556" y="-1776"/>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2"/>
                        <wps:cNvSpPr>
                          <a:spLocks/>
                        </wps:cNvSpPr>
                        <wps:spPr bwMode="auto">
                          <a:xfrm>
                            <a:off x="4556" y="-1524"/>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3"/>
                        <wps:cNvSpPr>
                          <a:spLocks/>
                        </wps:cNvSpPr>
                        <wps:spPr bwMode="auto">
                          <a:xfrm>
                            <a:off x="4556" y="-1271"/>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44"/>
                        <wps:cNvSpPr>
                          <a:spLocks/>
                        </wps:cNvSpPr>
                        <wps:spPr bwMode="auto">
                          <a:xfrm>
                            <a:off x="4556" y="-1018"/>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45"/>
                        <wps:cNvSpPr>
                          <a:spLocks/>
                        </wps:cNvSpPr>
                        <wps:spPr bwMode="auto">
                          <a:xfrm>
                            <a:off x="4556" y="-765"/>
                            <a:ext cx="209" cy="209"/>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46"/>
                        <wps:cNvSpPr>
                          <a:spLocks/>
                        </wps:cNvSpPr>
                        <wps:spPr bwMode="auto">
                          <a:xfrm>
                            <a:off x="4556" y="-511"/>
                            <a:ext cx="209" cy="210"/>
                          </a:xfrm>
                          <a:custGeom>
                            <a:avLst/>
                            <a:gdLst>
                              <a:gd name="T0" fmla="*/ 0 w 209"/>
                              <a:gd name="T1" fmla="*/ 209 h 210"/>
                              <a:gd name="T2" fmla="*/ 208 w 209"/>
                              <a:gd name="T3" fmla="*/ 209 h 210"/>
                              <a:gd name="T4" fmla="*/ 208 w 209"/>
                              <a:gd name="T5" fmla="*/ 0 h 210"/>
                              <a:gd name="T6" fmla="*/ 0 w 209"/>
                              <a:gd name="T7" fmla="*/ 0 h 210"/>
                              <a:gd name="T8" fmla="*/ 0 w 209"/>
                              <a:gd name="T9" fmla="*/ 209 h 210"/>
                            </a:gdLst>
                            <a:ahLst/>
                            <a:cxnLst>
                              <a:cxn ang="0">
                                <a:pos x="T0" y="T1"/>
                              </a:cxn>
                              <a:cxn ang="0">
                                <a:pos x="T2" y="T3"/>
                              </a:cxn>
                              <a:cxn ang="0">
                                <a:pos x="T4" y="T5"/>
                              </a:cxn>
                              <a:cxn ang="0">
                                <a:pos x="T6" y="T7"/>
                              </a:cxn>
                              <a:cxn ang="0">
                                <a:pos x="T8" y="T9"/>
                              </a:cxn>
                            </a:cxnLst>
                            <a:rect l="0" t="0" r="r" b="b"/>
                            <a:pathLst>
                              <a:path w="209" h="210">
                                <a:moveTo>
                                  <a:pt x="0" y="209"/>
                                </a:moveTo>
                                <a:lnTo>
                                  <a:pt x="208" y="209"/>
                                </a:lnTo>
                                <a:lnTo>
                                  <a:pt x="208" y="0"/>
                                </a:lnTo>
                                <a:lnTo>
                                  <a:pt x="0" y="0"/>
                                </a:lnTo>
                                <a:lnTo>
                                  <a:pt x="0" y="209"/>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2879B2" id="Group 39" o:spid="_x0000_s1026" style="position:absolute;margin-left:227.45pt;margin-top:-101.85pt;width:11.2pt;height:87.1pt;z-index:-251661824;mso-position-horizontal-relative:page" coordorigin="4549,-2037" coordsize="224,17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" o:allowincell="f">
                <v:shape id="Freeform 40" o:spid="_x0000_s1027" style="position:absolute;left:4556;top:-2029;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" path="m,208r208,l208,,,,,208xe" filled="f" strokeweight=".72pt">
                  <v:path arrowok="t" o:connecttype="custom" o:connectlocs="0,208;208,208;208,0;0,0;0,208" o:connectangles="0,0,0,0,0"/>
                </v:shape>
                <v:shape id="Freeform 41" o:spid="_x0000_s1028" style="position:absolute;left:4556;top:-1776;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" path="m,208r208,l208,,,,,208xe" filled="f" strokeweight=".72pt">
                  <v:path arrowok="t" o:connecttype="custom" o:connectlocs="0,208;208,208;208,0;0,0;0,208" o:connectangles="0,0,0,0,0"/>
                </v:shape>
                <v:shape id="Freeform 42" o:spid="_x0000_s1029" style="position:absolute;left:4556;top:-1524;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" path="m,208r208,l208,,,,,208xe" filled="f" strokeweight=".72pt">
                  <v:path arrowok="t" o:connecttype="custom" o:connectlocs="0,208;208,208;208,0;0,0;0,208" o:connectangles="0,0,0,0,0"/>
                </v:shape>
                <v:shape id="Freeform 43" o:spid="_x0000_s1030" style="position:absolute;left:4556;top:-1271;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" path="m,208r208,l208,,,,,208xe" filled="f" strokeweight=".72pt">
                  <v:path arrowok="t" o:connecttype="custom" o:connectlocs="0,208;208,208;208,0;0,0;0,208" o:connectangles="0,0,0,0,0"/>
                </v:shape>
                <v:shape id="Freeform 44" o:spid="_x0000_s1031" style="position:absolute;left:4556;top:-1018;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" path="m,208r208,l208,,,,,208xe" filled="f" strokeweight=".72pt">
                  <v:path arrowok="t" o:connecttype="custom" o:connectlocs="0,208;208,208;208,0;0,0;0,208" o:connectangles="0,0,0,0,0"/>
                </v:shape>
                <v:shape id="Freeform 45" o:spid="_x0000_s1032" style="position:absolute;left:4556;top:-765;width:209;height:209;visibility:visible;mso-wrap-style:square;v-text-anchor:top" coordsize="20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" path="m,208r208,l208,,,,,208xe" filled="f" strokeweight=".72pt">
                  <v:path arrowok="t" o:connecttype="custom" o:connectlocs="0,208;208,208;208,0;0,0;0,208" o:connectangles="0,0,0,0,0"/>
                </v:shape>
                <v:shape id="Freeform 46" o:spid="_x0000_s1033" style="position:absolute;left:4556;top:-511;width:209;height:210;visibility:visible;mso-wrap-style:square;v-text-anchor:top" coordsize="209,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" path="m,209r208,l208,,,,,209xe" filled="f" strokeweight=".72pt">
                  <v:path arrowok="t" o:connecttype="custom" o:connectlocs="0,209;208,209;208,0;0,0;0,209" o:connectangles="0,0,0,0,0"/>
                </v:shape>
                <w10:wrap anchorx="page"/>
              </v:group>
            </w:pict>
          </mc:Fallback>
        </mc:AlternateContent>
      </w:r>
      <w:r w:rsidR="00173BB3">
        <w:rPr>
          <w:i/>
          <w:iCs/>
        </w:rPr>
        <w:t>Principal</w:t>
      </w:r>
      <w:r w:rsidR="00173BB3">
        <w:rPr>
          <w:i/>
          <w:iCs/>
          <w:spacing w:val="-14"/>
        </w:rPr>
        <w:t xml:space="preserve"> </w:t>
      </w:r>
      <w:r w:rsidR="00173BB3">
        <w:rPr>
          <w:i/>
          <w:iCs/>
        </w:rPr>
        <w:t>amount</w:t>
      </w:r>
      <w:r w:rsidR="00173BB3">
        <w:rPr>
          <w:i/>
          <w:iCs/>
          <w:spacing w:val="-14"/>
        </w:rPr>
        <w:t xml:space="preserve"> </w:t>
      </w:r>
      <w:r w:rsidR="00173BB3">
        <w:rPr>
          <w:i/>
          <w:iCs/>
        </w:rPr>
        <w:t>(if</w:t>
      </w:r>
      <w:r w:rsidR="00173BB3">
        <w:rPr>
          <w:i/>
          <w:iCs/>
          <w:spacing w:val="-14"/>
        </w:rPr>
        <w:t xml:space="preserve"> </w:t>
      </w:r>
      <w:r w:rsidR="00173BB3">
        <w:rPr>
          <w:i/>
          <w:iCs/>
        </w:rPr>
        <w:t xml:space="preserve">Certificated </w:t>
      </w:r>
      <w:r w:rsidR="00173BB3">
        <w:rPr>
          <w:i/>
          <w:iCs/>
          <w:spacing w:val="-2"/>
        </w:rPr>
        <w:t>Note):</w:t>
      </w:r>
    </w:p>
    <w:p w14:paraId="7DA59ACB" w14:textId="77777777" w:rsidR="00173BB3" w:rsidRDefault="00173BB3">
      <w:pPr>
        <w:pStyle w:val="BodyText"/>
        <w:kinsoku w:val="0"/>
        <w:overflowPunct w:val="0"/>
        <w:spacing w:before="91"/>
        <w:ind w:left="190"/>
        <w:rPr>
          <w:spacing w:val="-2"/>
        </w:rPr>
      </w:pPr>
      <w:r>
        <w:rPr>
          <w:sz w:val="24"/>
          <w:szCs w:val="24"/>
        </w:rPr>
        <w:br w:type="column"/>
      </w:r>
      <w:r>
        <w:t>As</w:t>
      </w:r>
      <w:r>
        <w:rPr>
          <w:spacing w:val="-5"/>
        </w:rPr>
        <w:t xml:space="preserve"> </w:t>
      </w:r>
      <w:r>
        <w:t>set</w:t>
      </w:r>
      <w:r>
        <w:rPr>
          <w:spacing w:val="-4"/>
        </w:rPr>
        <w:t xml:space="preserve"> </w:t>
      </w:r>
      <w:r>
        <w:t>forth</w:t>
      </w:r>
      <w:r>
        <w:rPr>
          <w:spacing w:val="-3"/>
        </w:rPr>
        <w:t xml:space="preserve"> </w:t>
      </w:r>
      <w:r>
        <w:t>on</w:t>
      </w:r>
      <w:r>
        <w:rPr>
          <w:spacing w:val="-4"/>
        </w:rPr>
        <w:t xml:space="preserve"> </w:t>
      </w:r>
      <w:r>
        <w:t>the</w:t>
      </w:r>
      <w:r>
        <w:rPr>
          <w:spacing w:val="-4"/>
        </w:rPr>
        <w:t xml:space="preserve"> </w:t>
      </w:r>
      <w:r>
        <w:t>first</w:t>
      </w:r>
      <w:r>
        <w:rPr>
          <w:spacing w:val="-4"/>
        </w:rPr>
        <w:t xml:space="preserve"> </w:t>
      </w:r>
      <w:r>
        <w:t>page</w:t>
      </w:r>
      <w:r>
        <w:rPr>
          <w:spacing w:val="-4"/>
        </w:rPr>
        <w:t xml:space="preserve"> </w:t>
      </w:r>
      <w:r>
        <w:rPr>
          <w:spacing w:val="-2"/>
        </w:rPr>
        <w:t>above</w:t>
      </w:r>
    </w:p>
    <w:p w14:paraId="553054F5" w14:textId="77777777" w:rsidR="00173BB3" w:rsidRDefault="00173BB3">
      <w:pPr>
        <w:pStyle w:val="BodyText"/>
        <w:kinsoku w:val="0"/>
        <w:overflowPunct w:val="0"/>
        <w:spacing w:before="91"/>
        <w:ind w:left="190"/>
        <w:rPr>
          <w:spacing w:val="-2"/>
        </w:rPr>
        <w:sectPr w:rsidR="00173BB3">
          <w:type w:val="continuous"/>
          <w:pgSz w:w="12240" w:h="15840"/>
          <w:pgMar w:top="1380" w:right="960" w:bottom="1220" w:left="960" w:header="720" w:footer="720" w:gutter="0"/>
          <w:cols w:num="2" w:space="720" w:equalWidth="0">
            <w:col w:w="3345" w:space="40"/>
            <w:col w:w="6935"/>
          </w:cols>
          <w:noEndnote/>
        </w:sectPr>
      </w:pPr>
    </w:p>
    <w:p w14:paraId="3A38148B" w14:textId="77777777" w:rsidR="00173BB3" w:rsidRDefault="00173BB3">
      <w:pPr>
        <w:pStyle w:val="BodyText"/>
        <w:tabs>
          <w:tab w:val="left" w:pos="3575"/>
        </w:tabs>
        <w:kinsoku w:val="0"/>
        <w:overflowPunct w:val="0"/>
        <w:spacing w:before="119"/>
        <w:ind w:left="444"/>
        <w:rPr>
          <w:spacing w:val="-2"/>
        </w:rPr>
      </w:pPr>
      <w:r>
        <w:rPr>
          <w:i/>
          <w:iCs/>
        </w:rPr>
        <w:t>Authorized</w:t>
      </w:r>
      <w:r>
        <w:rPr>
          <w:i/>
          <w:iCs/>
          <w:spacing w:val="-10"/>
        </w:rPr>
        <w:t xml:space="preserve"> </w:t>
      </w:r>
      <w:r>
        <w:rPr>
          <w:i/>
          <w:iCs/>
          <w:spacing w:val="-2"/>
        </w:rPr>
        <w:t>Denominations</w:t>
      </w:r>
      <w:r>
        <w:rPr>
          <w:spacing w:val="-2"/>
        </w:rPr>
        <w:t>:</w:t>
      </w:r>
      <w:r>
        <w:tab/>
        <w:t>$250,000</w:t>
      </w:r>
      <w:r>
        <w:rPr>
          <w:spacing w:val="-7"/>
        </w:rPr>
        <w:t xml:space="preserve"> </w:t>
      </w:r>
      <w:r>
        <w:t>and</w:t>
      </w:r>
      <w:r>
        <w:rPr>
          <w:spacing w:val="-6"/>
        </w:rPr>
        <w:t xml:space="preserve"> </w:t>
      </w:r>
      <w:r>
        <w:t>integral</w:t>
      </w:r>
      <w:r>
        <w:rPr>
          <w:spacing w:val="-5"/>
        </w:rPr>
        <w:t xml:space="preserve"> </w:t>
      </w:r>
      <w:r>
        <w:t>multiples</w:t>
      </w:r>
      <w:r>
        <w:rPr>
          <w:spacing w:val="-7"/>
        </w:rPr>
        <w:t xml:space="preserve"> </w:t>
      </w:r>
      <w:r>
        <w:t>of</w:t>
      </w:r>
      <w:r>
        <w:rPr>
          <w:spacing w:val="-5"/>
        </w:rPr>
        <w:t xml:space="preserve"> </w:t>
      </w:r>
      <w:r>
        <w:t>$1.00</w:t>
      </w:r>
      <w:r>
        <w:rPr>
          <w:spacing w:val="-6"/>
        </w:rPr>
        <w:t xml:space="preserve"> </w:t>
      </w:r>
      <w:r>
        <w:t>in</w:t>
      </w:r>
      <w:r>
        <w:rPr>
          <w:spacing w:val="-6"/>
        </w:rPr>
        <w:t xml:space="preserve"> </w:t>
      </w:r>
      <w:r>
        <w:t>excess</w:t>
      </w:r>
      <w:r>
        <w:rPr>
          <w:spacing w:val="-6"/>
        </w:rPr>
        <w:t xml:space="preserve"> </w:t>
      </w:r>
      <w:r>
        <w:rPr>
          <w:spacing w:val="-2"/>
        </w:rPr>
        <w:t>thereof.</w:t>
      </w:r>
    </w:p>
    <w:p w14:paraId="1478F4A9" w14:textId="4A78CEB2" w:rsidR="00173BB3" w:rsidRDefault="009A6CE0">
      <w:pPr>
        <w:pStyle w:val="BodyText"/>
        <w:tabs>
          <w:tab w:val="left" w:pos="3883"/>
          <w:tab w:val="left" w:pos="4603"/>
        </w:tabs>
        <w:kinsoku w:val="0"/>
        <w:overflowPunct w:val="0"/>
        <w:spacing w:before="122"/>
        <w:ind w:left="444"/>
        <w:rPr>
          <w:spacing w:val="-5"/>
        </w:rPr>
      </w:pPr>
      <w:r>
        <w:rPr>
          <w:noProof/>
        </w:rPr>
        <mc:AlternateContent>
          <mc:Choice Requires="wps">
            <w:drawing>
              <wp:anchor distT="0" distB="0" distL="114300" distR="114300" simplePos="0" relativeHeight="251655680" behindDoc="1" locked="0" layoutInCell="0" allowOverlap="1" wp14:anchorId="5AF92810" wp14:editId="71685459">
                <wp:simplePos x="0" y="0"/>
                <wp:positionH relativeFrom="page">
                  <wp:posOffset>2893060</wp:posOffset>
                </wp:positionH>
                <wp:positionV relativeFrom="paragraph">
                  <wp:posOffset>90805</wp:posOffset>
                </wp:positionV>
                <wp:extent cx="132715" cy="132715"/>
                <wp:effectExtent l="0" t="0" r="0" b="0"/>
                <wp:wrapNone/>
                <wp:docPr id="49" name="Freeform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3D5202" id="Freeform 47" o:spid="_x0000_s1026" style="position:absolute;margin-left:227.8pt;margin-top:7.15pt;width:10.45pt;height:10.4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56704" behindDoc="1" locked="0" layoutInCell="0" allowOverlap="1" wp14:anchorId="2382D777" wp14:editId="65AE5349">
                <wp:simplePos x="0" y="0"/>
                <wp:positionH relativeFrom="page">
                  <wp:posOffset>3350260</wp:posOffset>
                </wp:positionH>
                <wp:positionV relativeFrom="paragraph">
                  <wp:posOffset>90805</wp:posOffset>
                </wp:positionV>
                <wp:extent cx="132715" cy="132715"/>
                <wp:effectExtent l="0" t="0" r="0" b="0"/>
                <wp:wrapNone/>
                <wp:docPr id="48"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D6644" id="Freeform 48" o:spid="_x0000_s1026" style="position:absolute;margin-left:263.8pt;margin-top:7.15pt;width:10.45pt;height:10.4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" o:allowincell="f" path="m,208r208,l208,,,,,208xe" filled="f" strokeweight=".72pt">
                <v:path arrowok="t" o:connecttype="custom" o:connectlocs="0,132080;132080,132080;132080,0;0,0;0,132080" o:connectangles="0,0,0,0,0"/>
                <w10:wrap anchorx="page"/>
              </v:shape>
            </w:pict>
          </mc:Fallback>
        </mc:AlternateContent>
      </w:r>
      <w:r w:rsidR="00173BB3">
        <w:rPr>
          <w:i/>
          <w:iCs/>
        </w:rPr>
        <w:t>Deferrable</w:t>
      </w:r>
      <w:r w:rsidR="00173BB3">
        <w:rPr>
          <w:i/>
          <w:iCs/>
          <w:spacing w:val="-9"/>
        </w:rPr>
        <w:t xml:space="preserve"> </w:t>
      </w:r>
      <w:r w:rsidR="00173BB3">
        <w:rPr>
          <w:i/>
          <w:iCs/>
          <w:spacing w:val="-2"/>
        </w:rPr>
        <w:t>Class:</w:t>
      </w:r>
      <w:r w:rsidR="00173BB3">
        <w:rPr>
          <w:i/>
          <w:iCs/>
        </w:rPr>
        <w:tab/>
      </w:r>
      <w:r w:rsidR="00173BB3">
        <w:rPr>
          <w:spacing w:val="-5"/>
        </w:rPr>
        <w:t>Yes</w:t>
      </w:r>
      <w:r w:rsidR="00173BB3">
        <w:tab/>
      </w:r>
      <w:r w:rsidR="00173BB3">
        <w:rPr>
          <w:spacing w:val="-5"/>
        </w:rPr>
        <w:t>No</w:t>
      </w:r>
    </w:p>
    <w:p w14:paraId="7F4EBAE7" w14:textId="55E1CA3B" w:rsidR="00173BB3" w:rsidRDefault="009A6CE0">
      <w:pPr>
        <w:pStyle w:val="BodyText"/>
        <w:tabs>
          <w:tab w:val="left" w:pos="3883"/>
          <w:tab w:val="left" w:pos="4603"/>
        </w:tabs>
        <w:kinsoku w:val="0"/>
        <w:overflowPunct w:val="0"/>
        <w:spacing w:before="120"/>
        <w:ind w:left="444"/>
        <w:rPr>
          <w:spacing w:val="-5"/>
        </w:rPr>
      </w:pPr>
      <w:r>
        <w:rPr>
          <w:noProof/>
        </w:rPr>
        <mc:AlternateContent>
          <mc:Choice Requires="wps">
            <w:drawing>
              <wp:anchor distT="0" distB="0" distL="114300" distR="114300" simplePos="0" relativeHeight="251657728" behindDoc="1" locked="0" layoutInCell="0" allowOverlap="1" wp14:anchorId="6D90A80D" wp14:editId="19E734D0">
                <wp:simplePos x="0" y="0"/>
                <wp:positionH relativeFrom="page">
                  <wp:posOffset>2893060</wp:posOffset>
                </wp:positionH>
                <wp:positionV relativeFrom="paragraph">
                  <wp:posOffset>89535</wp:posOffset>
                </wp:positionV>
                <wp:extent cx="132715" cy="132715"/>
                <wp:effectExtent l="0" t="0" r="0" b="0"/>
                <wp:wrapNone/>
                <wp:docPr id="47" name="Freeform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ADC3B" id="Freeform 49" o:spid="_x0000_s1026" style="position:absolute;margin-left:227.8pt;margin-top:7.05pt;width:10.45pt;height:10.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58752" behindDoc="1" locked="0" layoutInCell="0" allowOverlap="1" wp14:anchorId="618BE0EC" wp14:editId="7DE07757">
                <wp:simplePos x="0" y="0"/>
                <wp:positionH relativeFrom="page">
                  <wp:posOffset>3350260</wp:posOffset>
                </wp:positionH>
                <wp:positionV relativeFrom="paragraph">
                  <wp:posOffset>89535</wp:posOffset>
                </wp:positionV>
                <wp:extent cx="132715" cy="132715"/>
                <wp:effectExtent l="0" t="0" r="0" b="0"/>
                <wp:wrapNone/>
                <wp:docPr id="46" name="Freeform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6B200E" id="Freeform 50" o:spid="_x0000_s1026" style="position:absolute;margin-left:263.8pt;margin-top:7.05pt;width:10.45pt;height:10.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" o:allowincell="f" path="m,208r208,l208,,,,,208xe" filled="f" strokeweight=".72pt">
                <v:path arrowok="t" o:connecttype="custom" o:connectlocs="0,132080;132080,132080;132080,0;0,0;0,132080" o:connectangles="0,0,0,0,0"/>
                <w10:wrap anchorx="page"/>
              </v:shape>
            </w:pict>
          </mc:Fallback>
        </mc:AlternateContent>
      </w:r>
      <w:r w:rsidR="00173BB3">
        <w:rPr>
          <w:i/>
          <w:iCs/>
        </w:rPr>
        <w:t>Re-Pricing</w:t>
      </w:r>
      <w:r w:rsidR="00173BB3">
        <w:rPr>
          <w:i/>
          <w:iCs/>
          <w:spacing w:val="-9"/>
        </w:rPr>
        <w:t xml:space="preserve"> </w:t>
      </w:r>
      <w:r w:rsidR="00173BB3">
        <w:rPr>
          <w:i/>
          <w:iCs/>
        </w:rPr>
        <w:t>Eligible</w:t>
      </w:r>
      <w:r w:rsidR="00173BB3">
        <w:rPr>
          <w:i/>
          <w:iCs/>
          <w:spacing w:val="-10"/>
        </w:rPr>
        <w:t xml:space="preserve"> </w:t>
      </w:r>
      <w:r w:rsidR="00173BB3">
        <w:rPr>
          <w:i/>
          <w:iCs/>
          <w:spacing w:val="-2"/>
        </w:rPr>
        <w:t>Class:</w:t>
      </w:r>
      <w:r w:rsidR="00173BB3">
        <w:rPr>
          <w:i/>
          <w:iCs/>
        </w:rPr>
        <w:tab/>
      </w:r>
      <w:r w:rsidR="00173BB3">
        <w:rPr>
          <w:spacing w:val="-5"/>
        </w:rPr>
        <w:t>Yes</w:t>
      </w:r>
      <w:r w:rsidR="00173BB3">
        <w:tab/>
      </w:r>
      <w:r w:rsidR="00173BB3">
        <w:rPr>
          <w:spacing w:val="-5"/>
        </w:rPr>
        <w:t>No</w:t>
      </w:r>
    </w:p>
    <w:p w14:paraId="0A652303" w14:textId="77777777" w:rsidR="00173BB3" w:rsidRDefault="00173BB3">
      <w:pPr>
        <w:pStyle w:val="BodyText"/>
        <w:tabs>
          <w:tab w:val="left" w:pos="3883"/>
          <w:tab w:val="left" w:pos="4603"/>
        </w:tabs>
        <w:kinsoku w:val="0"/>
        <w:overflowPunct w:val="0"/>
        <w:spacing w:before="120"/>
        <w:ind w:left="444"/>
        <w:rPr>
          <w:spacing w:val="-5"/>
        </w:rPr>
        <w:sectPr w:rsidR="00173BB3">
          <w:type w:val="continuous"/>
          <w:pgSz w:w="12240" w:h="15840"/>
          <w:pgMar w:top="1380" w:right="960" w:bottom="1220" w:left="960" w:header="720" w:footer="720" w:gutter="0"/>
          <w:cols w:space="720" w:equalWidth="0">
            <w:col w:w="10320"/>
          </w:cols>
          <w:noEndnote/>
        </w:sectPr>
      </w:pPr>
    </w:p>
    <w:p w14:paraId="64FCDD90" w14:textId="77777777" w:rsidR="00173BB3" w:rsidRDefault="00173BB3">
      <w:pPr>
        <w:pStyle w:val="BodyText"/>
        <w:kinsoku w:val="0"/>
        <w:overflowPunct w:val="0"/>
        <w:spacing w:before="80"/>
        <w:ind w:left="935" w:right="935"/>
        <w:jc w:val="center"/>
        <w:rPr>
          <w:b/>
          <w:bCs/>
          <w:spacing w:val="-2"/>
        </w:rPr>
      </w:pPr>
      <w:r>
        <w:rPr>
          <w:b/>
          <w:bCs/>
        </w:rPr>
        <w:lastRenderedPageBreak/>
        <w:t>NOTE</w:t>
      </w:r>
      <w:r>
        <w:rPr>
          <w:b/>
          <w:bCs/>
          <w:spacing w:val="-8"/>
        </w:rPr>
        <w:t xml:space="preserve"> </w:t>
      </w:r>
      <w:r>
        <w:rPr>
          <w:b/>
          <w:bCs/>
        </w:rPr>
        <w:t>DETAILS</w:t>
      </w:r>
      <w:r>
        <w:rPr>
          <w:b/>
          <w:bCs/>
          <w:spacing w:val="-8"/>
        </w:rPr>
        <w:t xml:space="preserve"> </w:t>
      </w:r>
      <w:r>
        <w:rPr>
          <w:b/>
          <w:bCs/>
          <w:spacing w:val="-2"/>
        </w:rPr>
        <w:t>(continued)</w:t>
      </w:r>
    </w:p>
    <w:p w14:paraId="53CCD559" w14:textId="77777777" w:rsidR="00173BB3" w:rsidRDefault="00173BB3">
      <w:pPr>
        <w:pStyle w:val="BodyText"/>
        <w:kinsoku w:val="0"/>
        <w:overflowPunct w:val="0"/>
        <w:spacing w:before="2"/>
        <w:rPr>
          <w:b/>
          <w:bCs/>
          <w:sz w:val="32"/>
          <w:szCs w:val="32"/>
        </w:rPr>
      </w:pPr>
    </w:p>
    <w:p w14:paraId="742190B8" w14:textId="77777777" w:rsidR="00173BB3" w:rsidRDefault="00173BB3">
      <w:pPr>
        <w:pStyle w:val="BodyText"/>
        <w:kinsoku w:val="0"/>
        <w:overflowPunct w:val="0"/>
        <w:spacing w:before="1"/>
        <w:ind w:left="480" w:right="482"/>
      </w:pPr>
      <w:r>
        <w:rPr>
          <w:i/>
          <w:iCs/>
        </w:rPr>
        <w:t>Note</w:t>
      </w:r>
      <w:r>
        <w:rPr>
          <w:i/>
          <w:iCs/>
          <w:spacing w:val="-3"/>
        </w:rPr>
        <w:t xml:space="preserve"> </w:t>
      </w:r>
      <w:r>
        <w:rPr>
          <w:i/>
          <w:iCs/>
        </w:rPr>
        <w:t>identifying</w:t>
      </w:r>
      <w:r>
        <w:rPr>
          <w:i/>
          <w:iCs/>
          <w:spacing w:val="-3"/>
        </w:rPr>
        <w:t xml:space="preserve"> </w:t>
      </w:r>
      <w:r>
        <w:rPr>
          <w:i/>
          <w:iCs/>
        </w:rPr>
        <w:t>numbers</w:t>
      </w:r>
      <w:r>
        <w:t>:</w:t>
      </w:r>
      <w:r>
        <w:rPr>
          <w:spacing w:val="-4"/>
        </w:rPr>
        <w:t xml:space="preserve"> </w:t>
      </w:r>
      <w:r>
        <w:t>As</w:t>
      </w:r>
      <w:r>
        <w:rPr>
          <w:spacing w:val="-4"/>
        </w:rPr>
        <w:t xml:space="preserve"> </w:t>
      </w:r>
      <w:r>
        <w:t>indicated</w:t>
      </w:r>
      <w:r>
        <w:rPr>
          <w:spacing w:val="-3"/>
        </w:rPr>
        <w:t xml:space="preserve"> </w:t>
      </w:r>
      <w:r>
        <w:t>in</w:t>
      </w:r>
      <w:r>
        <w:rPr>
          <w:spacing w:val="-3"/>
        </w:rPr>
        <w:t xml:space="preserve"> </w:t>
      </w:r>
      <w:r>
        <w:t>the</w:t>
      </w:r>
      <w:r>
        <w:rPr>
          <w:spacing w:val="-2"/>
        </w:rPr>
        <w:t xml:space="preserve"> </w:t>
      </w:r>
      <w:r>
        <w:t>applicable</w:t>
      </w:r>
      <w:r>
        <w:rPr>
          <w:spacing w:val="-3"/>
        </w:rPr>
        <w:t xml:space="preserve"> </w:t>
      </w:r>
      <w:r>
        <w:t>table</w:t>
      </w:r>
      <w:r>
        <w:rPr>
          <w:spacing w:val="-4"/>
        </w:rPr>
        <w:t xml:space="preserve"> </w:t>
      </w:r>
      <w:r>
        <w:t>below</w:t>
      </w:r>
      <w:r>
        <w:rPr>
          <w:spacing w:val="-4"/>
        </w:rPr>
        <w:t xml:space="preserve"> </w:t>
      </w:r>
      <w:r>
        <w:t>for</w:t>
      </w:r>
      <w:r>
        <w:rPr>
          <w:spacing w:val="-2"/>
        </w:rPr>
        <w:t xml:space="preserve"> </w:t>
      </w:r>
      <w:r>
        <w:t>the</w:t>
      </w:r>
      <w:r>
        <w:rPr>
          <w:spacing w:val="-4"/>
        </w:rPr>
        <w:t xml:space="preserve"> </w:t>
      </w:r>
      <w:r>
        <w:t>type</w:t>
      </w:r>
      <w:r>
        <w:rPr>
          <w:spacing w:val="-4"/>
        </w:rPr>
        <w:t xml:space="preserve"> </w:t>
      </w:r>
      <w:r>
        <w:t>of</w:t>
      </w:r>
      <w:r>
        <w:rPr>
          <w:spacing w:val="-2"/>
        </w:rPr>
        <w:t xml:space="preserve"> </w:t>
      </w:r>
      <w:r>
        <w:t>Note</w:t>
      </w:r>
      <w:r>
        <w:rPr>
          <w:spacing w:val="-3"/>
        </w:rPr>
        <w:t xml:space="preserve"> </w:t>
      </w:r>
      <w:r>
        <w:t>and</w:t>
      </w:r>
      <w:r>
        <w:rPr>
          <w:spacing w:val="-4"/>
        </w:rPr>
        <w:t xml:space="preserve"> </w:t>
      </w:r>
      <w:r>
        <w:t>applicable Class indicated on the first page above.</w:t>
      </w:r>
    </w:p>
    <w:p w14:paraId="46B9D76F" w14:textId="77777777" w:rsidR="00173BB3" w:rsidRDefault="00173BB3">
      <w:pPr>
        <w:pStyle w:val="BodyText"/>
        <w:kinsoku w:val="0"/>
        <w:overflowPunct w:val="0"/>
        <w:rPr>
          <w:sz w:val="24"/>
          <w:szCs w:val="24"/>
        </w:rPr>
      </w:pPr>
    </w:p>
    <w:p w14:paraId="628A8913" w14:textId="77777777" w:rsidR="00173BB3" w:rsidRDefault="00173BB3">
      <w:pPr>
        <w:pStyle w:val="BodyText"/>
        <w:kinsoku w:val="0"/>
        <w:overflowPunct w:val="0"/>
        <w:spacing w:before="206"/>
        <w:ind w:left="480"/>
        <w:rPr>
          <w:b/>
          <w:bCs/>
          <w:spacing w:val="-2"/>
        </w:rPr>
      </w:pPr>
      <w:r>
        <w:rPr>
          <w:b/>
          <w:bCs/>
        </w:rPr>
        <w:t>Rule</w:t>
      </w:r>
      <w:r>
        <w:rPr>
          <w:b/>
          <w:bCs/>
          <w:spacing w:val="-7"/>
        </w:rPr>
        <w:t xml:space="preserve"> </w:t>
      </w:r>
      <w:r>
        <w:rPr>
          <w:b/>
          <w:bCs/>
        </w:rPr>
        <w:t>144A</w:t>
      </w:r>
      <w:r>
        <w:rPr>
          <w:b/>
          <w:bCs/>
          <w:spacing w:val="-4"/>
        </w:rPr>
        <w:t xml:space="preserve"> </w:t>
      </w:r>
      <w:r>
        <w:rPr>
          <w:b/>
          <w:bCs/>
        </w:rPr>
        <w:t>Global</w:t>
      </w:r>
      <w:r>
        <w:rPr>
          <w:b/>
          <w:bCs/>
          <w:spacing w:val="-5"/>
        </w:rPr>
        <w:t xml:space="preserve"> </w:t>
      </w:r>
      <w:r>
        <w:rPr>
          <w:b/>
          <w:bCs/>
          <w:spacing w:val="-2"/>
        </w:rPr>
        <w:t>Securities</w:t>
      </w:r>
    </w:p>
    <w:p w14:paraId="77B9903D" w14:textId="77777777" w:rsidR="00173BB3" w:rsidRDefault="00173BB3">
      <w:pPr>
        <w:pStyle w:val="BodyText"/>
        <w:kinsoku w:val="0"/>
        <w:overflowPunct w:val="0"/>
        <w:spacing w:before="2"/>
        <w:rPr>
          <w:b/>
          <w:bCs/>
          <w:sz w:val="5"/>
          <w:szCs w:val="5"/>
        </w:rPr>
      </w:pPr>
    </w:p>
    <w:tbl>
      <w:tblPr>
        <w:tblW w:w="0" w:type="auto"/>
        <w:tblInd w:w="497" w:type="dxa"/>
        <w:tblLayout w:type="fixed"/>
        <w:tblCellMar>
          <w:left w:w="0" w:type="dxa"/>
          <w:right w:w="0" w:type="dxa"/>
        </w:tblCellMar>
        <w:tblLook w:val="0000" w:firstRow="0" w:lastRow="0" w:firstColumn="0" w:lastColumn="0" w:noHBand="0" w:noVBand="0"/>
      </w:tblPr>
      <w:tblGrid>
        <w:gridCol w:w="1774"/>
        <w:gridCol w:w="2106"/>
        <w:gridCol w:w="3216"/>
      </w:tblGrid>
      <w:tr w:rsidR="00173BB3" w14:paraId="0A66065F" w14:textId="77777777">
        <w:tblPrEx>
          <w:tblCellMar>
            <w:top w:w="0" w:type="dxa"/>
            <w:left w:w="0" w:type="dxa"/>
            <w:bottom w:w="0" w:type="dxa"/>
            <w:right w:w="0" w:type="dxa"/>
          </w:tblCellMar>
        </w:tblPrEx>
        <w:trPr>
          <w:trHeight w:val="432"/>
        </w:trPr>
        <w:tc>
          <w:tcPr>
            <w:tcW w:w="1774" w:type="dxa"/>
            <w:tcBorders>
              <w:top w:val="single" w:sz="4" w:space="0" w:color="000000"/>
              <w:left w:val="single" w:sz="6" w:space="0" w:color="000000"/>
              <w:bottom w:val="single" w:sz="6" w:space="0" w:color="000000"/>
              <w:right w:val="single" w:sz="6" w:space="0" w:color="000000"/>
            </w:tcBorders>
          </w:tcPr>
          <w:p w14:paraId="24DF7B68" w14:textId="77777777" w:rsidR="00173BB3" w:rsidRDefault="00173BB3">
            <w:pPr>
              <w:pStyle w:val="TableParagraph"/>
              <w:kinsoku w:val="0"/>
              <w:overflowPunct w:val="0"/>
              <w:spacing w:before="179" w:line="233" w:lineRule="exact"/>
              <w:ind w:left="152" w:right="141"/>
              <w:jc w:val="center"/>
              <w:rPr>
                <w:b/>
                <w:bCs/>
                <w:spacing w:val="-2"/>
                <w:sz w:val="22"/>
                <w:szCs w:val="22"/>
              </w:rPr>
            </w:pPr>
            <w:r>
              <w:rPr>
                <w:b/>
                <w:bCs/>
                <w:spacing w:val="-2"/>
                <w:sz w:val="22"/>
                <w:szCs w:val="22"/>
              </w:rPr>
              <w:t>Designation</w:t>
            </w:r>
          </w:p>
        </w:tc>
        <w:tc>
          <w:tcPr>
            <w:tcW w:w="2106" w:type="dxa"/>
            <w:tcBorders>
              <w:top w:val="single" w:sz="6" w:space="0" w:color="000000"/>
              <w:left w:val="single" w:sz="6" w:space="0" w:color="000000"/>
              <w:bottom w:val="single" w:sz="6" w:space="0" w:color="000000"/>
              <w:right w:val="single" w:sz="6" w:space="0" w:color="000000"/>
            </w:tcBorders>
          </w:tcPr>
          <w:p w14:paraId="2C8E1960" w14:textId="77777777" w:rsidR="00173BB3" w:rsidRDefault="00173BB3">
            <w:pPr>
              <w:pStyle w:val="TableParagraph"/>
              <w:kinsoku w:val="0"/>
              <w:overflowPunct w:val="0"/>
              <w:spacing w:before="179" w:line="233" w:lineRule="exact"/>
              <w:ind w:left="464" w:right="453"/>
              <w:jc w:val="center"/>
              <w:rPr>
                <w:b/>
                <w:bCs/>
                <w:spacing w:val="-2"/>
                <w:sz w:val="22"/>
                <w:szCs w:val="22"/>
              </w:rPr>
            </w:pPr>
            <w:r>
              <w:rPr>
                <w:b/>
                <w:bCs/>
                <w:spacing w:val="-2"/>
                <w:sz w:val="22"/>
                <w:szCs w:val="22"/>
              </w:rPr>
              <w:t>CUSIP</w:t>
            </w:r>
          </w:p>
        </w:tc>
        <w:tc>
          <w:tcPr>
            <w:tcW w:w="3216" w:type="dxa"/>
            <w:tcBorders>
              <w:top w:val="single" w:sz="6" w:space="0" w:color="000000"/>
              <w:left w:val="single" w:sz="6" w:space="0" w:color="000000"/>
              <w:bottom w:val="single" w:sz="6" w:space="0" w:color="000000"/>
              <w:right w:val="single" w:sz="6" w:space="0" w:color="000000"/>
            </w:tcBorders>
          </w:tcPr>
          <w:p w14:paraId="6270547C" w14:textId="77777777" w:rsidR="00173BB3" w:rsidRDefault="00173BB3">
            <w:pPr>
              <w:pStyle w:val="TableParagraph"/>
              <w:kinsoku w:val="0"/>
              <w:overflowPunct w:val="0"/>
              <w:spacing w:before="179" w:line="233" w:lineRule="exact"/>
              <w:ind w:left="828" w:right="815"/>
              <w:jc w:val="center"/>
              <w:rPr>
                <w:b/>
                <w:bCs/>
                <w:spacing w:val="-4"/>
                <w:sz w:val="22"/>
                <w:szCs w:val="22"/>
              </w:rPr>
            </w:pPr>
            <w:r>
              <w:rPr>
                <w:b/>
                <w:bCs/>
                <w:spacing w:val="-4"/>
                <w:sz w:val="22"/>
                <w:szCs w:val="22"/>
              </w:rPr>
              <w:t>ISIN</w:t>
            </w:r>
          </w:p>
        </w:tc>
      </w:tr>
      <w:tr w:rsidR="00173BB3" w14:paraId="7383AAF5" w14:textId="77777777">
        <w:tblPrEx>
          <w:tblCellMar>
            <w:top w:w="0" w:type="dxa"/>
            <w:left w:w="0" w:type="dxa"/>
            <w:bottom w:w="0" w:type="dxa"/>
            <w:right w:w="0" w:type="dxa"/>
          </w:tblCellMar>
        </w:tblPrEx>
        <w:trPr>
          <w:trHeight w:val="252"/>
        </w:trPr>
        <w:tc>
          <w:tcPr>
            <w:tcW w:w="1774" w:type="dxa"/>
            <w:tcBorders>
              <w:top w:val="single" w:sz="6" w:space="0" w:color="000000"/>
              <w:left w:val="single" w:sz="6" w:space="0" w:color="000000"/>
              <w:bottom w:val="single" w:sz="6" w:space="0" w:color="000000"/>
              <w:right w:val="single" w:sz="6" w:space="0" w:color="000000"/>
            </w:tcBorders>
          </w:tcPr>
          <w:p w14:paraId="070F1E84" w14:textId="77777777" w:rsidR="00173BB3" w:rsidRDefault="00173BB3">
            <w:pPr>
              <w:pStyle w:val="TableParagraph"/>
              <w:kinsoku w:val="0"/>
              <w:overflowPunct w:val="0"/>
              <w:spacing w:line="233" w:lineRule="exact"/>
              <w:ind w:left="154" w:right="141"/>
              <w:jc w:val="center"/>
              <w:rPr>
                <w:spacing w:val="-4"/>
                <w:sz w:val="22"/>
                <w:szCs w:val="22"/>
              </w:rPr>
            </w:pPr>
            <w:r>
              <w:rPr>
                <w:sz w:val="22"/>
                <w:szCs w:val="22"/>
              </w:rPr>
              <w:t>Class</w:t>
            </w:r>
            <w:r>
              <w:rPr>
                <w:spacing w:val="-4"/>
                <w:sz w:val="22"/>
                <w:szCs w:val="22"/>
              </w:rPr>
              <w:t xml:space="preserve"> </w:t>
            </w:r>
            <w:r>
              <w:rPr>
                <w:sz w:val="22"/>
                <w:szCs w:val="22"/>
              </w:rPr>
              <w:t>A</w:t>
            </w:r>
            <w:r>
              <w:rPr>
                <w:spacing w:val="-2"/>
                <w:sz w:val="22"/>
                <w:szCs w:val="22"/>
              </w:rPr>
              <w:t xml:space="preserve"> </w:t>
            </w:r>
            <w:r>
              <w:rPr>
                <w:spacing w:val="-4"/>
                <w:sz w:val="22"/>
                <w:szCs w:val="22"/>
              </w:rPr>
              <w:t>Notes</w:t>
            </w:r>
          </w:p>
        </w:tc>
        <w:tc>
          <w:tcPr>
            <w:tcW w:w="2106" w:type="dxa"/>
            <w:tcBorders>
              <w:top w:val="single" w:sz="6" w:space="0" w:color="000000"/>
              <w:left w:val="single" w:sz="6" w:space="0" w:color="000000"/>
              <w:bottom w:val="single" w:sz="6" w:space="0" w:color="000000"/>
              <w:right w:val="single" w:sz="6" w:space="0" w:color="000000"/>
            </w:tcBorders>
          </w:tcPr>
          <w:p w14:paraId="6A1263AD" w14:textId="77777777" w:rsidR="00173BB3" w:rsidRDefault="00173BB3">
            <w:pPr>
              <w:pStyle w:val="TableParagraph"/>
              <w:kinsoku w:val="0"/>
              <w:overflowPunct w:val="0"/>
              <w:spacing w:line="233" w:lineRule="exact"/>
              <w:ind w:left="466" w:right="453"/>
              <w:jc w:val="center"/>
              <w:rPr>
                <w:spacing w:val="-2"/>
                <w:sz w:val="22"/>
                <w:szCs w:val="22"/>
              </w:rPr>
            </w:pPr>
            <w:r>
              <w:rPr>
                <w:spacing w:val="-2"/>
                <w:sz w:val="22"/>
                <w:szCs w:val="22"/>
              </w:rPr>
              <w:t>566076AA3</w:t>
            </w:r>
          </w:p>
        </w:tc>
        <w:tc>
          <w:tcPr>
            <w:tcW w:w="3216" w:type="dxa"/>
            <w:tcBorders>
              <w:top w:val="single" w:sz="6" w:space="0" w:color="000000"/>
              <w:left w:val="single" w:sz="6" w:space="0" w:color="000000"/>
              <w:bottom w:val="single" w:sz="6" w:space="0" w:color="000000"/>
              <w:right w:val="single" w:sz="6" w:space="0" w:color="000000"/>
            </w:tcBorders>
          </w:tcPr>
          <w:p w14:paraId="5E86C6C0" w14:textId="77777777" w:rsidR="00173BB3" w:rsidRDefault="00173BB3">
            <w:pPr>
              <w:pStyle w:val="TableParagraph"/>
              <w:kinsoku w:val="0"/>
              <w:overflowPunct w:val="0"/>
              <w:spacing w:line="233" w:lineRule="exact"/>
              <w:ind w:left="827" w:right="816"/>
              <w:jc w:val="center"/>
              <w:rPr>
                <w:spacing w:val="-2"/>
                <w:sz w:val="22"/>
                <w:szCs w:val="22"/>
              </w:rPr>
            </w:pPr>
            <w:r>
              <w:rPr>
                <w:spacing w:val="-2"/>
                <w:sz w:val="22"/>
                <w:szCs w:val="22"/>
              </w:rPr>
              <w:t>US566076AA31</w:t>
            </w:r>
          </w:p>
        </w:tc>
      </w:tr>
      <w:tr w:rsidR="00173BB3" w14:paraId="05E94468" w14:textId="77777777">
        <w:tblPrEx>
          <w:tblCellMar>
            <w:top w:w="0" w:type="dxa"/>
            <w:left w:w="0" w:type="dxa"/>
            <w:bottom w:w="0" w:type="dxa"/>
            <w:right w:w="0" w:type="dxa"/>
          </w:tblCellMar>
        </w:tblPrEx>
        <w:trPr>
          <w:trHeight w:val="252"/>
        </w:trPr>
        <w:tc>
          <w:tcPr>
            <w:tcW w:w="1774" w:type="dxa"/>
            <w:tcBorders>
              <w:top w:val="single" w:sz="6" w:space="0" w:color="000000"/>
              <w:left w:val="single" w:sz="6" w:space="0" w:color="000000"/>
              <w:bottom w:val="single" w:sz="6" w:space="0" w:color="000000"/>
              <w:right w:val="single" w:sz="6" w:space="0" w:color="000000"/>
            </w:tcBorders>
          </w:tcPr>
          <w:p w14:paraId="1D4278D6" w14:textId="77777777" w:rsidR="00173BB3" w:rsidRDefault="00173BB3">
            <w:pPr>
              <w:pStyle w:val="TableParagraph"/>
              <w:kinsoku w:val="0"/>
              <w:overflowPunct w:val="0"/>
              <w:spacing w:line="233" w:lineRule="exact"/>
              <w:ind w:left="154" w:right="141"/>
              <w:jc w:val="center"/>
              <w:rPr>
                <w:spacing w:val="-2"/>
                <w:sz w:val="22"/>
                <w:szCs w:val="22"/>
              </w:rPr>
            </w:pPr>
            <w:r>
              <w:rPr>
                <w:sz w:val="22"/>
                <w:szCs w:val="22"/>
              </w:rPr>
              <w:t>Class</w:t>
            </w:r>
            <w:r>
              <w:rPr>
                <w:spacing w:val="-5"/>
                <w:sz w:val="22"/>
                <w:szCs w:val="22"/>
              </w:rPr>
              <w:t xml:space="preserve"> </w:t>
            </w:r>
            <w:r>
              <w:rPr>
                <w:sz w:val="22"/>
                <w:szCs w:val="22"/>
              </w:rPr>
              <w:t>B-1</w:t>
            </w:r>
            <w:r>
              <w:rPr>
                <w:spacing w:val="-5"/>
                <w:sz w:val="22"/>
                <w:szCs w:val="22"/>
              </w:rPr>
              <w:t xml:space="preserve"> </w:t>
            </w:r>
            <w:r>
              <w:rPr>
                <w:spacing w:val="-2"/>
                <w:sz w:val="22"/>
                <w:szCs w:val="22"/>
              </w:rPr>
              <w:t>Notes</w:t>
            </w:r>
          </w:p>
        </w:tc>
        <w:tc>
          <w:tcPr>
            <w:tcW w:w="2106" w:type="dxa"/>
            <w:tcBorders>
              <w:top w:val="single" w:sz="6" w:space="0" w:color="000000"/>
              <w:left w:val="single" w:sz="6" w:space="0" w:color="000000"/>
              <w:bottom w:val="single" w:sz="6" w:space="0" w:color="000000"/>
              <w:right w:val="single" w:sz="6" w:space="0" w:color="000000"/>
            </w:tcBorders>
          </w:tcPr>
          <w:p w14:paraId="1A2258BA" w14:textId="77777777" w:rsidR="00173BB3" w:rsidRDefault="00173BB3">
            <w:pPr>
              <w:pStyle w:val="TableParagraph"/>
              <w:kinsoku w:val="0"/>
              <w:overflowPunct w:val="0"/>
              <w:spacing w:line="233" w:lineRule="exact"/>
              <w:ind w:left="466" w:right="453"/>
              <w:jc w:val="center"/>
              <w:rPr>
                <w:spacing w:val="-2"/>
                <w:sz w:val="22"/>
                <w:szCs w:val="22"/>
              </w:rPr>
            </w:pPr>
            <w:r>
              <w:rPr>
                <w:spacing w:val="-2"/>
                <w:sz w:val="22"/>
                <w:szCs w:val="22"/>
              </w:rPr>
              <w:t>566076AC9</w:t>
            </w:r>
          </w:p>
        </w:tc>
        <w:tc>
          <w:tcPr>
            <w:tcW w:w="3216" w:type="dxa"/>
            <w:tcBorders>
              <w:top w:val="single" w:sz="6" w:space="0" w:color="000000"/>
              <w:left w:val="single" w:sz="6" w:space="0" w:color="000000"/>
              <w:bottom w:val="single" w:sz="6" w:space="0" w:color="000000"/>
              <w:right w:val="single" w:sz="6" w:space="0" w:color="000000"/>
            </w:tcBorders>
          </w:tcPr>
          <w:p w14:paraId="32B286C7" w14:textId="77777777" w:rsidR="00173BB3" w:rsidRDefault="00173BB3">
            <w:pPr>
              <w:pStyle w:val="TableParagraph"/>
              <w:kinsoku w:val="0"/>
              <w:overflowPunct w:val="0"/>
              <w:spacing w:line="233" w:lineRule="exact"/>
              <w:ind w:left="827" w:right="816"/>
              <w:jc w:val="center"/>
              <w:rPr>
                <w:spacing w:val="-2"/>
                <w:sz w:val="22"/>
                <w:szCs w:val="22"/>
              </w:rPr>
            </w:pPr>
            <w:r>
              <w:rPr>
                <w:spacing w:val="-2"/>
                <w:sz w:val="22"/>
                <w:szCs w:val="22"/>
              </w:rPr>
              <w:t>US566076AC96</w:t>
            </w:r>
          </w:p>
        </w:tc>
      </w:tr>
      <w:tr w:rsidR="00173BB3" w14:paraId="5A269972" w14:textId="77777777">
        <w:tblPrEx>
          <w:tblCellMar>
            <w:top w:w="0" w:type="dxa"/>
            <w:left w:w="0" w:type="dxa"/>
            <w:bottom w:w="0" w:type="dxa"/>
            <w:right w:w="0" w:type="dxa"/>
          </w:tblCellMar>
        </w:tblPrEx>
        <w:trPr>
          <w:trHeight w:val="253"/>
        </w:trPr>
        <w:tc>
          <w:tcPr>
            <w:tcW w:w="1774" w:type="dxa"/>
            <w:tcBorders>
              <w:top w:val="single" w:sz="6" w:space="0" w:color="000000"/>
              <w:left w:val="single" w:sz="6" w:space="0" w:color="000000"/>
              <w:bottom w:val="single" w:sz="6" w:space="0" w:color="000000"/>
              <w:right w:val="single" w:sz="6" w:space="0" w:color="000000"/>
            </w:tcBorders>
          </w:tcPr>
          <w:p w14:paraId="60F20187" w14:textId="77777777" w:rsidR="00173BB3" w:rsidRDefault="00173BB3">
            <w:pPr>
              <w:pStyle w:val="TableParagraph"/>
              <w:kinsoku w:val="0"/>
              <w:overflowPunct w:val="0"/>
              <w:spacing w:line="234" w:lineRule="exact"/>
              <w:ind w:left="154" w:right="141"/>
              <w:jc w:val="center"/>
              <w:rPr>
                <w:spacing w:val="-2"/>
                <w:sz w:val="22"/>
                <w:szCs w:val="22"/>
              </w:rPr>
            </w:pPr>
            <w:r>
              <w:rPr>
                <w:sz w:val="22"/>
                <w:szCs w:val="22"/>
              </w:rPr>
              <w:t>Class</w:t>
            </w:r>
            <w:r>
              <w:rPr>
                <w:spacing w:val="-5"/>
                <w:sz w:val="22"/>
                <w:szCs w:val="22"/>
              </w:rPr>
              <w:t xml:space="preserve"> </w:t>
            </w:r>
            <w:r>
              <w:rPr>
                <w:sz w:val="22"/>
                <w:szCs w:val="22"/>
              </w:rPr>
              <w:t>B-2</w:t>
            </w:r>
            <w:r>
              <w:rPr>
                <w:spacing w:val="-5"/>
                <w:sz w:val="22"/>
                <w:szCs w:val="22"/>
              </w:rPr>
              <w:t xml:space="preserve"> </w:t>
            </w:r>
            <w:r>
              <w:rPr>
                <w:spacing w:val="-2"/>
                <w:sz w:val="22"/>
                <w:szCs w:val="22"/>
              </w:rPr>
              <w:t>Notes</w:t>
            </w:r>
          </w:p>
        </w:tc>
        <w:tc>
          <w:tcPr>
            <w:tcW w:w="2106" w:type="dxa"/>
            <w:tcBorders>
              <w:top w:val="single" w:sz="6" w:space="0" w:color="000000"/>
              <w:left w:val="single" w:sz="6" w:space="0" w:color="000000"/>
              <w:bottom w:val="single" w:sz="6" w:space="0" w:color="000000"/>
              <w:right w:val="single" w:sz="6" w:space="0" w:color="000000"/>
            </w:tcBorders>
          </w:tcPr>
          <w:p w14:paraId="3F317747" w14:textId="77777777" w:rsidR="00173BB3" w:rsidRDefault="00173BB3">
            <w:pPr>
              <w:pStyle w:val="TableParagraph"/>
              <w:kinsoku w:val="0"/>
              <w:overflowPunct w:val="0"/>
              <w:spacing w:line="234" w:lineRule="exact"/>
              <w:ind w:left="466" w:right="453"/>
              <w:jc w:val="center"/>
              <w:rPr>
                <w:spacing w:val="-2"/>
                <w:sz w:val="22"/>
                <w:szCs w:val="22"/>
              </w:rPr>
            </w:pPr>
            <w:r>
              <w:rPr>
                <w:spacing w:val="-2"/>
                <w:sz w:val="22"/>
                <w:szCs w:val="22"/>
              </w:rPr>
              <w:t>566076AE5</w:t>
            </w:r>
          </w:p>
        </w:tc>
        <w:tc>
          <w:tcPr>
            <w:tcW w:w="3216" w:type="dxa"/>
            <w:tcBorders>
              <w:top w:val="single" w:sz="6" w:space="0" w:color="000000"/>
              <w:left w:val="single" w:sz="6" w:space="0" w:color="000000"/>
              <w:bottom w:val="single" w:sz="6" w:space="0" w:color="000000"/>
              <w:right w:val="single" w:sz="6" w:space="0" w:color="000000"/>
            </w:tcBorders>
          </w:tcPr>
          <w:p w14:paraId="67B9B376" w14:textId="77777777" w:rsidR="00173BB3" w:rsidRDefault="00173BB3">
            <w:pPr>
              <w:pStyle w:val="TableParagraph"/>
              <w:kinsoku w:val="0"/>
              <w:overflowPunct w:val="0"/>
              <w:spacing w:line="234" w:lineRule="exact"/>
              <w:ind w:left="828" w:right="815"/>
              <w:jc w:val="center"/>
              <w:rPr>
                <w:spacing w:val="-2"/>
                <w:sz w:val="22"/>
                <w:szCs w:val="22"/>
              </w:rPr>
            </w:pPr>
            <w:r>
              <w:rPr>
                <w:spacing w:val="-2"/>
                <w:sz w:val="22"/>
                <w:szCs w:val="22"/>
              </w:rPr>
              <w:t>US566076AE52</w:t>
            </w:r>
          </w:p>
        </w:tc>
      </w:tr>
      <w:tr w:rsidR="00173BB3" w14:paraId="646ED26F" w14:textId="77777777">
        <w:tblPrEx>
          <w:tblCellMar>
            <w:top w:w="0" w:type="dxa"/>
            <w:left w:w="0" w:type="dxa"/>
            <w:bottom w:w="0" w:type="dxa"/>
            <w:right w:w="0" w:type="dxa"/>
          </w:tblCellMar>
        </w:tblPrEx>
        <w:trPr>
          <w:trHeight w:val="252"/>
        </w:trPr>
        <w:tc>
          <w:tcPr>
            <w:tcW w:w="1774" w:type="dxa"/>
            <w:tcBorders>
              <w:top w:val="single" w:sz="6" w:space="0" w:color="000000"/>
              <w:left w:val="single" w:sz="6" w:space="0" w:color="000000"/>
              <w:bottom w:val="single" w:sz="6" w:space="0" w:color="000000"/>
              <w:right w:val="single" w:sz="6" w:space="0" w:color="000000"/>
            </w:tcBorders>
          </w:tcPr>
          <w:p w14:paraId="15D9939E" w14:textId="77777777" w:rsidR="00173BB3" w:rsidRDefault="00173BB3">
            <w:pPr>
              <w:pStyle w:val="TableParagraph"/>
              <w:kinsoku w:val="0"/>
              <w:overflowPunct w:val="0"/>
              <w:spacing w:line="233" w:lineRule="exact"/>
              <w:ind w:left="154" w:right="141"/>
              <w:jc w:val="center"/>
              <w:rPr>
                <w:spacing w:val="-4"/>
                <w:sz w:val="22"/>
                <w:szCs w:val="22"/>
              </w:rPr>
            </w:pPr>
            <w:r>
              <w:rPr>
                <w:sz w:val="22"/>
                <w:szCs w:val="22"/>
              </w:rPr>
              <w:t>Class</w:t>
            </w:r>
            <w:r>
              <w:rPr>
                <w:spacing w:val="-5"/>
                <w:sz w:val="22"/>
                <w:szCs w:val="22"/>
              </w:rPr>
              <w:t xml:space="preserve"> </w:t>
            </w:r>
            <w:r>
              <w:rPr>
                <w:sz w:val="22"/>
                <w:szCs w:val="22"/>
              </w:rPr>
              <w:t>C</w:t>
            </w:r>
            <w:r>
              <w:rPr>
                <w:spacing w:val="-1"/>
                <w:sz w:val="22"/>
                <w:szCs w:val="22"/>
              </w:rPr>
              <w:t xml:space="preserve"> </w:t>
            </w:r>
            <w:r>
              <w:rPr>
                <w:spacing w:val="-4"/>
                <w:sz w:val="22"/>
                <w:szCs w:val="22"/>
              </w:rPr>
              <w:t>Notes</w:t>
            </w:r>
          </w:p>
        </w:tc>
        <w:tc>
          <w:tcPr>
            <w:tcW w:w="2106" w:type="dxa"/>
            <w:tcBorders>
              <w:top w:val="single" w:sz="6" w:space="0" w:color="000000"/>
              <w:left w:val="single" w:sz="6" w:space="0" w:color="000000"/>
              <w:bottom w:val="single" w:sz="6" w:space="0" w:color="000000"/>
              <w:right w:val="single" w:sz="6" w:space="0" w:color="000000"/>
            </w:tcBorders>
          </w:tcPr>
          <w:p w14:paraId="5700C8C6" w14:textId="77777777" w:rsidR="00173BB3" w:rsidRDefault="00173BB3">
            <w:pPr>
              <w:pStyle w:val="TableParagraph"/>
              <w:kinsoku w:val="0"/>
              <w:overflowPunct w:val="0"/>
              <w:spacing w:line="233" w:lineRule="exact"/>
              <w:ind w:left="466" w:right="453"/>
              <w:jc w:val="center"/>
              <w:rPr>
                <w:spacing w:val="-2"/>
                <w:sz w:val="22"/>
                <w:szCs w:val="22"/>
              </w:rPr>
            </w:pPr>
            <w:r>
              <w:rPr>
                <w:spacing w:val="-2"/>
                <w:sz w:val="22"/>
                <w:szCs w:val="22"/>
              </w:rPr>
              <w:t>566076AG0</w:t>
            </w:r>
          </w:p>
        </w:tc>
        <w:tc>
          <w:tcPr>
            <w:tcW w:w="3216" w:type="dxa"/>
            <w:tcBorders>
              <w:top w:val="single" w:sz="6" w:space="0" w:color="000000"/>
              <w:left w:val="single" w:sz="6" w:space="0" w:color="000000"/>
              <w:bottom w:val="single" w:sz="6" w:space="0" w:color="000000"/>
              <w:right w:val="single" w:sz="6" w:space="0" w:color="000000"/>
            </w:tcBorders>
          </w:tcPr>
          <w:p w14:paraId="54232C7E" w14:textId="77777777" w:rsidR="00173BB3" w:rsidRDefault="00173BB3">
            <w:pPr>
              <w:pStyle w:val="TableParagraph"/>
              <w:kinsoku w:val="0"/>
              <w:overflowPunct w:val="0"/>
              <w:spacing w:line="233" w:lineRule="exact"/>
              <w:ind w:left="827" w:right="816"/>
              <w:jc w:val="center"/>
              <w:rPr>
                <w:spacing w:val="-2"/>
                <w:sz w:val="22"/>
                <w:szCs w:val="22"/>
              </w:rPr>
            </w:pPr>
            <w:r>
              <w:rPr>
                <w:spacing w:val="-2"/>
                <w:sz w:val="22"/>
                <w:szCs w:val="22"/>
              </w:rPr>
              <w:t>US566076AG01</w:t>
            </w:r>
          </w:p>
        </w:tc>
      </w:tr>
      <w:tr w:rsidR="00173BB3" w14:paraId="69A58EF9" w14:textId="77777777">
        <w:tblPrEx>
          <w:tblCellMar>
            <w:top w:w="0" w:type="dxa"/>
            <w:left w:w="0" w:type="dxa"/>
            <w:bottom w:w="0" w:type="dxa"/>
            <w:right w:w="0" w:type="dxa"/>
          </w:tblCellMar>
        </w:tblPrEx>
        <w:trPr>
          <w:trHeight w:val="252"/>
        </w:trPr>
        <w:tc>
          <w:tcPr>
            <w:tcW w:w="1774" w:type="dxa"/>
            <w:tcBorders>
              <w:top w:val="single" w:sz="6" w:space="0" w:color="000000"/>
              <w:left w:val="single" w:sz="6" w:space="0" w:color="000000"/>
              <w:bottom w:val="single" w:sz="6" w:space="0" w:color="000000"/>
              <w:right w:val="single" w:sz="6" w:space="0" w:color="000000"/>
            </w:tcBorders>
          </w:tcPr>
          <w:p w14:paraId="0A8BE569" w14:textId="77777777" w:rsidR="00173BB3" w:rsidRDefault="00173BB3">
            <w:pPr>
              <w:pStyle w:val="TableParagraph"/>
              <w:kinsoku w:val="0"/>
              <w:overflowPunct w:val="0"/>
              <w:spacing w:line="233" w:lineRule="exact"/>
              <w:ind w:left="154" w:right="141"/>
              <w:jc w:val="center"/>
              <w:rPr>
                <w:spacing w:val="-2"/>
                <w:sz w:val="22"/>
                <w:szCs w:val="22"/>
              </w:rPr>
            </w:pPr>
            <w:r>
              <w:rPr>
                <w:sz w:val="22"/>
                <w:szCs w:val="22"/>
              </w:rPr>
              <w:t>Class</w:t>
            </w:r>
            <w:r>
              <w:rPr>
                <w:spacing w:val="-5"/>
                <w:sz w:val="22"/>
                <w:szCs w:val="22"/>
              </w:rPr>
              <w:t xml:space="preserve"> </w:t>
            </w:r>
            <w:r>
              <w:rPr>
                <w:sz w:val="22"/>
                <w:szCs w:val="22"/>
              </w:rPr>
              <w:t>D-1</w:t>
            </w:r>
            <w:r>
              <w:rPr>
                <w:spacing w:val="-4"/>
                <w:sz w:val="22"/>
                <w:szCs w:val="22"/>
              </w:rPr>
              <w:t xml:space="preserve"> </w:t>
            </w:r>
            <w:r>
              <w:rPr>
                <w:spacing w:val="-2"/>
                <w:sz w:val="22"/>
                <w:szCs w:val="22"/>
              </w:rPr>
              <w:t>Notes</w:t>
            </w:r>
          </w:p>
        </w:tc>
        <w:tc>
          <w:tcPr>
            <w:tcW w:w="2106" w:type="dxa"/>
            <w:tcBorders>
              <w:top w:val="single" w:sz="6" w:space="0" w:color="000000"/>
              <w:left w:val="single" w:sz="6" w:space="0" w:color="000000"/>
              <w:bottom w:val="single" w:sz="4" w:space="0" w:color="000000"/>
              <w:right w:val="single" w:sz="4" w:space="0" w:color="000000"/>
            </w:tcBorders>
          </w:tcPr>
          <w:p w14:paraId="33ECB500" w14:textId="77777777" w:rsidR="00173BB3" w:rsidRDefault="00173BB3">
            <w:pPr>
              <w:pStyle w:val="TableParagraph"/>
              <w:kinsoku w:val="0"/>
              <w:overflowPunct w:val="0"/>
              <w:spacing w:line="233" w:lineRule="exact"/>
              <w:ind w:left="461" w:right="447"/>
              <w:jc w:val="center"/>
              <w:rPr>
                <w:spacing w:val="-2"/>
                <w:sz w:val="22"/>
                <w:szCs w:val="22"/>
              </w:rPr>
            </w:pPr>
            <w:r>
              <w:rPr>
                <w:spacing w:val="-2"/>
                <w:sz w:val="22"/>
                <w:szCs w:val="22"/>
              </w:rPr>
              <w:t>566076AJ4</w:t>
            </w:r>
          </w:p>
        </w:tc>
        <w:tc>
          <w:tcPr>
            <w:tcW w:w="3216" w:type="dxa"/>
            <w:tcBorders>
              <w:top w:val="single" w:sz="6" w:space="0" w:color="000000"/>
              <w:left w:val="single" w:sz="4" w:space="0" w:color="000000"/>
              <w:bottom w:val="single" w:sz="4" w:space="0" w:color="000000"/>
              <w:right w:val="single" w:sz="4" w:space="0" w:color="000000"/>
            </w:tcBorders>
          </w:tcPr>
          <w:p w14:paraId="1AE8A242" w14:textId="77777777" w:rsidR="00173BB3" w:rsidRDefault="00173BB3">
            <w:pPr>
              <w:pStyle w:val="TableParagraph"/>
              <w:kinsoku w:val="0"/>
              <w:overflowPunct w:val="0"/>
              <w:spacing w:line="233" w:lineRule="exact"/>
              <w:ind w:left="861" w:right="848"/>
              <w:jc w:val="center"/>
              <w:rPr>
                <w:spacing w:val="-2"/>
                <w:sz w:val="22"/>
                <w:szCs w:val="22"/>
              </w:rPr>
            </w:pPr>
            <w:r>
              <w:rPr>
                <w:spacing w:val="-2"/>
                <w:sz w:val="22"/>
                <w:szCs w:val="22"/>
              </w:rPr>
              <w:t>US566076AJ40</w:t>
            </w:r>
          </w:p>
        </w:tc>
      </w:tr>
      <w:tr w:rsidR="00173BB3" w14:paraId="6D1711C8" w14:textId="77777777">
        <w:tblPrEx>
          <w:tblCellMar>
            <w:top w:w="0" w:type="dxa"/>
            <w:left w:w="0" w:type="dxa"/>
            <w:bottom w:w="0" w:type="dxa"/>
            <w:right w:w="0" w:type="dxa"/>
          </w:tblCellMar>
        </w:tblPrEx>
        <w:trPr>
          <w:trHeight w:val="252"/>
        </w:trPr>
        <w:tc>
          <w:tcPr>
            <w:tcW w:w="1774" w:type="dxa"/>
            <w:tcBorders>
              <w:top w:val="single" w:sz="6" w:space="0" w:color="000000"/>
              <w:left w:val="single" w:sz="6" w:space="0" w:color="000000"/>
              <w:bottom w:val="single" w:sz="6" w:space="0" w:color="000000"/>
              <w:right w:val="single" w:sz="6" w:space="0" w:color="000000"/>
            </w:tcBorders>
          </w:tcPr>
          <w:p w14:paraId="0F6ACDDD" w14:textId="77777777" w:rsidR="00173BB3" w:rsidRDefault="00173BB3">
            <w:pPr>
              <w:pStyle w:val="TableParagraph"/>
              <w:kinsoku w:val="0"/>
              <w:overflowPunct w:val="0"/>
              <w:spacing w:line="233" w:lineRule="exact"/>
              <w:ind w:left="154" w:right="141"/>
              <w:jc w:val="center"/>
              <w:rPr>
                <w:spacing w:val="-2"/>
                <w:sz w:val="22"/>
                <w:szCs w:val="22"/>
              </w:rPr>
            </w:pPr>
            <w:r>
              <w:rPr>
                <w:sz w:val="22"/>
                <w:szCs w:val="22"/>
              </w:rPr>
              <w:t>Class</w:t>
            </w:r>
            <w:r>
              <w:rPr>
                <w:spacing w:val="-5"/>
                <w:sz w:val="22"/>
                <w:szCs w:val="22"/>
              </w:rPr>
              <w:t xml:space="preserve"> </w:t>
            </w:r>
            <w:r>
              <w:rPr>
                <w:sz w:val="22"/>
                <w:szCs w:val="22"/>
              </w:rPr>
              <w:t>D-2</w:t>
            </w:r>
            <w:r>
              <w:rPr>
                <w:spacing w:val="-4"/>
                <w:sz w:val="22"/>
                <w:szCs w:val="22"/>
              </w:rPr>
              <w:t xml:space="preserve"> </w:t>
            </w:r>
            <w:r>
              <w:rPr>
                <w:spacing w:val="-2"/>
                <w:sz w:val="22"/>
                <w:szCs w:val="22"/>
              </w:rPr>
              <w:t>Notes</w:t>
            </w:r>
          </w:p>
        </w:tc>
        <w:tc>
          <w:tcPr>
            <w:tcW w:w="2106" w:type="dxa"/>
            <w:tcBorders>
              <w:top w:val="single" w:sz="4" w:space="0" w:color="000000"/>
              <w:left w:val="single" w:sz="6" w:space="0" w:color="000000"/>
              <w:bottom w:val="single" w:sz="4" w:space="0" w:color="000000"/>
              <w:right w:val="single" w:sz="4" w:space="0" w:color="000000"/>
            </w:tcBorders>
          </w:tcPr>
          <w:p w14:paraId="0F683DE0" w14:textId="77777777" w:rsidR="00173BB3" w:rsidRDefault="00173BB3">
            <w:pPr>
              <w:pStyle w:val="TableParagraph"/>
              <w:kinsoku w:val="0"/>
              <w:overflowPunct w:val="0"/>
              <w:spacing w:line="233" w:lineRule="exact"/>
              <w:ind w:left="460" w:right="447"/>
              <w:jc w:val="center"/>
              <w:rPr>
                <w:spacing w:val="-2"/>
                <w:sz w:val="22"/>
                <w:szCs w:val="22"/>
              </w:rPr>
            </w:pPr>
            <w:r>
              <w:rPr>
                <w:spacing w:val="-2"/>
                <w:sz w:val="22"/>
                <w:szCs w:val="22"/>
              </w:rPr>
              <w:t>566076AL9</w:t>
            </w:r>
          </w:p>
        </w:tc>
        <w:tc>
          <w:tcPr>
            <w:tcW w:w="3216" w:type="dxa"/>
            <w:tcBorders>
              <w:top w:val="single" w:sz="4" w:space="0" w:color="000000"/>
              <w:left w:val="single" w:sz="4" w:space="0" w:color="000000"/>
              <w:bottom w:val="single" w:sz="4" w:space="0" w:color="000000"/>
              <w:right w:val="single" w:sz="4" w:space="0" w:color="000000"/>
            </w:tcBorders>
          </w:tcPr>
          <w:p w14:paraId="2D1A82C2" w14:textId="77777777" w:rsidR="00173BB3" w:rsidRDefault="00173BB3">
            <w:pPr>
              <w:pStyle w:val="TableParagraph"/>
              <w:kinsoku w:val="0"/>
              <w:overflowPunct w:val="0"/>
              <w:spacing w:line="233" w:lineRule="exact"/>
              <w:ind w:left="861" w:right="848"/>
              <w:jc w:val="center"/>
              <w:rPr>
                <w:spacing w:val="-2"/>
                <w:sz w:val="22"/>
                <w:szCs w:val="22"/>
              </w:rPr>
            </w:pPr>
            <w:r>
              <w:rPr>
                <w:spacing w:val="-2"/>
                <w:sz w:val="22"/>
                <w:szCs w:val="22"/>
              </w:rPr>
              <w:t>US566076AL95</w:t>
            </w:r>
          </w:p>
        </w:tc>
      </w:tr>
      <w:tr w:rsidR="00173BB3" w14:paraId="731EAAB8" w14:textId="77777777">
        <w:tblPrEx>
          <w:tblCellMar>
            <w:top w:w="0" w:type="dxa"/>
            <w:left w:w="0" w:type="dxa"/>
            <w:bottom w:w="0" w:type="dxa"/>
            <w:right w:w="0" w:type="dxa"/>
          </w:tblCellMar>
        </w:tblPrEx>
        <w:trPr>
          <w:trHeight w:val="253"/>
        </w:trPr>
        <w:tc>
          <w:tcPr>
            <w:tcW w:w="1774" w:type="dxa"/>
            <w:tcBorders>
              <w:top w:val="single" w:sz="6" w:space="0" w:color="000000"/>
              <w:left w:val="single" w:sz="6" w:space="0" w:color="000000"/>
              <w:bottom w:val="single" w:sz="6" w:space="0" w:color="000000"/>
              <w:right w:val="single" w:sz="6" w:space="0" w:color="000000"/>
            </w:tcBorders>
          </w:tcPr>
          <w:p w14:paraId="29122689" w14:textId="77777777" w:rsidR="00173BB3" w:rsidRDefault="00173BB3">
            <w:pPr>
              <w:pStyle w:val="TableParagraph"/>
              <w:kinsoku w:val="0"/>
              <w:overflowPunct w:val="0"/>
              <w:spacing w:line="234" w:lineRule="exact"/>
              <w:ind w:left="154" w:right="140"/>
              <w:jc w:val="center"/>
              <w:rPr>
                <w:spacing w:val="-2"/>
                <w:sz w:val="22"/>
                <w:szCs w:val="22"/>
              </w:rPr>
            </w:pPr>
            <w:r>
              <w:rPr>
                <w:sz w:val="22"/>
                <w:szCs w:val="22"/>
              </w:rPr>
              <w:t>Class</w:t>
            </w:r>
            <w:r>
              <w:rPr>
                <w:spacing w:val="-4"/>
                <w:sz w:val="22"/>
                <w:szCs w:val="22"/>
              </w:rPr>
              <w:t xml:space="preserve"> </w:t>
            </w:r>
            <w:r>
              <w:rPr>
                <w:sz w:val="22"/>
                <w:szCs w:val="22"/>
              </w:rPr>
              <w:t>E</w:t>
            </w:r>
            <w:r>
              <w:rPr>
                <w:spacing w:val="-3"/>
                <w:sz w:val="22"/>
                <w:szCs w:val="22"/>
              </w:rPr>
              <w:t xml:space="preserve"> </w:t>
            </w:r>
            <w:r>
              <w:rPr>
                <w:spacing w:val="-2"/>
                <w:sz w:val="22"/>
                <w:szCs w:val="22"/>
              </w:rPr>
              <w:t>Notes</w:t>
            </w:r>
          </w:p>
        </w:tc>
        <w:tc>
          <w:tcPr>
            <w:tcW w:w="2106" w:type="dxa"/>
            <w:tcBorders>
              <w:top w:val="single" w:sz="4" w:space="0" w:color="000000"/>
              <w:left w:val="single" w:sz="6" w:space="0" w:color="000000"/>
              <w:bottom w:val="single" w:sz="4" w:space="0" w:color="000000"/>
              <w:right w:val="single" w:sz="4" w:space="0" w:color="000000"/>
            </w:tcBorders>
          </w:tcPr>
          <w:p w14:paraId="385D196E" w14:textId="77777777" w:rsidR="00173BB3" w:rsidRDefault="00173BB3">
            <w:pPr>
              <w:pStyle w:val="TableParagraph"/>
              <w:kinsoku w:val="0"/>
              <w:overflowPunct w:val="0"/>
              <w:spacing w:line="234" w:lineRule="exact"/>
              <w:ind w:left="460" w:right="447"/>
              <w:jc w:val="center"/>
              <w:rPr>
                <w:spacing w:val="-2"/>
                <w:sz w:val="22"/>
                <w:szCs w:val="22"/>
              </w:rPr>
            </w:pPr>
            <w:r>
              <w:rPr>
                <w:spacing w:val="-2"/>
                <w:sz w:val="22"/>
                <w:szCs w:val="22"/>
              </w:rPr>
              <w:t>566074AA8</w:t>
            </w:r>
          </w:p>
        </w:tc>
        <w:tc>
          <w:tcPr>
            <w:tcW w:w="3216" w:type="dxa"/>
            <w:tcBorders>
              <w:top w:val="single" w:sz="4" w:space="0" w:color="000000"/>
              <w:left w:val="single" w:sz="4" w:space="0" w:color="000000"/>
              <w:bottom w:val="single" w:sz="4" w:space="0" w:color="000000"/>
              <w:right w:val="single" w:sz="4" w:space="0" w:color="000000"/>
            </w:tcBorders>
          </w:tcPr>
          <w:p w14:paraId="66A56B9F" w14:textId="77777777" w:rsidR="00173BB3" w:rsidRDefault="00173BB3">
            <w:pPr>
              <w:pStyle w:val="TableParagraph"/>
              <w:kinsoku w:val="0"/>
              <w:overflowPunct w:val="0"/>
              <w:spacing w:line="234" w:lineRule="exact"/>
              <w:ind w:left="861" w:right="850"/>
              <w:jc w:val="center"/>
              <w:rPr>
                <w:spacing w:val="-2"/>
                <w:sz w:val="22"/>
                <w:szCs w:val="22"/>
              </w:rPr>
            </w:pPr>
            <w:r>
              <w:rPr>
                <w:spacing w:val="-2"/>
                <w:sz w:val="22"/>
                <w:szCs w:val="22"/>
              </w:rPr>
              <w:t>US566074AA82</w:t>
            </w:r>
          </w:p>
        </w:tc>
      </w:tr>
    </w:tbl>
    <w:p w14:paraId="7A884DA0" w14:textId="77777777" w:rsidR="00173BB3" w:rsidRDefault="00173BB3">
      <w:pPr>
        <w:pStyle w:val="BodyText"/>
        <w:kinsoku w:val="0"/>
        <w:overflowPunct w:val="0"/>
        <w:rPr>
          <w:b/>
          <w:bCs/>
          <w:sz w:val="24"/>
          <w:szCs w:val="24"/>
        </w:rPr>
      </w:pPr>
    </w:p>
    <w:p w14:paraId="5A16EBD5" w14:textId="77777777" w:rsidR="00173BB3" w:rsidRDefault="00173BB3">
      <w:pPr>
        <w:pStyle w:val="BodyText"/>
        <w:kinsoku w:val="0"/>
        <w:overflowPunct w:val="0"/>
        <w:spacing w:before="209"/>
        <w:ind w:left="480"/>
        <w:rPr>
          <w:b/>
          <w:bCs/>
          <w:spacing w:val="-2"/>
        </w:rPr>
      </w:pPr>
      <w:r>
        <w:rPr>
          <w:b/>
          <w:bCs/>
        </w:rPr>
        <w:t>Regulation</w:t>
      </w:r>
      <w:r>
        <w:rPr>
          <w:b/>
          <w:bCs/>
          <w:spacing w:val="-7"/>
        </w:rPr>
        <w:t xml:space="preserve"> </w:t>
      </w:r>
      <w:r>
        <w:rPr>
          <w:b/>
          <w:bCs/>
        </w:rPr>
        <w:t>S</w:t>
      </w:r>
      <w:r>
        <w:rPr>
          <w:b/>
          <w:bCs/>
          <w:spacing w:val="-6"/>
        </w:rPr>
        <w:t xml:space="preserve"> </w:t>
      </w:r>
      <w:r>
        <w:rPr>
          <w:b/>
          <w:bCs/>
        </w:rPr>
        <w:t>Global</w:t>
      </w:r>
      <w:r>
        <w:rPr>
          <w:b/>
          <w:bCs/>
          <w:spacing w:val="-6"/>
        </w:rPr>
        <w:t xml:space="preserve"> </w:t>
      </w:r>
      <w:r>
        <w:rPr>
          <w:b/>
          <w:bCs/>
          <w:spacing w:val="-2"/>
        </w:rPr>
        <w:t>Securities</w:t>
      </w:r>
    </w:p>
    <w:p w14:paraId="3C623C32" w14:textId="77777777" w:rsidR="00173BB3" w:rsidRDefault="00173BB3">
      <w:pPr>
        <w:pStyle w:val="BodyText"/>
        <w:kinsoku w:val="0"/>
        <w:overflowPunct w:val="0"/>
        <w:spacing w:before="3"/>
        <w:rPr>
          <w:b/>
          <w:bCs/>
          <w:sz w:val="5"/>
          <w:szCs w:val="5"/>
        </w:rPr>
      </w:pPr>
    </w:p>
    <w:tbl>
      <w:tblPr>
        <w:tblW w:w="0" w:type="auto"/>
        <w:tblInd w:w="497" w:type="dxa"/>
        <w:tblLayout w:type="fixed"/>
        <w:tblCellMar>
          <w:left w:w="0" w:type="dxa"/>
          <w:right w:w="0" w:type="dxa"/>
        </w:tblCellMar>
        <w:tblLook w:val="0000" w:firstRow="0" w:lastRow="0" w:firstColumn="0" w:lastColumn="0" w:noHBand="0" w:noVBand="0"/>
      </w:tblPr>
      <w:tblGrid>
        <w:gridCol w:w="1774"/>
        <w:gridCol w:w="2106"/>
        <w:gridCol w:w="3216"/>
        <w:gridCol w:w="2247"/>
      </w:tblGrid>
      <w:tr w:rsidR="00173BB3" w14:paraId="2CB43EE9" w14:textId="77777777">
        <w:tblPrEx>
          <w:tblCellMar>
            <w:top w:w="0" w:type="dxa"/>
            <w:left w:w="0" w:type="dxa"/>
            <w:bottom w:w="0" w:type="dxa"/>
            <w:right w:w="0" w:type="dxa"/>
          </w:tblCellMar>
        </w:tblPrEx>
        <w:trPr>
          <w:trHeight w:val="432"/>
        </w:trPr>
        <w:tc>
          <w:tcPr>
            <w:tcW w:w="1774" w:type="dxa"/>
            <w:tcBorders>
              <w:top w:val="single" w:sz="4" w:space="0" w:color="000000"/>
              <w:left w:val="single" w:sz="6" w:space="0" w:color="000000"/>
              <w:bottom w:val="single" w:sz="6" w:space="0" w:color="000000"/>
              <w:right w:val="single" w:sz="6" w:space="0" w:color="000000"/>
            </w:tcBorders>
          </w:tcPr>
          <w:p w14:paraId="1FAC20A2" w14:textId="77777777" w:rsidR="00173BB3" w:rsidRDefault="00173BB3">
            <w:pPr>
              <w:pStyle w:val="TableParagraph"/>
              <w:kinsoku w:val="0"/>
              <w:overflowPunct w:val="0"/>
              <w:spacing w:before="179" w:line="233" w:lineRule="exact"/>
              <w:ind w:left="153" w:right="141"/>
              <w:jc w:val="center"/>
              <w:rPr>
                <w:b/>
                <w:bCs/>
                <w:spacing w:val="-2"/>
                <w:sz w:val="22"/>
                <w:szCs w:val="22"/>
              </w:rPr>
            </w:pPr>
            <w:r>
              <w:rPr>
                <w:b/>
                <w:bCs/>
                <w:spacing w:val="-2"/>
                <w:sz w:val="22"/>
                <w:szCs w:val="22"/>
              </w:rPr>
              <w:t>Designation</w:t>
            </w:r>
          </w:p>
        </w:tc>
        <w:tc>
          <w:tcPr>
            <w:tcW w:w="2106" w:type="dxa"/>
            <w:tcBorders>
              <w:top w:val="single" w:sz="6" w:space="0" w:color="000000"/>
              <w:left w:val="single" w:sz="6" w:space="0" w:color="000000"/>
              <w:bottom w:val="single" w:sz="6" w:space="0" w:color="000000"/>
              <w:right w:val="single" w:sz="6" w:space="0" w:color="000000"/>
            </w:tcBorders>
          </w:tcPr>
          <w:p w14:paraId="296CB1DB" w14:textId="77777777" w:rsidR="00173BB3" w:rsidRDefault="00173BB3">
            <w:pPr>
              <w:pStyle w:val="TableParagraph"/>
              <w:kinsoku w:val="0"/>
              <w:overflowPunct w:val="0"/>
              <w:spacing w:before="179" w:line="233" w:lineRule="exact"/>
              <w:ind w:left="465" w:right="453"/>
              <w:jc w:val="center"/>
              <w:rPr>
                <w:b/>
                <w:bCs/>
                <w:spacing w:val="-2"/>
                <w:sz w:val="22"/>
                <w:szCs w:val="22"/>
              </w:rPr>
            </w:pPr>
            <w:r>
              <w:rPr>
                <w:b/>
                <w:bCs/>
                <w:spacing w:val="-2"/>
                <w:sz w:val="22"/>
                <w:szCs w:val="22"/>
              </w:rPr>
              <w:t>CUSIP</w:t>
            </w:r>
          </w:p>
        </w:tc>
        <w:tc>
          <w:tcPr>
            <w:tcW w:w="3216" w:type="dxa"/>
            <w:tcBorders>
              <w:top w:val="single" w:sz="6" w:space="0" w:color="000000"/>
              <w:left w:val="single" w:sz="6" w:space="0" w:color="000000"/>
              <w:bottom w:val="single" w:sz="6" w:space="0" w:color="000000"/>
              <w:right w:val="single" w:sz="6" w:space="0" w:color="000000"/>
            </w:tcBorders>
          </w:tcPr>
          <w:p w14:paraId="49EFF194" w14:textId="77777777" w:rsidR="00173BB3" w:rsidRDefault="00173BB3">
            <w:pPr>
              <w:pStyle w:val="TableParagraph"/>
              <w:kinsoku w:val="0"/>
              <w:overflowPunct w:val="0"/>
              <w:spacing w:before="179" w:line="233" w:lineRule="exact"/>
              <w:ind w:left="828" w:right="815"/>
              <w:jc w:val="center"/>
              <w:rPr>
                <w:b/>
                <w:bCs/>
                <w:spacing w:val="-4"/>
                <w:sz w:val="22"/>
                <w:szCs w:val="22"/>
              </w:rPr>
            </w:pPr>
            <w:r>
              <w:rPr>
                <w:b/>
                <w:bCs/>
                <w:spacing w:val="-4"/>
                <w:sz w:val="22"/>
                <w:szCs w:val="22"/>
              </w:rPr>
              <w:t>ISIN</w:t>
            </w:r>
          </w:p>
        </w:tc>
        <w:tc>
          <w:tcPr>
            <w:tcW w:w="2247" w:type="dxa"/>
            <w:tcBorders>
              <w:top w:val="single" w:sz="6" w:space="0" w:color="000000"/>
              <w:left w:val="single" w:sz="6" w:space="0" w:color="000000"/>
              <w:bottom w:val="single" w:sz="6" w:space="0" w:color="000000"/>
              <w:right w:val="single" w:sz="6" w:space="0" w:color="000000"/>
            </w:tcBorders>
          </w:tcPr>
          <w:p w14:paraId="15139E80" w14:textId="77777777" w:rsidR="00173BB3" w:rsidRDefault="00173BB3">
            <w:pPr>
              <w:pStyle w:val="TableParagraph"/>
              <w:kinsoku w:val="0"/>
              <w:overflowPunct w:val="0"/>
              <w:spacing w:before="179" w:line="233" w:lineRule="exact"/>
              <w:ind w:left="409" w:right="395"/>
              <w:jc w:val="center"/>
              <w:rPr>
                <w:b/>
                <w:bCs/>
                <w:spacing w:val="-4"/>
                <w:sz w:val="22"/>
                <w:szCs w:val="22"/>
              </w:rPr>
            </w:pPr>
            <w:r>
              <w:rPr>
                <w:b/>
                <w:bCs/>
                <w:sz w:val="22"/>
                <w:szCs w:val="22"/>
              </w:rPr>
              <w:t>Common</w:t>
            </w:r>
            <w:r>
              <w:rPr>
                <w:b/>
                <w:bCs/>
                <w:spacing w:val="-9"/>
                <w:sz w:val="22"/>
                <w:szCs w:val="22"/>
              </w:rPr>
              <w:t xml:space="preserve"> </w:t>
            </w:r>
            <w:r>
              <w:rPr>
                <w:b/>
                <w:bCs/>
                <w:spacing w:val="-4"/>
                <w:sz w:val="22"/>
                <w:szCs w:val="22"/>
              </w:rPr>
              <w:t>Code</w:t>
            </w:r>
          </w:p>
        </w:tc>
      </w:tr>
      <w:tr w:rsidR="00173BB3" w14:paraId="52B76FA4" w14:textId="77777777">
        <w:tblPrEx>
          <w:tblCellMar>
            <w:top w:w="0" w:type="dxa"/>
            <w:left w:w="0" w:type="dxa"/>
            <w:bottom w:w="0" w:type="dxa"/>
            <w:right w:w="0" w:type="dxa"/>
          </w:tblCellMar>
        </w:tblPrEx>
        <w:trPr>
          <w:trHeight w:val="252"/>
        </w:trPr>
        <w:tc>
          <w:tcPr>
            <w:tcW w:w="1774" w:type="dxa"/>
            <w:tcBorders>
              <w:top w:val="single" w:sz="6" w:space="0" w:color="000000"/>
              <w:left w:val="single" w:sz="6" w:space="0" w:color="000000"/>
              <w:bottom w:val="single" w:sz="6" w:space="0" w:color="000000"/>
              <w:right w:val="single" w:sz="6" w:space="0" w:color="000000"/>
            </w:tcBorders>
          </w:tcPr>
          <w:p w14:paraId="19DE4325" w14:textId="77777777" w:rsidR="00173BB3" w:rsidRDefault="00173BB3">
            <w:pPr>
              <w:pStyle w:val="TableParagraph"/>
              <w:kinsoku w:val="0"/>
              <w:overflowPunct w:val="0"/>
              <w:spacing w:line="233" w:lineRule="exact"/>
              <w:ind w:left="154" w:right="141"/>
              <w:jc w:val="center"/>
              <w:rPr>
                <w:spacing w:val="-4"/>
                <w:sz w:val="22"/>
                <w:szCs w:val="22"/>
              </w:rPr>
            </w:pPr>
            <w:r>
              <w:rPr>
                <w:sz w:val="22"/>
                <w:szCs w:val="22"/>
              </w:rPr>
              <w:t>Class</w:t>
            </w:r>
            <w:r>
              <w:rPr>
                <w:spacing w:val="-4"/>
                <w:sz w:val="22"/>
                <w:szCs w:val="22"/>
              </w:rPr>
              <w:t xml:space="preserve"> </w:t>
            </w:r>
            <w:r>
              <w:rPr>
                <w:sz w:val="22"/>
                <w:szCs w:val="22"/>
              </w:rPr>
              <w:t>A</w:t>
            </w:r>
            <w:r>
              <w:rPr>
                <w:spacing w:val="-2"/>
                <w:sz w:val="22"/>
                <w:szCs w:val="22"/>
              </w:rPr>
              <w:t xml:space="preserve"> </w:t>
            </w:r>
            <w:r>
              <w:rPr>
                <w:spacing w:val="-4"/>
                <w:sz w:val="22"/>
                <w:szCs w:val="22"/>
              </w:rPr>
              <w:t>Notes</w:t>
            </w:r>
          </w:p>
        </w:tc>
        <w:tc>
          <w:tcPr>
            <w:tcW w:w="2106" w:type="dxa"/>
            <w:tcBorders>
              <w:top w:val="single" w:sz="6" w:space="0" w:color="000000"/>
              <w:left w:val="single" w:sz="6" w:space="0" w:color="000000"/>
              <w:bottom w:val="single" w:sz="6" w:space="0" w:color="000000"/>
              <w:right w:val="single" w:sz="6" w:space="0" w:color="000000"/>
            </w:tcBorders>
          </w:tcPr>
          <w:p w14:paraId="7EC29564" w14:textId="77777777" w:rsidR="00173BB3" w:rsidRDefault="00173BB3">
            <w:pPr>
              <w:pStyle w:val="TableParagraph"/>
              <w:kinsoku w:val="0"/>
              <w:overflowPunct w:val="0"/>
              <w:spacing w:line="233" w:lineRule="exact"/>
              <w:ind w:left="467" w:right="453"/>
              <w:jc w:val="center"/>
              <w:rPr>
                <w:spacing w:val="-2"/>
                <w:sz w:val="22"/>
                <w:szCs w:val="22"/>
              </w:rPr>
            </w:pPr>
            <w:r>
              <w:rPr>
                <w:spacing w:val="-2"/>
                <w:sz w:val="22"/>
                <w:szCs w:val="22"/>
              </w:rPr>
              <w:t>G5830FAA2</w:t>
            </w:r>
          </w:p>
        </w:tc>
        <w:tc>
          <w:tcPr>
            <w:tcW w:w="3216" w:type="dxa"/>
            <w:tcBorders>
              <w:top w:val="single" w:sz="6" w:space="0" w:color="000000"/>
              <w:left w:val="single" w:sz="6" w:space="0" w:color="000000"/>
              <w:bottom w:val="single" w:sz="6" w:space="0" w:color="000000"/>
              <w:right w:val="single" w:sz="6" w:space="0" w:color="000000"/>
            </w:tcBorders>
          </w:tcPr>
          <w:p w14:paraId="09EA0AF4" w14:textId="77777777" w:rsidR="00173BB3" w:rsidRDefault="00173BB3">
            <w:pPr>
              <w:pStyle w:val="TableParagraph"/>
              <w:kinsoku w:val="0"/>
              <w:overflowPunct w:val="0"/>
              <w:spacing w:line="233" w:lineRule="exact"/>
              <w:ind w:left="828" w:right="816"/>
              <w:jc w:val="center"/>
              <w:rPr>
                <w:spacing w:val="-2"/>
                <w:sz w:val="22"/>
                <w:szCs w:val="22"/>
              </w:rPr>
            </w:pPr>
            <w:r>
              <w:rPr>
                <w:spacing w:val="-2"/>
                <w:sz w:val="22"/>
                <w:szCs w:val="22"/>
              </w:rPr>
              <w:t>USG5830FAA24</w:t>
            </w:r>
          </w:p>
        </w:tc>
        <w:tc>
          <w:tcPr>
            <w:tcW w:w="2247" w:type="dxa"/>
            <w:tcBorders>
              <w:top w:val="single" w:sz="6" w:space="0" w:color="000000"/>
              <w:left w:val="single" w:sz="6" w:space="0" w:color="000000"/>
              <w:bottom w:val="single" w:sz="6" w:space="0" w:color="000000"/>
              <w:right w:val="single" w:sz="6" w:space="0" w:color="000000"/>
            </w:tcBorders>
          </w:tcPr>
          <w:p w14:paraId="72B2DC39" w14:textId="77777777" w:rsidR="00173BB3" w:rsidRDefault="00173BB3">
            <w:pPr>
              <w:pStyle w:val="TableParagraph"/>
              <w:kinsoku w:val="0"/>
              <w:overflowPunct w:val="0"/>
              <w:spacing w:before="8" w:line="224" w:lineRule="exact"/>
              <w:ind w:left="409" w:right="394"/>
              <w:jc w:val="center"/>
              <w:rPr>
                <w:spacing w:val="-2"/>
                <w:sz w:val="20"/>
                <w:szCs w:val="20"/>
              </w:rPr>
            </w:pPr>
            <w:r>
              <w:rPr>
                <w:spacing w:val="-2"/>
                <w:sz w:val="20"/>
                <w:szCs w:val="20"/>
              </w:rPr>
              <w:t>221971990</w:t>
            </w:r>
          </w:p>
        </w:tc>
      </w:tr>
      <w:tr w:rsidR="00173BB3" w14:paraId="46687B86" w14:textId="77777777">
        <w:tblPrEx>
          <w:tblCellMar>
            <w:top w:w="0" w:type="dxa"/>
            <w:left w:w="0" w:type="dxa"/>
            <w:bottom w:w="0" w:type="dxa"/>
            <w:right w:w="0" w:type="dxa"/>
          </w:tblCellMar>
        </w:tblPrEx>
        <w:trPr>
          <w:trHeight w:val="252"/>
        </w:trPr>
        <w:tc>
          <w:tcPr>
            <w:tcW w:w="1774" w:type="dxa"/>
            <w:tcBorders>
              <w:top w:val="single" w:sz="6" w:space="0" w:color="000000"/>
              <w:left w:val="single" w:sz="6" w:space="0" w:color="000000"/>
              <w:bottom w:val="single" w:sz="6" w:space="0" w:color="000000"/>
              <w:right w:val="single" w:sz="6" w:space="0" w:color="000000"/>
            </w:tcBorders>
          </w:tcPr>
          <w:p w14:paraId="6242C702" w14:textId="77777777" w:rsidR="00173BB3" w:rsidRDefault="00173BB3">
            <w:pPr>
              <w:pStyle w:val="TableParagraph"/>
              <w:kinsoku w:val="0"/>
              <w:overflowPunct w:val="0"/>
              <w:spacing w:line="233" w:lineRule="exact"/>
              <w:ind w:left="154" w:right="141"/>
              <w:jc w:val="center"/>
              <w:rPr>
                <w:spacing w:val="-2"/>
                <w:sz w:val="22"/>
                <w:szCs w:val="22"/>
              </w:rPr>
            </w:pPr>
            <w:r>
              <w:rPr>
                <w:sz w:val="22"/>
                <w:szCs w:val="22"/>
              </w:rPr>
              <w:t>Class</w:t>
            </w:r>
            <w:r>
              <w:rPr>
                <w:spacing w:val="-5"/>
                <w:sz w:val="22"/>
                <w:szCs w:val="22"/>
              </w:rPr>
              <w:t xml:space="preserve"> </w:t>
            </w:r>
            <w:r>
              <w:rPr>
                <w:sz w:val="22"/>
                <w:szCs w:val="22"/>
              </w:rPr>
              <w:t>B-1</w:t>
            </w:r>
            <w:r>
              <w:rPr>
                <w:spacing w:val="-5"/>
                <w:sz w:val="22"/>
                <w:szCs w:val="22"/>
              </w:rPr>
              <w:t xml:space="preserve"> </w:t>
            </w:r>
            <w:r>
              <w:rPr>
                <w:spacing w:val="-2"/>
                <w:sz w:val="22"/>
                <w:szCs w:val="22"/>
              </w:rPr>
              <w:t>Notes</w:t>
            </w:r>
          </w:p>
        </w:tc>
        <w:tc>
          <w:tcPr>
            <w:tcW w:w="2106" w:type="dxa"/>
            <w:tcBorders>
              <w:top w:val="single" w:sz="6" w:space="0" w:color="000000"/>
              <w:left w:val="single" w:sz="6" w:space="0" w:color="000000"/>
              <w:bottom w:val="single" w:sz="6" w:space="0" w:color="000000"/>
              <w:right w:val="single" w:sz="6" w:space="0" w:color="000000"/>
            </w:tcBorders>
          </w:tcPr>
          <w:p w14:paraId="36D98F2A" w14:textId="77777777" w:rsidR="00173BB3" w:rsidRDefault="00173BB3">
            <w:pPr>
              <w:pStyle w:val="TableParagraph"/>
              <w:kinsoku w:val="0"/>
              <w:overflowPunct w:val="0"/>
              <w:spacing w:line="233" w:lineRule="exact"/>
              <w:ind w:left="467" w:right="453"/>
              <w:jc w:val="center"/>
              <w:rPr>
                <w:spacing w:val="-2"/>
                <w:sz w:val="22"/>
                <w:szCs w:val="22"/>
              </w:rPr>
            </w:pPr>
            <w:r>
              <w:rPr>
                <w:spacing w:val="-2"/>
                <w:sz w:val="22"/>
                <w:szCs w:val="22"/>
              </w:rPr>
              <w:t>G5830FAB0</w:t>
            </w:r>
          </w:p>
        </w:tc>
        <w:tc>
          <w:tcPr>
            <w:tcW w:w="3216" w:type="dxa"/>
            <w:tcBorders>
              <w:top w:val="single" w:sz="6" w:space="0" w:color="000000"/>
              <w:left w:val="single" w:sz="6" w:space="0" w:color="000000"/>
              <w:bottom w:val="single" w:sz="6" w:space="0" w:color="000000"/>
              <w:right w:val="single" w:sz="6" w:space="0" w:color="000000"/>
            </w:tcBorders>
          </w:tcPr>
          <w:p w14:paraId="53560643" w14:textId="77777777" w:rsidR="00173BB3" w:rsidRDefault="00173BB3">
            <w:pPr>
              <w:pStyle w:val="TableParagraph"/>
              <w:kinsoku w:val="0"/>
              <w:overflowPunct w:val="0"/>
              <w:spacing w:line="233" w:lineRule="exact"/>
              <w:ind w:left="828" w:right="815"/>
              <w:jc w:val="center"/>
              <w:rPr>
                <w:spacing w:val="-2"/>
                <w:sz w:val="22"/>
                <w:szCs w:val="22"/>
              </w:rPr>
            </w:pPr>
            <w:r>
              <w:rPr>
                <w:spacing w:val="-2"/>
                <w:sz w:val="22"/>
                <w:szCs w:val="22"/>
              </w:rPr>
              <w:t>USG5830FAB07</w:t>
            </w:r>
          </w:p>
        </w:tc>
        <w:tc>
          <w:tcPr>
            <w:tcW w:w="2247" w:type="dxa"/>
            <w:tcBorders>
              <w:top w:val="single" w:sz="6" w:space="0" w:color="000000"/>
              <w:left w:val="single" w:sz="6" w:space="0" w:color="000000"/>
              <w:bottom w:val="single" w:sz="6" w:space="0" w:color="000000"/>
              <w:right w:val="single" w:sz="6" w:space="0" w:color="000000"/>
            </w:tcBorders>
          </w:tcPr>
          <w:p w14:paraId="263B2789" w14:textId="77777777" w:rsidR="00173BB3" w:rsidRDefault="00173BB3">
            <w:pPr>
              <w:pStyle w:val="TableParagraph"/>
              <w:kinsoku w:val="0"/>
              <w:overflowPunct w:val="0"/>
              <w:spacing w:before="9" w:line="223" w:lineRule="exact"/>
              <w:ind w:left="409" w:right="394"/>
              <w:jc w:val="center"/>
              <w:rPr>
                <w:spacing w:val="-2"/>
                <w:sz w:val="20"/>
                <w:szCs w:val="20"/>
              </w:rPr>
            </w:pPr>
            <w:r>
              <w:rPr>
                <w:spacing w:val="-2"/>
                <w:sz w:val="20"/>
                <w:szCs w:val="20"/>
              </w:rPr>
              <w:t>221972015</w:t>
            </w:r>
          </w:p>
        </w:tc>
      </w:tr>
      <w:tr w:rsidR="00173BB3" w14:paraId="065D1AC3" w14:textId="77777777">
        <w:tblPrEx>
          <w:tblCellMar>
            <w:top w:w="0" w:type="dxa"/>
            <w:left w:w="0" w:type="dxa"/>
            <w:bottom w:w="0" w:type="dxa"/>
            <w:right w:w="0" w:type="dxa"/>
          </w:tblCellMar>
        </w:tblPrEx>
        <w:trPr>
          <w:trHeight w:val="253"/>
        </w:trPr>
        <w:tc>
          <w:tcPr>
            <w:tcW w:w="1774" w:type="dxa"/>
            <w:tcBorders>
              <w:top w:val="single" w:sz="6" w:space="0" w:color="000000"/>
              <w:left w:val="single" w:sz="6" w:space="0" w:color="000000"/>
              <w:bottom w:val="single" w:sz="6" w:space="0" w:color="000000"/>
              <w:right w:val="single" w:sz="6" w:space="0" w:color="000000"/>
            </w:tcBorders>
          </w:tcPr>
          <w:p w14:paraId="3157ABD5" w14:textId="77777777" w:rsidR="00173BB3" w:rsidRDefault="00173BB3">
            <w:pPr>
              <w:pStyle w:val="TableParagraph"/>
              <w:kinsoku w:val="0"/>
              <w:overflowPunct w:val="0"/>
              <w:spacing w:line="234" w:lineRule="exact"/>
              <w:ind w:left="154" w:right="141"/>
              <w:jc w:val="center"/>
              <w:rPr>
                <w:spacing w:val="-2"/>
                <w:sz w:val="22"/>
                <w:szCs w:val="22"/>
              </w:rPr>
            </w:pPr>
            <w:r>
              <w:rPr>
                <w:sz w:val="22"/>
                <w:szCs w:val="22"/>
              </w:rPr>
              <w:t>Class</w:t>
            </w:r>
            <w:r>
              <w:rPr>
                <w:spacing w:val="-5"/>
                <w:sz w:val="22"/>
                <w:szCs w:val="22"/>
              </w:rPr>
              <w:t xml:space="preserve"> </w:t>
            </w:r>
            <w:r>
              <w:rPr>
                <w:sz w:val="22"/>
                <w:szCs w:val="22"/>
              </w:rPr>
              <w:t>B-2</w:t>
            </w:r>
            <w:r>
              <w:rPr>
                <w:spacing w:val="-5"/>
                <w:sz w:val="22"/>
                <w:szCs w:val="22"/>
              </w:rPr>
              <w:t xml:space="preserve"> </w:t>
            </w:r>
            <w:r>
              <w:rPr>
                <w:spacing w:val="-2"/>
                <w:sz w:val="22"/>
                <w:szCs w:val="22"/>
              </w:rPr>
              <w:t>Notes</w:t>
            </w:r>
          </w:p>
        </w:tc>
        <w:tc>
          <w:tcPr>
            <w:tcW w:w="2106" w:type="dxa"/>
            <w:tcBorders>
              <w:top w:val="single" w:sz="6" w:space="0" w:color="000000"/>
              <w:left w:val="single" w:sz="6" w:space="0" w:color="000000"/>
              <w:bottom w:val="single" w:sz="6" w:space="0" w:color="000000"/>
              <w:right w:val="single" w:sz="6" w:space="0" w:color="000000"/>
            </w:tcBorders>
          </w:tcPr>
          <w:p w14:paraId="0B67D04A" w14:textId="77777777" w:rsidR="00173BB3" w:rsidRDefault="00173BB3">
            <w:pPr>
              <w:pStyle w:val="TableParagraph"/>
              <w:kinsoku w:val="0"/>
              <w:overflowPunct w:val="0"/>
              <w:spacing w:line="234" w:lineRule="exact"/>
              <w:ind w:left="467" w:right="453"/>
              <w:jc w:val="center"/>
              <w:rPr>
                <w:spacing w:val="-2"/>
                <w:sz w:val="22"/>
                <w:szCs w:val="22"/>
              </w:rPr>
            </w:pPr>
            <w:r>
              <w:rPr>
                <w:spacing w:val="-2"/>
                <w:sz w:val="22"/>
                <w:szCs w:val="22"/>
              </w:rPr>
              <w:t>G5830FAC8</w:t>
            </w:r>
          </w:p>
        </w:tc>
        <w:tc>
          <w:tcPr>
            <w:tcW w:w="3216" w:type="dxa"/>
            <w:tcBorders>
              <w:top w:val="single" w:sz="6" w:space="0" w:color="000000"/>
              <w:left w:val="single" w:sz="6" w:space="0" w:color="000000"/>
              <w:bottom w:val="single" w:sz="6" w:space="0" w:color="000000"/>
              <w:right w:val="single" w:sz="6" w:space="0" w:color="000000"/>
            </w:tcBorders>
          </w:tcPr>
          <w:p w14:paraId="28AE6C6B" w14:textId="77777777" w:rsidR="00173BB3" w:rsidRDefault="00173BB3">
            <w:pPr>
              <w:pStyle w:val="TableParagraph"/>
              <w:kinsoku w:val="0"/>
              <w:overflowPunct w:val="0"/>
              <w:spacing w:line="234" w:lineRule="exact"/>
              <w:ind w:left="828" w:right="815"/>
              <w:jc w:val="center"/>
              <w:rPr>
                <w:spacing w:val="-2"/>
                <w:sz w:val="22"/>
                <w:szCs w:val="22"/>
              </w:rPr>
            </w:pPr>
            <w:r>
              <w:rPr>
                <w:spacing w:val="-2"/>
                <w:sz w:val="22"/>
                <w:szCs w:val="22"/>
              </w:rPr>
              <w:t>USG5830FAC89</w:t>
            </w:r>
          </w:p>
        </w:tc>
        <w:tc>
          <w:tcPr>
            <w:tcW w:w="2247" w:type="dxa"/>
            <w:tcBorders>
              <w:top w:val="single" w:sz="6" w:space="0" w:color="000000"/>
              <w:left w:val="single" w:sz="6" w:space="0" w:color="000000"/>
              <w:bottom w:val="single" w:sz="6" w:space="0" w:color="000000"/>
              <w:right w:val="single" w:sz="6" w:space="0" w:color="000000"/>
            </w:tcBorders>
          </w:tcPr>
          <w:p w14:paraId="46820DED" w14:textId="77777777" w:rsidR="00173BB3" w:rsidRDefault="00173BB3">
            <w:pPr>
              <w:pStyle w:val="TableParagraph"/>
              <w:kinsoku w:val="0"/>
              <w:overflowPunct w:val="0"/>
              <w:spacing w:before="9" w:line="224" w:lineRule="exact"/>
              <w:ind w:left="409" w:right="394"/>
              <w:jc w:val="center"/>
              <w:rPr>
                <w:spacing w:val="-2"/>
                <w:sz w:val="20"/>
                <w:szCs w:val="20"/>
              </w:rPr>
            </w:pPr>
            <w:r>
              <w:rPr>
                <w:spacing w:val="-2"/>
                <w:sz w:val="20"/>
                <w:szCs w:val="20"/>
              </w:rPr>
              <w:t>221972031</w:t>
            </w:r>
          </w:p>
        </w:tc>
      </w:tr>
      <w:tr w:rsidR="00173BB3" w14:paraId="11E1C593" w14:textId="77777777">
        <w:tblPrEx>
          <w:tblCellMar>
            <w:top w:w="0" w:type="dxa"/>
            <w:left w:w="0" w:type="dxa"/>
            <w:bottom w:w="0" w:type="dxa"/>
            <w:right w:w="0" w:type="dxa"/>
          </w:tblCellMar>
        </w:tblPrEx>
        <w:trPr>
          <w:trHeight w:val="252"/>
        </w:trPr>
        <w:tc>
          <w:tcPr>
            <w:tcW w:w="1774" w:type="dxa"/>
            <w:tcBorders>
              <w:top w:val="single" w:sz="6" w:space="0" w:color="000000"/>
              <w:left w:val="single" w:sz="6" w:space="0" w:color="000000"/>
              <w:bottom w:val="single" w:sz="6" w:space="0" w:color="000000"/>
              <w:right w:val="single" w:sz="6" w:space="0" w:color="000000"/>
            </w:tcBorders>
          </w:tcPr>
          <w:p w14:paraId="3CD86044" w14:textId="77777777" w:rsidR="00173BB3" w:rsidRDefault="00173BB3">
            <w:pPr>
              <w:pStyle w:val="TableParagraph"/>
              <w:kinsoku w:val="0"/>
              <w:overflowPunct w:val="0"/>
              <w:spacing w:line="233" w:lineRule="exact"/>
              <w:ind w:left="154" w:right="141"/>
              <w:jc w:val="center"/>
              <w:rPr>
                <w:spacing w:val="-4"/>
                <w:sz w:val="22"/>
                <w:szCs w:val="22"/>
              </w:rPr>
            </w:pPr>
            <w:r>
              <w:rPr>
                <w:sz w:val="22"/>
                <w:szCs w:val="22"/>
              </w:rPr>
              <w:t>Class</w:t>
            </w:r>
            <w:r>
              <w:rPr>
                <w:spacing w:val="-5"/>
                <w:sz w:val="22"/>
                <w:szCs w:val="22"/>
              </w:rPr>
              <w:t xml:space="preserve"> </w:t>
            </w:r>
            <w:r>
              <w:rPr>
                <w:sz w:val="22"/>
                <w:szCs w:val="22"/>
              </w:rPr>
              <w:t>C</w:t>
            </w:r>
            <w:r>
              <w:rPr>
                <w:spacing w:val="-1"/>
                <w:sz w:val="22"/>
                <w:szCs w:val="22"/>
              </w:rPr>
              <w:t xml:space="preserve"> </w:t>
            </w:r>
            <w:r>
              <w:rPr>
                <w:spacing w:val="-4"/>
                <w:sz w:val="22"/>
                <w:szCs w:val="22"/>
              </w:rPr>
              <w:t>Notes</w:t>
            </w:r>
          </w:p>
        </w:tc>
        <w:tc>
          <w:tcPr>
            <w:tcW w:w="2106" w:type="dxa"/>
            <w:tcBorders>
              <w:top w:val="single" w:sz="6" w:space="0" w:color="000000"/>
              <w:left w:val="single" w:sz="6" w:space="0" w:color="000000"/>
              <w:bottom w:val="single" w:sz="6" w:space="0" w:color="000000"/>
              <w:right w:val="single" w:sz="6" w:space="0" w:color="000000"/>
            </w:tcBorders>
          </w:tcPr>
          <w:p w14:paraId="53F1D7BC" w14:textId="77777777" w:rsidR="00173BB3" w:rsidRDefault="00173BB3">
            <w:pPr>
              <w:pStyle w:val="TableParagraph"/>
              <w:kinsoku w:val="0"/>
              <w:overflowPunct w:val="0"/>
              <w:spacing w:line="233" w:lineRule="exact"/>
              <w:ind w:left="467" w:right="453"/>
              <w:jc w:val="center"/>
              <w:rPr>
                <w:spacing w:val="-2"/>
                <w:sz w:val="22"/>
                <w:szCs w:val="22"/>
              </w:rPr>
            </w:pPr>
            <w:r>
              <w:rPr>
                <w:spacing w:val="-2"/>
                <w:sz w:val="22"/>
                <w:szCs w:val="22"/>
              </w:rPr>
              <w:t>G5830FAD6</w:t>
            </w:r>
          </w:p>
        </w:tc>
        <w:tc>
          <w:tcPr>
            <w:tcW w:w="3216" w:type="dxa"/>
            <w:tcBorders>
              <w:top w:val="single" w:sz="6" w:space="0" w:color="000000"/>
              <w:left w:val="single" w:sz="6" w:space="0" w:color="000000"/>
              <w:bottom w:val="single" w:sz="6" w:space="0" w:color="000000"/>
              <w:right w:val="single" w:sz="6" w:space="0" w:color="000000"/>
            </w:tcBorders>
          </w:tcPr>
          <w:p w14:paraId="7FEE28A0" w14:textId="77777777" w:rsidR="00173BB3" w:rsidRDefault="00173BB3">
            <w:pPr>
              <w:pStyle w:val="TableParagraph"/>
              <w:kinsoku w:val="0"/>
              <w:overflowPunct w:val="0"/>
              <w:spacing w:line="233" w:lineRule="exact"/>
              <w:ind w:left="828" w:right="816"/>
              <w:jc w:val="center"/>
              <w:rPr>
                <w:spacing w:val="-2"/>
                <w:sz w:val="22"/>
                <w:szCs w:val="22"/>
              </w:rPr>
            </w:pPr>
            <w:r>
              <w:rPr>
                <w:spacing w:val="-2"/>
                <w:sz w:val="22"/>
                <w:szCs w:val="22"/>
              </w:rPr>
              <w:t>USG5830FAD62</w:t>
            </w:r>
          </w:p>
        </w:tc>
        <w:tc>
          <w:tcPr>
            <w:tcW w:w="2247" w:type="dxa"/>
            <w:tcBorders>
              <w:top w:val="single" w:sz="6" w:space="0" w:color="000000"/>
              <w:left w:val="single" w:sz="6" w:space="0" w:color="000000"/>
              <w:bottom w:val="single" w:sz="6" w:space="0" w:color="000000"/>
              <w:right w:val="single" w:sz="6" w:space="0" w:color="000000"/>
            </w:tcBorders>
          </w:tcPr>
          <w:p w14:paraId="6E998074" w14:textId="77777777" w:rsidR="00173BB3" w:rsidRDefault="00173BB3">
            <w:pPr>
              <w:pStyle w:val="TableParagraph"/>
              <w:kinsoku w:val="0"/>
              <w:overflowPunct w:val="0"/>
              <w:spacing w:before="8" w:line="224" w:lineRule="exact"/>
              <w:ind w:left="409" w:right="394"/>
              <w:jc w:val="center"/>
              <w:rPr>
                <w:spacing w:val="-2"/>
                <w:sz w:val="20"/>
                <w:szCs w:val="20"/>
              </w:rPr>
            </w:pPr>
            <w:r>
              <w:rPr>
                <w:spacing w:val="-2"/>
                <w:sz w:val="20"/>
                <w:szCs w:val="20"/>
              </w:rPr>
              <w:t>221972040</w:t>
            </w:r>
          </w:p>
        </w:tc>
      </w:tr>
      <w:tr w:rsidR="00173BB3" w14:paraId="6ABF9BC4" w14:textId="77777777">
        <w:tblPrEx>
          <w:tblCellMar>
            <w:top w:w="0" w:type="dxa"/>
            <w:left w:w="0" w:type="dxa"/>
            <w:bottom w:w="0" w:type="dxa"/>
            <w:right w:w="0" w:type="dxa"/>
          </w:tblCellMar>
        </w:tblPrEx>
        <w:trPr>
          <w:trHeight w:val="252"/>
        </w:trPr>
        <w:tc>
          <w:tcPr>
            <w:tcW w:w="1774" w:type="dxa"/>
            <w:tcBorders>
              <w:top w:val="single" w:sz="6" w:space="0" w:color="000000"/>
              <w:left w:val="single" w:sz="6" w:space="0" w:color="000000"/>
              <w:bottom w:val="single" w:sz="6" w:space="0" w:color="000000"/>
              <w:right w:val="single" w:sz="6" w:space="0" w:color="000000"/>
            </w:tcBorders>
          </w:tcPr>
          <w:p w14:paraId="1D654D61" w14:textId="77777777" w:rsidR="00173BB3" w:rsidRDefault="00173BB3">
            <w:pPr>
              <w:pStyle w:val="TableParagraph"/>
              <w:kinsoku w:val="0"/>
              <w:overflowPunct w:val="0"/>
              <w:spacing w:line="233" w:lineRule="exact"/>
              <w:ind w:left="154" w:right="141"/>
              <w:jc w:val="center"/>
              <w:rPr>
                <w:spacing w:val="-2"/>
                <w:sz w:val="22"/>
                <w:szCs w:val="22"/>
              </w:rPr>
            </w:pPr>
            <w:r>
              <w:rPr>
                <w:sz w:val="22"/>
                <w:szCs w:val="22"/>
              </w:rPr>
              <w:t>Class</w:t>
            </w:r>
            <w:r>
              <w:rPr>
                <w:spacing w:val="-5"/>
                <w:sz w:val="22"/>
                <w:szCs w:val="22"/>
              </w:rPr>
              <w:t xml:space="preserve"> </w:t>
            </w:r>
            <w:r>
              <w:rPr>
                <w:sz w:val="22"/>
                <w:szCs w:val="22"/>
              </w:rPr>
              <w:t>D-1</w:t>
            </w:r>
            <w:r>
              <w:rPr>
                <w:spacing w:val="-4"/>
                <w:sz w:val="22"/>
                <w:szCs w:val="22"/>
              </w:rPr>
              <w:t xml:space="preserve"> </w:t>
            </w:r>
            <w:r>
              <w:rPr>
                <w:spacing w:val="-2"/>
                <w:sz w:val="22"/>
                <w:szCs w:val="22"/>
              </w:rPr>
              <w:t>Notes</w:t>
            </w:r>
          </w:p>
        </w:tc>
        <w:tc>
          <w:tcPr>
            <w:tcW w:w="2106" w:type="dxa"/>
            <w:tcBorders>
              <w:top w:val="single" w:sz="6" w:space="0" w:color="000000"/>
              <w:left w:val="single" w:sz="6" w:space="0" w:color="000000"/>
              <w:bottom w:val="single" w:sz="4" w:space="0" w:color="000000"/>
              <w:right w:val="single" w:sz="4" w:space="0" w:color="000000"/>
            </w:tcBorders>
          </w:tcPr>
          <w:p w14:paraId="525645D3" w14:textId="77777777" w:rsidR="00173BB3" w:rsidRDefault="00173BB3">
            <w:pPr>
              <w:pStyle w:val="TableParagraph"/>
              <w:kinsoku w:val="0"/>
              <w:overflowPunct w:val="0"/>
              <w:spacing w:line="233" w:lineRule="exact"/>
              <w:ind w:left="461" w:right="447"/>
              <w:jc w:val="center"/>
              <w:rPr>
                <w:spacing w:val="-2"/>
                <w:sz w:val="22"/>
                <w:szCs w:val="22"/>
              </w:rPr>
            </w:pPr>
            <w:r>
              <w:rPr>
                <w:spacing w:val="-2"/>
                <w:sz w:val="22"/>
                <w:szCs w:val="22"/>
              </w:rPr>
              <w:t>G5830FAE4</w:t>
            </w:r>
          </w:p>
        </w:tc>
        <w:tc>
          <w:tcPr>
            <w:tcW w:w="3216" w:type="dxa"/>
            <w:tcBorders>
              <w:top w:val="single" w:sz="6" w:space="0" w:color="000000"/>
              <w:left w:val="single" w:sz="4" w:space="0" w:color="000000"/>
              <w:bottom w:val="single" w:sz="4" w:space="0" w:color="000000"/>
              <w:right w:val="single" w:sz="6" w:space="0" w:color="000000"/>
            </w:tcBorders>
          </w:tcPr>
          <w:p w14:paraId="52C18359" w14:textId="77777777" w:rsidR="00173BB3" w:rsidRDefault="00173BB3">
            <w:pPr>
              <w:pStyle w:val="TableParagraph"/>
              <w:kinsoku w:val="0"/>
              <w:overflowPunct w:val="0"/>
              <w:spacing w:line="233" w:lineRule="exact"/>
              <w:ind w:left="824" w:right="811"/>
              <w:jc w:val="center"/>
              <w:rPr>
                <w:spacing w:val="-2"/>
                <w:sz w:val="22"/>
                <w:szCs w:val="22"/>
              </w:rPr>
            </w:pPr>
            <w:r>
              <w:rPr>
                <w:spacing w:val="-2"/>
                <w:sz w:val="22"/>
                <w:szCs w:val="22"/>
              </w:rPr>
              <w:t>USG5830FAE46</w:t>
            </w:r>
          </w:p>
        </w:tc>
        <w:tc>
          <w:tcPr>
            <w:tcW w:w="2247" w:type="dxa"/>
            <w:tcBorders>
              <w:top w:val="single" w:sz="6" w:space="0" w:color="000000"/>
              <w:left w:val="single" w:sz="6" w:space="0" w:color="000000"/>
              <w:bottom w:val="single" w:sz="6" w:space="0" w:color="000000"/>
              <w:right w:val="single" w:sz="6" w:space="0" w:color="000000"/>
            </w:tcBorders>
          </w:tcPr>
          <w:p w14:paraId="64D8C30C" w14:textId="77777777" w:rsidR="00173BB3" w:rsidRDefault="00173BB3">
            <w:pPr>
              <w:pStyle w:val="TableParagraph"/>
              <w:kinsoku w:val="0"/>
              <w:overflowPunct w:val="0"/>
              <w:spacing w:before="9" w:line="223" w:lineRule="exact"/>
              <w:ind w:left="409" w:right="394"/>
              <w:jc w:val="center"/>
              <w:rPr>
                <w:spacing w:val="-2"/>
                <w:sz w:val="20"/>
                <w:szCs w:val="20"/>
              </w:rPr>
            </w:pPr>
            <w:r>
              <w:rPr>
                <w:spacing w:val="-2"/>
                <w:sz w:val="20"/>
                <w:szCs w:val="20"/>
              </w:rPr>
              <w:t>221972066</w:t>
            </w:r>
          </w:p>
        </w:tc>
      </w:tr>
      <w:tr w:rsidR="00173BB3" w14:paraId="3F38F30C" w14:textId="77777777">
        <w:tblPrEx>
          <w:tblCellMar>
            <w:top w:w="0" w:type="dxa"/>
            <w:left w:w="0" w:type="dxa"/>
            <w:bottom w:w="0" w:type="dxa"/>
            <w:right w:w="0" w:type="dxa"/>
          </w:tblCellMar>
        </w:tblPrEx>
        <w:trPr>
          <w:trHeight w:val="252"/>
        </w:trPr>
        <w:tc>
          <w:tcPr>
            <w:tcW w:w="1774" w:type="dxa"/>
            <w:tcBorders>
              <w:top w:val="single" w:sz="6" w:space="0" w:color="000000"/>
              <w:left w:val="single" w:sz="6" w:space="0" w:color="000000"/>
              <w:bottom w:val="single" w:sz="6" w:space="0" w:color="000000"/>
              <w:right w:val="single" w:sz="6" w:space="0" w:color="000000"/>
            </w:tcBorders>
          </w:tcPr>
          <w:p w14:paraId="53C7AA6F" w14:textId="77777777" w:rsidR="00173BB3" w:rsidRDefault="00173BB3">
            <w:pPr>
              <w:pStyle w:val="TableParagraph"/>
              <w:kinsoku w:val="0"/>
              <w:overflowPunct w:val="0"/>
              <w:spacing w:line="233" w:lineRule="exact"/>
              <w:ind w:left="154" w:right="141"/>
              <w:jc w:val="center"/>
              <w:rPr>
                <w:spacing w:val="-2"/>
                <w:sz w:val="22"/>
                <w:szCs w:val="22"/>
              </w:rPr>
            </w:pPr>
            <w:r>
              <w:rPr>
                <w:sz w:val="22"/>
                <w:szCs w:val="22"/>
              </w:rPr>
              <w:t>Class</w:t>
            </w:r>
            <w:r>
              <w:rPr>
                <w:spacing w:val="-5"/>
                <w:sz w:val="22"/>
                <w:szCs w:val="22"/>
              </w:rPr>
              <w:t xml:space="preserve"> </w:t>
            </w:r>
            <w:r>
              <w:rPr>
                <w:sz w:val="22"/>
                <w:szCs w:val="22"/>
              </w:rPr>
              <w:t>D-2</w:t>
            </w:r>
            <w:r>
              <w:rPr>
                <w:spacing w:val="-4"/>
                <w:sz w:val="22"/>
                <w:szCs w:val="22"/>
              </w:rPr>
              <w:t xml:space="preserve"> </w:t>
            </w:r>
            <w:r>
              <w:rPr>
                <w:spacing w:val="-2"/>
                <w:sz w:val="22"/>
                <w:szCs w:val="22"/>
              </w:rPr>
              <w:t>Notes</w:t>
            </w:r>
          </w:p>
        </w:tc>
        <w:tc>
          <w:tcPr>
            <w:tcW w:w="2106" w:type="dxa"/>
            <w:tcBorders>
              <w:top w:val="single" w:sz="4" w:space="0" w:color="000000"/>
              <w:left w:val="single" w:sz="6" w:space="0" w:color="000000"/>
              <w:bottom w:val="single" w:sz="4" w:space="0" w:color="000000"/>
              <w:right w:val="single" w:sz="4" w:space="0" w:color="000000"/>
            </w:tcBorders>
          </w:tcPr>
          <w:p w14:paraId="2DE2444F" w14:textId="77777777" w:rsidR="00173BB3" w:rsidRDefault="00173BB3">
            <w:pPr>
              <w:pStyle w:val="TableParagraph"/>
              <w:kinsoku w:val="0"/>
              <w:overflowPunct w:val="0"/>
              <w:spacing w:line="233" w:lineRule="exact"/>
              <w:ind w:left="461" w:right="447"/>
              <w:jc w:val="center"/>
              <w:rPr>
                <w:spacing w:val="-2"/>
                <w:sz w:val="22"/>
                <w:szCs w:val="22"/>
              </w:rPr>
            </w:pPr>
            <w:r>
              <w:rPr>
                <w:spacing w:val="-2"/>
                <w:sz w:val="22"/>
                <w:szCs w:val="22"/>
              </w:rPr>
              <w:t>G5830FAF1</w:t>
            </w:r>
          </w:p>
        </w:tc>
        <w:tc>
          <w:tcPr>
            <w:tcW w:w="3216" w:type="dxa"/>
            <w:tcBorders>
              <w:top w:val="single" w:sz="4" w:space="0" w:color="000000"/>
              <w:left w:val="single" w:sz="4" w:space="0" w:color="000000"/>
              <w:bottom w:val="single" w:sz="4" w:space="0" w:color="000000"/>
              <w:right w:val="single" w:sz="6" w:space="0" w:color="000000"/>
            </w:tcBorders>
          </w:tcPr>
          <w:p w14:paraId="5C635853" w14:textId="77777777" w:rsidR="00173BB3" w:rsidRDefault="00173BB3">
            <w:pPr>
              <w:pStyle w:val="TableParagraph"/>
              <w:kinsoku w:val="0"/>
              <w:overflowPunct w:val="0"/>
              <w:spacing w:line="233" w:lineRule="exact"/>
              <w:ind w:left="824" w:right="811"/>
              <w:jc w:val="center"/>
              <w:rPr>
                <w:spacing w:val="-2"/>
                <w:sz w:val="22"/>
                <w:szCs w:val="22"/>
              </w:rPr>
            </w:pPr>
            <w:r>
              <w:rPr>
                <w:spacing w:val="-2"/>
                <w:sz w:val="22"/>
                <w:szCs w:val="22"/>
              </w:rPr>
              <w:t>USG5830FAF11</w:t>
            </w:r>
          </w:p>
        </w:tc>
        <w:tc>
          <w:tcPr>
            <w:tcW w:w="2247" w:type="dxa"/>
            <w:tcBorders>
              <w:top w:val="single" w:sz="6" w:space="0" w:color="000000"/>
              <w:left w:val="single" w:sz="6" w:space="0" w:color="000000"/>
              <w:bottom w:val="single" w:sz="6" w:space="0" w:color="000000"/>
              <w:right w:val="single" w:sz="6" w:space="0" w:color="000000"/>
            </w:tcBorders>
          </w:tcPr>
          <w:p w14:paraId="6A4048E2" w14:textId="77777777" w:rsidR="00173BB3" w:rsidRDefault="00173BB3">
            <w:pPr>
              <w:pStyle w:val="TableParagraph"/>
              <w:kinsoku w:val="0"/>
              <w:overflowPunct w:val="0"/>
              <w:spacing w:before="10" w:line="223" w:lineRule="exact"/>
              <w:ind w:left="409" w:right="394"/>
              <w:jc w:val="center"/>
              <w:rPr>
                <w:spacing w:val="-2"/>
                <w:sz w:val="20"/>
                <w:szCs w:val="20"/>
              </w:rPr>
            </w:pPr>
            <w:r>
              <w:rPr>
                <w:spacing w:val="-2"/>
                <w:sz w:val="20"/>
                <w:szCs w:val="20"/>
              </w:rPr>
              <w:t>221972074</w:t>
            </w:r>
          </w:p>
        </w:tc>
      </w:tr>
      <w:tr w:rsidR="00173BB3" w14:paraId="2E22E843" w14:textId="77777777">
        <w:tblPrEx>
          <w:tblCellMar>
            <w:top w:w="0" w:type="dxa"/>
            <w:left w:w="0" w:type="dxa"/>
            <w:bottom w:w="0" w:type="dxa"/>
            <w:right w:w="0" w:type="dxa"/>
          </w:tblCellMar>
        </w:tblPrEx>
        <w:trPr>
          <w:trHeight w:val="253"/>
        </w:trPr>
        <w:tc>
          <w:tcPr>
            <w:tcW w:w="1774" w:type="dxa"/>
            <w:tcBorders>
              <w:top w:val="single" w:sz="6" w:space="0" w:color="000000"/>
              <w:left w:val="single" w:sz="6" w:space="0" w:color="000000"/>
              <w:bottom w:val="single" w:sz="6" w:space="0" w:color="000000"/>
              <w:right w:val="single" w:sz="6" w:space="0" w:color="000000"/>
            </w:tcBorders>
          </w:tcPr>
          <w:p w14:paraId="06D0F140" w14:textId="77777777" w:rsidR="00173BB3" w:rsidRDefault="00173BB3">
            <w:pPr>
              <w:pStyle w:val="TableParagraph"/>
              <w:kinsoku w:val="0"/>
              <w:overflowPunct w:val="0"/>
              <w:spacing w:line="234" w:lineRule="exact"/>
              <w:ind w:left="154" w:right="140"/>
              <w:jc w:val="center"/>
              <w:rPr>
                <w:spacing w:val="-2"/>
                <w:sz w:val="22"/>
                <w:szCs w:val="22"/>
              </w:rPr>
            </w:pPr>
            <w:r>
              <w:rPr>
                <w:sz w:val="22"/>
                <w:szCs w:val="22"/>
              </w:rPr>
              <w:t>Class</w:t>
            </w:r>
            <w:r>
              <w:rPr>
                <w:spacing w:val="-4"/>
                <w:sz w:val="22"/>
                <w:szCs w:val="22"/>
              </w:rPr>
              <w:t xml:space="preserve"> </w:t>
            </w:r>
            <w:r>
              <w:rPr>
                <w:sz w:val="22"/>
                <w:szCs w:val="22"/>
              </w:rPr>
              <w:t>E</w:t>
            </w:r>
            <w:r>
              <w:rPr>
                <w:spacing w:val="-3"/>
                <w:sz w:val="22"/>
                <w:szCs w:val="22"/>
              </w:rPr>
              <w:t xml:space="preserve"> </w:t>
            </w:r>
            <w:r>
              <w:rPr>
                <w:spacing w:val="-2"/>
                <w:sz w:val="22"/>
                <w:szCs w:val="22"/>
              </w:rPr>
              <w:t>Notes</w:t>
            </w:r>
          </w:p>
        </w:tc>
        <w:tc>
          <w:tcPr>
            <w:tcW w:w="2106" w:type="dxa"/>
            <w:tcBorders>
              <w:top w:val="single" w:sz="4" w:space="0" w:color="000000"/>
              <w:left w:val="single" w:sz="6" w:space="0" w:color="000000"/>
              <w:bottom w:val="single" w:sz="4" w:space="0" w:color="000000"/>
              <w:right w:val="single" w:sz="4" w:space="0" w:color="000000"/>
            </w:tcBorders>
          </w:tcPr>
          <w:p w14:paraId="18C3C838" w14:textId="77777777" w:rsidR="00173BB3" w:rsidRDefault="00173BB3">
            <w:pPr>
              <w:pStyle w:val="TableParagraph"/>
              <w:kinsoku w:val="0"/>
              <w:overflowPunct w:val="0"/>
              <w:spacing w:line="234" w:lineRule="exact"/>
              <w:ind w:left="462" w:right="447"/>
              <w:jc w:val="center"/>
              <w:rPr>
                <w:spacing w:val="-2"/>
                <w:sz w:val="22"/>
                <w:szCs w:val="22"/>
              </w:rPr>
            </w:pPr>
            <w:r>
              <w:rPr>
                <w:spacing w:val="-2"/>
                <w:sz w:val="22"/>
                <w:szCs w:val="22"/>
              </w:rPr>
              <w:t>G5830EAA5</w:t>
            </w:r>
          </w:p>
        </w:tc>
        <w:tc>
          <w:tcPr>
            <w:tcW w:w="3216" w:type="dxa"/>
            <w:tcBorders>
              <w:top w:val="single" w:sz="4" w:space="0" w:color="000000"/>
              <w:left w:val="single" w:sz="4" w:space="0" w:color="000000"/>
              <w:bottom w:val="single" w:sz="4" w:space="0" w:color="000000"/>
              <w:right w:val="single" w:sz="6" w:space="0" w:color="000000"/>
            </w:tcBorders>
          </w:tcPr>
          <w:p w14:paraId="29E4C704" w14:textId="77777777" w:rsidR="00173BB3" w:rsidRDefault="00173BB3">
            <w:pPr>
              <w:pStyle w:val="TableParagraph"/>
              <w:kinsoku w:val="0"/>
              <w:overflowPunct w:val="0"/>
              <w:spacing w:line="234" w:lineRule="exact"/>
              <w:ind w:left="824" w:right="811"/>
              <w:jc w:val="center"/>
              <w:rPr>
                <w:spacing w:val="-2"/>
                <w:sz w:val="22"/>
                <w:szCs w:val="22"/>
              </w:rPr>
            </w:pPr>
            <w:r>
              <w:rPr>
                <w:spacing w:val="-2"/>
                <w:sz w:val="22"/>
                <w:szCs w:val="22"/>
              </w:rPr>
              <w:t>USG5830EAA58</w:t>
            </w:r>
          </w:p>
        </w:tc>
        <w:tc>
          <w:tcPr>
            <w:tcW w:w="2247" w:type="dxa"/>
            <w:tcBorders>
              <w:top w:val="single" w:sz="6" w:space="0" w:color="000000"/>
              <w:left w:val="single" w:sz="6" w:space="0" w:color="000000"/>
              <w:bottom w:val="single" w:sz="6" w:space="0" w:color="000000"/>
              <w:right w:val="single" w:sz="6" w:space="0" w:color="000000"/>
            </w:tcBorders>
          </w:tcPr>
          <w:p w14:paraId="48B3A08C" w14:textId="77777777" w:rsidR="00173BB3" w:rsidRDefault="00173BB3">
            <w:pPr>
              <w:pStyle w:val="TableParagraph"/>
              <w:kinsoku w:val="0"/>
              <w:overflowPunct w:val="0"/>
              <w:spacing w:before="9" w:line="224" w:lineRule="exact"/>
              <w:ind w:left="409" w:right="394"/>
              <w:jc w:val="center"/>
              <w:rPr>
                <w:spacing w:val="-2"/>
                <w:sz w:val="20"/>
                <w:szCs w:val="20"/>
              </w:rPr>
            </w:pPr>
            <w:r>
              <w:rPr>
                <w:spacing w:val="-2"/>
                <w:sz w:val="20"/>
                <w:szCs w:val="20"/>
              </w:rPr>
              <w:t>222177693</w:t>
            </w:r>
          </w:p>
        </w:tc>
      </w:tr>
    </w:tbl>
    <w:p w14:paraId="0C351E2C" w14:textId="77777777" w:rsidR="00173BB3" w:rsidRDefault="00173BB3">
      <w:pPr>
        <w:pStyle w:val="BodyText"/>
        <w:kinsoku w:val="0"/>
        <w:overflowPunct w:val="0"/>
        <w:rPr>
          <w:b/>
          <w:bCs/>
          <w:sz w:val="24"/>
          <w:szCs w:val="24"/>
        </w:rPr>
      </w:pPr>
    </w:p>
    <w:p w14:paraId="6CD32A90" w14:textId="77777777" w:rsidR="00173BB3" w:rsidRDefault="00173BB3">
      <w:pPr>
        <w:pStyle w:val="BodyText"/>
        <w:kinsoku w:val="0"/>
        <w:overflowPunct w:val="0"/>
        <w:spacing w:before="209"/>
        <w:ind w:left="480"/>
        <w:rPr>
          <w:b/>
          <w:bCs/>
          <w:spacing w:val="-4"/>
        </w:rPr>
      </w:pPr>
      <w:r>
        <w:rPr>
          <w:b/>
          <w:bCs/>
        </w:rPr>
        <w:t>Certificated</w:t>
      </w:r>
      <w:r>
        <w:rPr>
          <w:b/>
          <w:bCs/>
          <w:spacing w:val="-11"/>
        </w:rPr>
        <w:t xml:space="preserve"> </w:t>
      </w:r>
      <w:r>
        <w:rPr>
          <w:b/>
          <w:bCs/>
          <w:spacing w:val="-4"/>
        </w:rPr>
        <w:t>Notes</w:t>
      </w:r>
    </w:p>
    <w:p w14:paraId="7C14D96F" w14:textId="77777777" w:rsidR="00173BB3" w:rsidRDefault="00173BB3">
      <w:pPr>
        <w:pStyle w:val="BodyText"/>
        <w:kinsoku w:val="0"/>
        <w:overflowPunct w:val="0"/>
        <w:spacing w:before="2"/>
        <w:rPr>
          <w:b/>
          <w:bCs/>
          <w:sz w:val="5"/>
          <w:szCs w:val="5"/>
        </w:rPr>
      </w:pPr>
    </w:p>
    <w:tbl>
      <w:tblPr>
        <w:tblW w:w="0" w:type="auto"/>
        <w:tblInd w:w="497" w:type="dxa"/>
        <w:tblLayout w:type="fixed"/>
        <w:tblCellMar>
          <w:left w:w="0" w:type="dxa"/>
          <w:right w:w="0" w:type="dxa"/>
        </w:tblCellMar>
        <w:tblLook w:val="0000" w:firstRow="0" w:lastRow="0" w:firstColumn="0" w:lastColumn="0" w:noHBand="0" w:noVBand="0"/>
      </w:tblPr>
      <w:tblGrid>
        <w:gridCol w:w="1793"/>
        <w:gridCol w:w="2069"/>
        <w:gridCol w:w="3239"/>
      </w:tblGrid>
      <w:tr w:rsidR="00173BB3" w14:paraId="39866627" w14:textId="77777777">
        <w:tblPrEx>
          <w:tblCellMar>
            <w:top w:w="0" w:type="dxa"/>
            <w:left w:w="0" w:type="dxa"/>
            <w:bottom w:w="0" w:type="dxa"/>
            <w:right w:w="0" w:type="dxa"/>
          </w:tblCellMar>
        </w:tblPrEx>
        <w:trPr>
          <w:trHeight w:val="432"/>
        </w:trPr>
        <w:tc>
          <w:tcPr>
            <w:tcW w:w="1793" w:type="dxa"/>
            <w:tcBorders>
              <w:top w:val="single" w:sz="4" w:space="0" w:color="000000"/>
              <w:left w:val="single" w:sz="6" w:space="0" w:color="000000"/>
              <w:bottom w:val="single" w:sz="6" w:space="0" w:color="000000"/>
              <w:right w:val="single" w:sz="6" w:space="0" w:color="000000"/>
            </w:tcBorders>
          </w:tcPr>
          <w:p w14:paraId="46E672BB" w14:textId="77777777" w:rsidR="00173BB3" w:rsidRDefault="00173BB3">
            <w:pPr>
              <w:pStyle w:val="TableParagraph"/>
              <w:kinsoku w:val="0"/>
              <w:overflowPunct w:val="0"/>
              <w:spacing w:before="179" w:line="233" w:lineRule="exact"/>
              <w:ind w:left="161" w:right="150"/>
              <w:jc w:val="center"/>
              <w:rPr>
                <w:b/>
                <w:bCs/>
                <w:spacing w:val="-2"/>
                <w:sz w:val="22"/>
                <w:szCs w:val="22"/>
              </w:rPr>
            </w:pPr>
            <w:r>
              <w:rPr>
                <w:b/>
                <w:bCs/>
                <w:spacing w:val="-2"/>
                <w:sz w:val="22"/>
                <w:szCs w:val="22"/>
              </w:rPr>
              <w:t>Designation</w:t>
            </w:r>
          </w:p>
        </w:tc>
        <w:tc>
          <w:tcPr>
            <w:tcW w:w="2069" w:type="dxa"/>
            <w:tcBorders>
              <w:top w:val="single" w:sz="6" w:space="0" w:color="000000"/>
              <w:left w:val="single" w:sz="6" w:space="0" w:color="000000"/>
              <w:bottom w:val="single" w:sz="6" w:space="0" w:color="000000"/>
              <w:right w:val="single" w:sz="6" w:space="0" w:color="000000"/>
            </w:tcBorders>
          </w:tcPr>
          <w:p w14:paraId="11CC5012" w14:textId="77777777" w:rsidR="00173BB3" w:rsidRDefault="00173BB3">
            <w:pPr>
              <w:pStyle w:val="TableParagraph"/>
              <w:kinsoku w:val="0"/>
              <w:overflowPunct w:val="0"/>
              <w:spacing w:before="179" w:line="233" w:lineRule="exact"/>
              <w:ind w:left="478" w:right="465"/>
              <w:jc w:val="center"/>
              <w:rPr>
                <w:b/>
                <w:bCs/>
                <w:spacing w:val="-2"/>
                <w:sz w:val="22"/>
                <w:szCs w:val="22"/>
              </w:rPr>
            </w:pPr>
            <w:r>
              <w:rPr>
                <w:b/>
                <w:bCs/>
                <w:spacing w:val="-2"/>
                <w:sz w:val="22"/>
                <w:szCs w:val="22"/>
              </w:rPr>
              <w:t>CUSIP</w:t>
            </w:r>
          </w:p>
        </w:tc>
        <w:tc>
          <w:tcPr>
            <w:tcW w:w="3239" w:type="dxa"/>
            <w:tcBorders>
              <w:top w:val="single" w:sz="6" w:space="0" w:color="000000"/>
              <w:left w:val="single" w:sz="6" w:space="0" w:color="000000"/>
              <w:bottom w:val="single" w:sz="6" w:space="0" w:color="000000"/>
              <w:right w:val="single" w:sz="6" w:space="0" w:color="000000"/>
            </w:tcBorders>
          </w:tcPr>
          <w:p w14:paraId="662877BC" w14:textId="77777777" w:rsidR="00173BB3" w:rsidRDefault="00173BB3">
            <w:pPr>
              <w:pStyle w:val="TableParagraph"/>
              <w:kinsoku w:val="0"/>
              <w:overflowPunct w:val="0"/>
              <w:spacing w:before="179" w:line="233" w:lineRule="exact"/>
              <w:ind w:left="870" w:right="856"/>
              <w:jc w:val="center"/>
              <w:rPr>
                <w:b/>
                <w:bCs/>
                <w:spacing w:val="-4"/>
                <w:sz w:val="22"/>
                <w:szCs w:val="22"/>
              </w:rPr>
            </w:pPr>
            <w:r>
              <w:rPr>
                <w:b/>
                <w:bCs/>
                <w:spacing w:val="-4"/>
                <w:sz w:val="22"/>
                <w:szCs w:val="22"/>
              </w:rPr>
              <w:t>ISIN</w:t>
            </w:r>
          </w:p>
        </w:tc>
      </w:tr>
      <w:tr w:rsidR="00173BB3" w14:paraId="6367096D" w14:textId="77777777">
        <w:tblPrEx>
          <w:tblCellMar>
            <w:top w:w="0" w:type="dxa"/>
            <w:left w:w="0" w:type="dxa"/>
            <w:bottom w:w="0" w:type="dxa"/>
            <w:right w:w="0" w:type="dxa"/>
          </w:tblCellMar>
        </w:tblPrEx>
        <w:trPr>
          <w:trHeight w:val="252"/>
        </w:trPr>
        <w:tc>
          <w:tcPr>
            <w:tcW w:w="1793" w:type="dxa"/>
            <w:tcBorders>
              <w:top w:val="single" w:sz="6" w:space="0" w:color="000000"/>
              <w:left w:val="single" w:sz="6" w:space="0" w:color="000000"/>
              <w:bottom w:val="single" w:sz="6" w:space="0" w:color="000000"/>
              <w:right w:val="single" w:sz="6" w:space="0" w:color="000000"/>
            </w:tcBorders>
          </w:tcPr>
          <w:p w14:paraId="7409AD7F" w14:textId="77777777" w:rsidR="00173BB3" w:rsidRDefault="00173BB3">
            <w:pPr>
              <w:pStyle w:val="TableParagraph"/>
              <w:kinsoku w:val="0"/>
              <w:overflowPunct w:val="0"/>
              <w:spacing w:line="233" w:lineRule="exact"/>
              <w:ind w:left="163" w:right="150"/>
              <w:jc w:val="center"/>
              <w:rPr>
                <w:spacing w:val="-4"/>
                <w:sz w:val="22"/>
                <w:szCs w:val="22"/>
              </w:rPr>
            </w:pPr>
            <w:r>
              <w:rPr>
                <w:sz w:val="22"/>
                <w:szCs w:val="22"/>
              </w:rPr>
              <w:t>Class</w:t>
            </w:r>
            <w:r>
              <w:rPr>
                <w:spacing w:val="-4"/>
                <w:sz w:val="22"/>
                <w:szCs w:val="22"/>
              </w:rPr>
              <w:t xml:space="preserve"> </w:t>
            </w:r>
            <w:r>
              <w:rPr>
                <w:sz w:val="22"/>
                <w:szCs w:val="22"/>
              </w:rPr>
              <w:t>A</w:t>
            </w:r>
            <w:r>
              <w:rPr>
                <w:spacing w:val="-2"/>
                <w:sz w:val="22"/>
                <w:szCs w:val="22"/>
              </w:rPr>
              <w:t xml:space="preserve"> </w:t>
            </w:r>
            <w:r>
              <w:rPr>
                <w:spacing w:val="-4"/>
                <w:sz w:val="22"/>
                <w:szCs w:val="22"/>
              </w:rPr>
              <w:t>Notes</w:t>
            </w:r>
          </w:p>
        </w:tc>
        <w:tc>
          <w:tcPr>
            <w:tcW w:w="2069" w:type="dxa"/>
            <w:tcBorders>
              <w:top w:val="single" w:sz="6" w:space="0" w:color="000000"/>
              <w:left w:val="single" w:sz="6" w:space="0" w:color="000000"/>
              <w:bottom w:val="single" w:sz="6" w:space="0" w:color="000000"/>
              <w:right w:val="single" w:sz="6" w:space="0" w:color="000000"/>
            </w:tcBorders>
          </w:tcPr>
          <w:p w14:paraId="3251DE58" w14:textId="77777777" w:rsidR="00173BB3" w:rsidRDefault="00173BB3">
            <w:pPr>
              <w:pStyle w:val="TableParagraph"/>
              <w:kinsoku w:val="0"/>
              <w:overflowPunct w:val="0"/>
              <w:spacing w:line="233" w:lineRule="exact"/>
              <w:ind w:left="479" w:right="465"/>
              <w:jc w:val="center"/>
              <w:rPr>
                <w:spacing w:val="-2"/>
                <w:sz w:val="22"/>
                <w:szCs w:val="22"/>
              </w:rPr>
            </w:pPr>
            <w:r>
              <w:rPr>
                <w:spacing w:val="-2"/>
                <w:sz w:val="22"/>
                <w:szCs w:val="22"/>
              </w:rPr>
              <w:t>566076AB1</w:t>
            </w:r>
          </w:p>
        </w:tc>
        <w:tc>
          <w:tcPr>
            <w:tcW w:w="3239" w:type="dxa"/>
            <w:tcBorders>
              <w:top w:val="single" w:sz="6" w:space="0" w:color="000000"/>
              <w:left w:val="single" w:sz="6" w:space="0" w:color="000000"/>
              <w:bottom w:val="single" w:sz="6" w:space="0" w:color="000000"/>
              <w:right w:val="single" w:sz="6" w:space="0" w:color="000000"/>
            </w:tcBorders>
          </w:tcPr>
          <w:p w14:paraId="09CB9D87" w14:textId="77777777" w:rsidR="00173BB3" w:rsidRDefault="00173BB3">
            <w:pPr>
              <w:pStyle w:val="TableParagraph"/>
              <w:kinsoku w:val="0"/>
              <w:overflowPunct w:val="0"/>
              <w:spacing w:line="233" w:lineRule="exact"/>
              <w:ind w:left="870" w:right="858"/>
              <w:jc w:val="center"/>
              <w:rPr>
                <w:spacing w:val="-2"/>
                <w:sz w:val="22"/>
                <w:szCs w:val="22"/>
              </w:rPr>
            </w:pPr>
            <w:r>
              <w:rPr>
                <w:spacing w:val="-2"/>
                <w:sz w:val="22"/>
                <w:szCs w:val="22"/>
              </w:rPr>
              <w:t>US566076AB14</w:t>
            </w:r>
          </w:p>
        </w:tc>
      </w:tr>
      <w:tr w:rsidR="00173BB3" w14:paraId="10440D7A" w14:textId="77777777">
        <w:tblPrEx>
          <w:tblCellMar>
            <w:top w:w="0" w:type="dxa"/>
            <w:left w:w="0" w:type="dxa"/>
            <w:bottom w:w="0" w:type="dxa"/>
            <w:right w:w="0" w:type="dxa"/>
          </w:tblCellMar>
        </w:tblPrEx>
        <w:trPr>
          <w:trHeight w:val="252"/>
        </w:trPr>
        <w:tc>
          <w:tcPr>
            <w:tcW w:w="1793" w:type="dxa"/>
            <w:tcBorders>
              <w:top w:val="single" w:sz="6" w:space="0" w:color="000000"/>
              <w:left w:val="single" w:sz="6" w:space="0" w:color="000000"/>
              <w:bottom w:val="single" w:sz="6" w:space="0" w:color="000000"/>
              <w:right w:val="single" w:sz="6" w:space="0" w:color="000000"/>
            </w:tcBorders>
          </w:tcPr>
          <w:p w14:paraId="02E17C15" w14:textId="77777777" w:rsidR="00173BB3" w:rsidRDefault="00173BB3">
            <w:pPr>
              <w:pStyle w:val="TableParagraph"/>
              <w:kinsoku w:val="0"/>
              <w:overflowPunct w:val="0"/>
              <w:spacing w:line="233" w:lineRule="exact"/>
              <w:ind w:left="163" w:right="150"/>
              <w:jc w:val="center"/>
              <w:rPr>
                <w:spacing w:val="-2"/>
                <w:sz w:val="22"/>
                <w:szCs w:val="22"/>
              </w:rPr>
            </w:pPr>
            <w:r>
              <w:rPr>
                <w:sz w:val="22"/>
                <w:szCs w:val="22"/>
              </w:rPr>
              <w:t>Class</w:t>
            </w:r>
            <w:r>
              <w:rPr>
                <w:spacing w:val="-5"/>
                <w:sz w:val="22"/>
                <w:szCs w:val="22"/>
              </w:rPr>
              <w:t xml:space="preserve"> </w:t>
            </w:r>
            <w:r>
              <w:rPr>
                <w:sz w:val="22"/>
                <w:szCs w:val="22"/>
              </w:rPr>
              <w:t>B-1</w:t>
            </w:r>
            <w:r>
              <w:rPr>
                <w:spacing w:val="-5"/>
                <w:sz w:val="22"/>
                <w:szCs w:val="22"/>
              </w:rPr>
              <w:t xml:space="preserve"> </w:t>
            </w:r>
            <w:r>
              <w:rPr>
                <w:spacing w:val="-2"/>
                <w:sz w:val="22"/>
                <w:szCs w:val="22"/>
              </w:rPr>
              <w:t>Notes</w:t>
            </w:r>
          </w:p>
        </w:tc>
        <w:tc>
          <w:tcPr>
            <w:tcW w:w="2069" w:type="dxa"/>
            <w:tcBorders>
              <w:top w:val="single" w:sz="6" w:space="0" w:color="000000"/>
              <w:left w:val="single" w:sz="6" w:space="0" w:color="000000"/>
              <w:bottom w:val="single" w:sz="6" w:space="0" w:color="000000"/>
              <w:right w:val="single" w:sz="6" w:space="0" w:color="000000"/>
            </w:tcBorders>
          </w:tcPr>
          <w:p w14:paraId="1F61F12C" w14:textId="77777777" w:rsidR="00173BB3" w:rsidRDefault="00173BB3">
            <w:pPr>
              <w:pStyle w:val="TableParagraph"/>
              <w:kinsoku w:val="0"/>
              <w:overflowPunct w:val="0"/>
              <w:spacing w:line="233" w:lineRule="exact"/>
              <w:ind w:left="479" w:right="465"/>
              <w:jc w:val="center"/>
              <w:rPr>
                <w:spacing w:val="-2"/>
                <w:sz w:val="22"/>
                <w:szCs w:val="22"/>
              </w:rPr>
            </w:pPr>
            <w:r>
              <w:rPr>
                <w:spacing w:val="-2"/>
                <w:sz w:val="22"/>
                <w:szCs w:val="22"/>
              </w:rPr>
              <w:t>566076AD7</w:t>
            </w:r>
          </w:p>
        </w:tc>
        <w:tc>
          <w:tcPr>
            <w:tcW w:w="3239" w:type="dxa"/>
            <w:tcBorders>
              <w:top w:val="single" w:sz="6" w:space="0" w:color="000000"/>
              <w:left w:val="single" w:sz="6" w:space="0" w:color="000000"/>
              <w:bottom w:val="single" w:sz="6" w:space="0" w:color="000000"/>
              <w:right w:val="single" w:sz="6" w:space="0" w:color="000000"/>
            </w:tcBorders>
          </w:tcPr>
          <w:p w14:paraId="0B6DD9AA" w14:textId="77777777" w:rsidR="00173BB3" w:rsidRDefault="00173BB3">
            <w:pPr>
              <w:pStyle w:val="TableParagraph"/>
              <w:kinsoku w:val="0"/>
              <w:overflowPunct w:val="0"/>
              <w:spacing w:line="233" w:lineRule="exact"/>
              <w:ind w:left="870" w:right="858"/>
              <w:jc w:val="center"/>
              <w:rPr>
                <w:spacing w:val="-2"/>
                <w:sz w:val="22"/>
                <w:szCs w:val="22"/>
              </w:rPr>
            </w:pPr>
            <w:r>
              <w:rPr>
                <w:spacing w:val="-2"/>
                <w:sz w:val="22"/>
                <w:szCs w:val="22"/>
              </w:rPr>
              <w:t>US566076AD79</w:t>
            </w:r>
          </w:p>
        </w:tc>
      </w:tr>
      <w:tr w:rsidR="00173BB3" w14:paraId="2C7E7708" w14:textId="77777777">
        <w:tblPrEx>
          <w:tblCellMar>
            <w:top w:w="0" w:type="dxa"/>
            <w:left w:w="0" w:type="dxa"/>
            <w:bottom w:w="0" w:type="dxa"/>
            <w:right w:w="0" w:type="dxa"/>
          </w:tblCellMar>
        </w:tblPrEx>
        <w:trPr>
          <w:trHeight w:val="253"/>
        </w:trPr>
        <w:tc>
          <w:tcPr>
            <w:tcW w:w="1793" w:type="dxa"/>
            <w:tcBorders>
              <w:top w:val="single" w:sz="6" w:space="0" w:color="000000"/>
              <w:left w:val="single" w:sz="6" w:space="0" w:color="000000"/>
              <w:bottom w:val="single" w:sz="6" w:space="0" w:color="000000"/>
              <w:right w:val="single" w:sz="6" w:space="0" w:color="000000"/>
            </w:tcBorders>
          </w:tcPr>
          <w:p w14:paraId="1DC5B612" w14:textId="77777777" w:rsidR="00173BB3" w:rsidRDefault="00173BB3">
            <w:pPr>
              <w:pStyle w:val="TableParagraph"/>
              <w:kinsoku w:val="0"/>
              <w:overflowPunct w:val="0"/>
              <w:spacing w:line="234" w:lineRule="exact"/>
              <w:ind w:left="163" w:right="150"/>
              <w:jc w:val="center"/>
              <w:rPr>
                <w:spacing w:val="-2"/>
                <w:sz w:val="22"/>
                <w:szCs w:val="22"/>
              </w:rPr>
            </w:pPr>
            <w:r>
              <w:rPr>
                <w:sz w:val="22"/>
                <w:szCs w:val="22"/>
              </w:rPr>
              <w:t>Class</w:t>
            </w:r>
            <w:r>
              <w:rPr>
                <w:spacing w:val="-5"/>
                <w:sz w:val="22"/>
                <w:szCs w:val="22"/>
              </w:rPr>
              <w:t xml:space="preserve"> </w:t>
            </w:r>
            <w:r>
              <w:rPr>
                <w:sz w:val="22"/>
                <w:szCs w:val="22"/>
              </w:rPr>
              <w:t>B-2</w:t>
            </w:r>
            <w:r>
              <w:rPr>
                <w:spacing w:val="-5"/>
                <w:sz w:val="22"/>
                <w:szCs w:val="22"/>
              </w:rPr>
              <w:t xml:space="preserve"> </w:t>
            </w:r>
            <w:r>
              <w:rPr>
                <w:spacing w:val="-2"/>
                <w:sz w:val="22"/>
                <w:szCs w:val="22"/>
              </w:rPr>
              <w:t>Notes</w:t>
            </w:r>
          </w:p>
        </w:tc>
        <w:tc>
          <w:tcPr>
            <w:tcW w:w="2069" w:type="dxa"/>
            <w:tcBorders>
              <w:top w:val="single" w:sz="6" w:space="0" w:color="000000"/>
              <w:left w:val="single" w:sz="6" w:space="0" w:color="000000"/>
              <w:bottom w:val="single" w:sz="6" w:space="0" w:color="000000"/>
              <w:right w:val="single" w:sz="6" w:space="0" w:color="000000"/>
            </w:tcBorders>
          </w:tcPr>
          <w:p w14:paraId="44E6A595" w14:textId="77777777" w:rsidR="00173BB3" w:rsidRDefault="00173BB3">
            <w:pPr>
              <w:pStyle w:val="TableParagraph"/>
              <w:kinsoku w:val="0"/>
              <w:overflowPunct w:val="0"/>
              <w:spacing w:line="234" w:lineRule="exact"/>
              <w:ind w:left="479" w:right="465"/>
              <w:jc w:val="center"/>
              <w:rPr>
                <w:spacing w:val="-2"/>
                <w:sz w:val="22"/>
                <w:szCs w:val="22"/>
              </w:rPr>
            </w:pPr>
            <w:r>
              <w:rPr>
                <w:spacing w:val="-2"/>
                <w:sz w:val="22"/>
                <w:szCs w:val="22"/>
              </w:rPr>
              <w:t>566076AF2</w:t>
            </w:r>
          </w:p>
        </w:tc>
        <w:tc>
          <w:tcPr>
            <w:tcW w:w="3239" w:type="dxa"/>
            <w:tcBorders>
              <w:top w:val="single" w:sz="6" w:space="0" w:color="000000"/>
              <w:left w:val="single" w:sz="6" w:space="0" w:color="000000"/>
              <w:bottom w:val="single" w:sz="6" w:space="0" w:color="000000"/>
              <w:right w:val="single" w:sz="6" w:space="0" w:color="000000"/>
            </w:tcBorders>
          </w:tcPr>
          <w:p w14:paraId="5F6B252F" w14:textId="77777777" w:rsidR="00173BB3" w:rsidRDefault="00173BB3">
            <w:pPr>
              <w:pStyle w:val="TableParagraph"/>
              <w:kinsoku w:val="0"/>
              <w:overflowPunct w:val="0"/>
              <w:spacing w:line="234" w:lineRule="exact"/>
              <w:ind w:left="870" w:right="858"/>
              <w:jc w:val="center"/>
              <w:rPr>
                <w:spacing w:val="-2"/>
                <w:sz w:val="22"/>
                <w:szCs w:val="22"/>
              </w:rPr>
            </w:pPr>
            <w:r>
              <w:rPr>
                <w:spacing w:val="-2"/>
                <w:sz w:val="22"/>
                <w:szCs w:val="22"/>
              </w:rPr>
              <w:t>US566076AF28</w:t>
            </w:r>
          </w:p>
        </w:tc>
      </w:tr>
      <w:tr w:rsidR="00173BB3" w14:paraId="5BFD71D5" w14:textId="77777777">
        <w:tblPrEx>
          <w:tblCellMar>
            <w:top w:w="0" w:type="dxa"/>
            <w:left w:w="0" w:type="dxa"/>
            <w:bottom w:w="0" w:type="dxa"/>
            <w:right w:w="0" w:type="dxa"/>
          </w:tblCellMar>
        </w:tblPrEx>
        <w:trPr>
          <w:trHeight w:val="252"/>
        </w:trPr>
        <w:tc>
          <w:tcPr>
            <w:tcW w:w="1793" w:type="dxa"/>
            <w:tcBorders>
              <w:top w:val="single" w:sz="6" w:space="0" w:color="000000"/>
              <w:left w:val="single" w:sz="6" w:space="0" w:color="000000"/>
              <w:bottom w:val="single" w:sz="6" w:space="0" w:color="000000"/>
              <w:right w:val="single" w:sz="6" w:space="0" w:color="000000"/>
            </w:tcBorders>
          </w:tcPr>
          <w:p w14:paraId="0AA94A85" w14:textId="77777777" w:rsidR="00173BB3" w:rsidRDefault="00173BB3">
            <w:pPr>
              <w:pStyle w:val="TableParagraph"/>
              <w:kinsoku w:val="0"/>
              <w:overflowPunct w:val="0"/>
              <w:spacing w:line="233" w:lineRule="exact"/>
              <w:ind w:left="163" w:right="150"/>
              <w:jc w:val="center"/>
              <w:rPr>
                <w:spacing w:val="-4"/>
                <w:sz w:val="22"/>
                <w:szCs w:val="22"/>
              </w:rPr>
            </w:pPr>
            <w:r>
              <w:rPr>
                <w:sz w:val="22"/>
                <w:szCs w:val="22"/>
              </w:rPr>
              <w:t>Class</w:t>
            </w:r>
            <w:r>
              <w:rPr>
                <w:spacing w:val="-5"/>
                <w:sz w:val="22"/>
                <w:szCs w:val="22"/>
              </w:rPr>
              <w:t xml:space="preserve"> </w:t>
            </w:r>
            <w:r>
              <w:rPr>
                <w:sz w:val="22"/>
                <w:szCs w:val="22"/>
              </w:rPr>
              <w:t>C</w:t>
            </w:r>
            <w:r>
              <w:rPr>
                <w:spacing w:val="-1"/>
                <w:sz w:val="22"/>
                <w:szCs w:val="22"/>
              </w:rPr>
              <w:t xml:space="preserve"> </w:t>
            </w:r>
            <w:r>
              <w:rPr>
                <w:spacing w:val="-4"/>
                <w:sz w:val="22"/>
                <w:szCs w:val="22"/>
              </w:rPr>
              <w:t>Notes</w:t>
            </w:r>
          </w:p>
        </w:tc>
        <w:tc>
          <w:tcPr>
            <w:tcW w:w="2069" w:type="dxa"/>
            <w:tcBorders>
              <w:top w:val="single" w:sz="6" w:space="0" w:color="000000"/>
              <w:left w:val="single" w:sz="6" w:space="0" w:color="000000"/>
              <w:bottom w:val="single" w:sz="6" w:space="0" w:color="000000"/>
              <w:right w:val="single" w:sz="6" w:space="0" w:color="000000"/>
            </w:tcBorders>
          </w:tcPr>
          <w:p w14:paraId="1B9C9747" w14:textId="77777777" w:rsidR="00173BB3" w:rsidRDefault="00173BB3">
            <w:pPr>
              <w:pStyle w:val="TableParagraph"/>
              <w:kinsoku w:val="0"/>
              <w:overflowPunct w:val="0"/>
              <w:spacing w:line="233" w:lineRule="exact"/>
              <w:ind w:left="479" w:right="465"/>
              <w:jc w:val="center"/>
              <w:rPr>
                <w:spacing w:val="-2"/>
                <w:sz w:val="22"/>
                <w:szCs w:val="22"/>
              </w:rPr>
            </w:pPr>
            <w:r>
              <w:rPr>
                <w:spacing w:val="-2"/>
                <w:sz w:val="22"/>
                <w:szCs w:val="22"/>
              </w:rPr>
              <w:t>566076AH8</w:t>
            </w:r>
          </w:p>
        </w:tc>
        <w:tc>
          <w:tcPr>
            <w:tcW w:w="3239" w:type="dxa"/>
            <w:tcBorders>
              <w:top w:val="single" w:sz="6" w:space="0" w:color="000000"/>
              <w:left w:val="single" w:sz="6" w:space="0" w:color="000000"/>
              <w:bottom w:val="single" w:sz="6" w:space="0" w:color="000000"/>
              <w:right w:val="single" w:sz="6" w:space="0" w:color="000000"/>
            </w:tcBorders>
          </w:tcPr>
          <w:p w14:paraId="616432CB" w14:textId="77777777" w:rsidR="00173BB3" w:rsidRDefault="00173BB3">
            <w:pPr>
              <w:pStyle w:val="TableParagraph"/>
              <w:kinsoku w:val="0"/>
              <w:overflowPunct w:val="0"/>
              <w:spacing w:line="233" w:lineRule="exact"/>
              <w:ind w:left="870" w:right="858"/>
              <w:jc w:val="center"/>
              <w:rPr>
                <w:spacing w:val="-2"/>
                <w:sz w:val="22"/>
                <w:szCs w:val="22"/>
              </w:rPr>
            </w:pPr>
            <w:r>
              <w:rPr>
                <w:spacing w:val="-2"/>
                <w:sz w:val="22"/>
                <w:szCs w:val="22"/>
              </w:rPr>
              <w:t>US566076AH83</w:t>
            </w:r>
          </w:p>
        </w:tc>
      </w:tr>
      <w:tr w:rsidR="00173BB3" w14:paraId="46BAFF3B" w14:textId="77777777">
        <w:tblPrEx>
          <w:tblCellMar>
            <w:top w:w="0" w:type="dxa"/>
            <w:left w:w="0" w:type="dxa"/>
            <w:bottom w:w="0" w:type="dxa"/>
            <w:right w:w="0" w:type="dxa"/>
          </w:tblCellMar>
        </w:tblPrEx>
        <w:trPr>
          <w:trHeight w:val="252"/>
        </w:trPr>
        <w:tc>
          <w:tcPr>
            <w:tcW w:w="1793" w:type="dxa"/>
            <w:tcBorders>
              <w:top w:val="single" w:sz="6" w:space="0" w:color="000000"/>
              <w:left w:val="single" w:sz="6" w:space="0" w:color="000000"/>
              <w:bottom w:val="single" w:sz="6" w:space="0" w:color="000000"/>
              <w:right w:val="single" w:sz="6" w:space="0" w:color="000000"/>
            </w:tcBorders>
          </w:tcPr>
          <w:p w14:paraId="2504DB49" w14:textId="77777777" w:rsidR="00173BB3" w:rsidRDefault="00173BB3">
            <w:pPr>
              <w:pStyle w:val="TableParagraph"/>
              <w:kinsoku w:val="0"/>
              <w:overflowPunct w:val="0"/>
              <w:spacing w:line="233" w:lineRule="exact"/>
              <w:ind w:left="163" w:right="150"/>
              <w:jc w:val="center"/>
              <w:rPr>
                <w:spacing w:val="-2"/>
                <w:sz w:val="22"/>
                <w:szCs w:val="22"/>
              </w:rPr>
            </w:pPr>
            <w:r>
              <w:rPr>
                <w:sz w:val="22"/>
                <w:szCs w:val="22"/>
              </w:rPr>
              <w:t>Class</w:t>
            </w:r>
            <w:r>
              <w:rPr>
                <w:spacing w:val="-5"/>
                <w:sz w:val="22"/>
                <w:szCs w:val="22"/>
              </w:rPr>
              <w:t xml:space="preserve"> </w:t>
            </w:r>
            <w:r>
              <w:rPr>
                <w:sz w:val="22"/>
                <w:szCs w:val="22"/>
              </w:rPr>
              <w:t>D-1</w:t>
            </w:r>
            <w:r>
              <w:rPr>
                <w:spacing w:val="-4"/>
                <w:sz w:val="22"/>
                <w:szCs w:val="22"/>
              </w:rPr>
              <w:t xml:space="preserve"> </w:t>
            </w:r>
            <w:r>
              <w:rPr>
                <w:spacing w:val="-2"/>
                <w:sz w:val="22"/>
                <w:szCs w:val="22"/>
              </w:rPr>
              <w:t>Notes</w:t>
            </w:r>
          </w:p>
        </w:tc>
        <w:tc>
          <w:tcPr>
            <w:tcW w:w="2069" w:type="dxa"/>
            <w:tcBorders>
              <w:top w:val="single" w:sz="6" w:space="0" w:color="000000"/>
              <w:left w:val="single" w:sz="6" w:space="0" w:color="000000"/>
              <w:bottom w:val="single" w:sz="4" w:space="0" w:color="000000"/>
              <w:right w:val="single" w:sz="4" w:space="0" w:color="000000"/>
            </w:tcBorders>
          </w:tcPr>
          <w:p w14:paraId="465D505E" w14:textId="77777777" w:rsidR="00173BB3" w:rsidRDefault="00173BB3">
            <w:pPr>
              <w:pStyle w:val="TableParagraph"/>
              <w:kinsoku w:val="0"/>
              <w:overflowPunct w:val="0"/>
              <w:spacing w:line="233" w:lineRule="exact"/>
              <w:ind w:left="461" w:right="447"/>
              <w:jc w:val="center"/>
              <w:rPr>
                <w:spacing w:val="-2"/>
                <w:sz w:val="22"/>
                <w:szCs w:val="22"/>
              </w:rPr>
            </w:pPr>
            <w:r>
              <w:rPr>
                <w:spacing w:val="-2"/>
                <w:sz w:val="22"/>
                <w:szCs w:val="22"/>
              </w:rPr>
              <w:t>566076AK1</w:t>
            </w:r>
          </w:p>
        </w:tc>
        <w:tc>
          <w:tcPr>
            <w:tcW w:w="3239" w:type="dxa"/>
            <w:tcBorders>
              <w:top w:val="single" w:sz="6" w:space="0" w:color="000000"/>
              <w:left w:val="single" w:sz="4" w:space="0" w:color="000000"/>
              <w:bottom w:val="single" w:sz="4" w:space="0" w:color="000000"/>
              <w:right w:val="single" w:sz="4" w:space="0" w:color="000000"/>
            </w:tcBorders>
          </w:tcPr>
          <w:p w14:paraId="04E0FF9E" w14:textId="77777777" w:rsidR="00173BB3" w:rsidRDefault="00173BB3">
            <w:pPr>
              <w:pStyle w:val="TableParagraph"/>
              <w:kinsoku w:val="0"/>
              <w:overflowPunct w:val="0"/>
              <w:spacing w:line="233" w:lineRule="exact"/>
              <w:ind w:left="854" w:right="842"/>
              <w:jc w:val="center"/>
              <w:rPr>
                <w:spacing w:val="-2"/>
                <w:sz w:val="22"/>
                <w:szCs w:val="22"/>
              </w:rPr>
            </w:pPr>
            <w:r>
              <w:rPr>
                <w:spacing w:val="-2"/>
                <w:sz w:val="22"/>
                <w:szCs w:val="22"/>
              </w:rPr>
              <w:t>US566076AK13</w:t>
            </w:r>
          </w:p>
        </w:tc>
      </w:tr>
      <w:tr w:rsidR="00173BB3" w14:paraId="6E9D6FD8" w14:textId="77777777">
        <w:tblPrEx>
          <w:tblCellMar>
            <w:top w:w="0" w:type="dxa"/>
            <w:left w:w="0" w:type="dxa"/>
            <w:bottom w:w="0" w:type="dxa"/>
            <w:right w:w="0" w:type="dxa"/>
          </w:tblCellMar>
        </w:tblPrEx>
        <w:trPr>
          <w:trHeight w:val="253"/>
        </w:trPr>
        <w:tc>
          <w:tcPr>
            <w:tcW w:w="1793" w:type="dxa"/>
            <w:tcBorders>
              <w:top w:val="single" w:sz="6" w:space="0" w:color="000000"/>
              <w:left w:val="single" w:sz="6" w:space="0" w:color="000000"/>
              <w:bottom w:val="single" w:sz="6" w:space="0" w:color="000000"/>
              <w:right w:val="single" w:sz="6" w:space="0" w:color="000000"/>
            </w:tcBorders>
          </w:tcPr>
          <w:p w14:paraId="0EDE4212" w14:textId="77777777" w:rsidR="00173BB3" w:rsidRDefault="00173BB3">
            <w:pPr>
              <w:pStyle w:val="TableParagraph"/>
              <w:kinsoku w:val="0"/>
              <w:overflowPunct w:val="0"/>
              <w:spacing w:line="234" w:lineRule="exact"/>
              <w:ind w:left="163" w:right="150"/>
              <w:jc w:val="center"/>
              <w:rPr>
                <w:spacing w:val="-2"/>
                <w:sz w:val="22"/>
                <w:szCs w:val="22"/>
              </w:rPr>
            </w:pPr>
            <w:r>
              <w:rPr>
                <w:sz w:val="22"/>
                <w:szCs w:val="22"/>
              </w:rPr>
              <w:t>Class</w:t>
            </w:r>
            <w:r>
              <w:rPr>
                <w:spacing w:val="-5"/>
                <w:sz w:val="22"/>
                <w:szCs w:val="22"/>
              </w:rPr>
              <w:t xml:space="preserve"> </w:t>
            </w:r>
            <w:r>
              <w:rPr>
                <w:sz w:val="22"/>
                <w:szCs w:val="22"/>
              </w:rPr>
              <w:t>D-2</w:t>
            </w:r>
            <w:r>
              <w:rPr>
                <w:spacing w:val="-4"/>
                <w:sz w:val="22"/>
                <w:szCs w:val="22"/>
              </w:rPr>
              <w:t xml:space="preserve"> </w:t>
            </w:r>
            <w:r>
              <w:rPr>
                <w:spacing w:val="-2"/>
                <w:sz w:val="22"/>
                <w:szCs w:val="22"/>
              </w:rPr>
              <w:t>Notes</w:t>
            </w:r>
          </w:p>
        </w:tc>
        <w:tc>
          <w:tcPr>
            <w:tcW w:w="2069" w:type="dxa"/>
            <w:tcBorders>
              <w:top w:val="single" w:sz="4" w:space="0" w:color="000000"/>
              <w:left w:val="single" w:sz="6" w:space="0" w:color="000000"/>
              <w:bottom w:val="single" w:sz="4" w:space="0" w:color="000000"/>
              <w:right w:val="single" w:sz="4" w:space="0" w:color="000000"/>
            </w:tcBorders>
          </w:tcPr>
          <w:p w14:paraId="7F995286" w14:textId="77777777" w:rsidR="00173BB3" w:rsidRDefault="00173BB3">
            <w:pPr>
              <w:pStyle w:val="TableParagraph"/>
              <w:kinsoku w:val="0"/>
              <w:overflowPunct w:val="0"/>
              <w:spacing w:line="234" w:lineRule="exact"/>
              <w:ind w:left="461" w:right="448"/>
              <w:jc w:val="center"/>
              <w:rPr>
                <w:spacing w:val="-2"/>
                <w:sz w:val="22"/>
                <w:szCs w:val="22"/>
              </w:rPr>
            </w:pPr>
            <w:r>
              <w:rPr>
                <w:spacing w:val="-2"/>
                <w:sz w:val="22"/>
                <w:szCs w:val="22"/>
              </w:rPr>
              <w:t>566076AM7</w:t>
            </w:r>
          </w:p>
        </w:tc>
        <w:tc>
          <w:tcPr>
            <w:tcW w:w="3239" w:type="dxa"/>
            <w:tcBorders>
              <w:top w:val="single" w:sz="4" w:space="0" w:color="000000"/>
              <w:left w:val="single" w:sz="4" w:space="0" w:color="000000"/>
              <w:bottom w:val="single" w:sz="4" w:space="0" w:color="000000"/>
              <w:right w:val="single" w:sz="4" w:space="0" w:color="000000"/>
            </w:tcBorders>
          </w:tcPr>
          <w:p w14:paraId="37FFE268" w14:textId="77777777" w:rsidR="00173BB3" w:rsidRDefault="00173BB3">
            <w:pPr>
              <w:pStyle w:val="TableParagraph"/>
              <w:kinsoku w:val="0"/>
              <w:overflowPunct w:val="0"/>
              <w:spacing w:line="234" w:lineRule="exact"/>
              <w:ind w:left="855" w:right="842"/>
              <w:jc w:val="center"/>
              <w:rPr>
                <w:spacing w:val="-2"/>
                <w:sz w:val="22"/>
                <w:szCs w:val="22"/>
              </w:rPr>
            </w:pPr>
            <w:r>
              <w:rPr>
                <w:spacing w:val="-2"/>
                <w:sz w:val="22"/>
                <w:szCs w:val="22"/>
              </w:rPr>
              <w:t>US566076AM78</w:t>
            </w:r>
          </w:p>
        </w:tc>
      </w:tr>
      <w:tr w:rsidR="00173BB3" w14:paraId="311C0F5B" w14:textId="77777777">
        <w:tblPrEx>
          <w:tblCellMar>
            <w:top w:w="0" w:type="dxa"/>
            <w:left w:w="0" w:type="dxa"/>
            <w:bottom w:w="0" w:type="dxa"/>
            <w:right w:w="0" w:type="dxa"/>
          </w:tblCellMar>
        </w:tblPrEx>
        <w:trPr>
          <w:trHeight w:val="252"/>
        </w:trPr>
        <w:tc>
          <w:tcPr>
            <w:tcW w:w="1793" w:type="dxa"/>
            <w:tcBorders>
              <w:top w:val="single" w:sz="6" w:space="0" w:color="000000"/>
              <w:left w:val="single" w:sz="6" w:space="0" w:color="000000"/>
              <w:bottom w:val="single" w:sz="6" w:space="0" w:color="000000"/>
              <w:right w:val="single" w:sz="6" w:space="0" w:color="000000"/>
            </w:tcBorders>
          </w:tcPr>
          <w:p w14:paraId="28D896EC" w14:textId="77777777" w:rsidR="00173BB3" w:rsidRDefault="00173BB3">
            <w:pPr>
              <w:pStyle w:val="TableParagraph"/>
              <w:kinsoku w:val="0"/>
              <w:overflowPunct w:val="0"/>
              <w:spacing w:line="233" w:lineRule="exact"/>
              <w:ind w:left="163" w:right="149"/>
              <w:jc w:val="center"/>
              <w:rPr>
                <w:spacing w:val="-2"/>
                <w:sz w:val="22"/>
                <w:szCs w:val="22"/>
              </w:rPr>
            </w:pPr>
            <w:r>
              <w:rPr>
                <w:sz w:val="22"/>
                <w:szCs w:val="22"/>
              </w:rPr>
              <w:t>Class</w:t>
            </w:r>
            <w:r>
              <w:rPr>
                <w:spacing w:val="-4"/>
                <w:sz w:val="22"/>
                <w:szCs w:val="22"/>
              </w:rPr>
              <w:t xml:space="preserve"> </w:t>
            </w:r>
            <w:r>
              <w:rPr>
                <w:sz w:val="22"/>
                <w:szCs w:val="22"/>
              </w:rPr>
              <w:t>E</w:t>
            </w:r>
            <w:r>
              <w:rPr>
                <w:spacing w:val="-3"/>
                <w:sz w:val="22"/>
                <w:szCs w:val="22"/>
              </w:rPr>
              <w:t xml:space="preserve"> </w:t>
            </w:r>
            <w:r>
              <w:rPr>
                <w:spacing w:val="-2"/>
                <w:sz w:val="22"/>
                <w:szCs w:val="22"/>
              </w:rPr>
              <w:t>Notes</w:t>
            </w:r>
          </w:p>
        </w:tc>
        <w:tc>
          <w:tcPr>
            <w:tcW w:w="2069" w:type="dxa"/>
            <w:tcBorders>
              <w:top w:val="single" w:sz="4" w:space="0" w:color="000000"/>
              <w:left w:val="single" w:sz="6" w:space="0" w:color="000000"/>
              <w:bottom w:val="single" w:sz="4" w:space="0" w:color="000000"/>
              <w:right w:val="single" w:sz="4" w:space="0" w:color="000000"/>
            </w:tcBorders>
          </w:tcPr>
          <w:p w14:paraId="1822B37A" w14:textId="77777777" w:rsidR="00173BB3" w:rsidRDefault="00173BB3">
            <w:pPr>
              <w:pStyle w:val="TableParagraph"/>
              <w:kinsoku w:val="0"/>
              <w:overflowPunct w:val="0"/>
              <w:spacing w:line="233" w:lineRule="exact"/>
              <w:ind w:left="461" w:right="447"/>
              <w:jc w:val="center"/>
              <w:rPr>
                <w:spacing w:val="-2"/>
                <w:sz w:val="22"/>
                <w:szCs w:val="22"/>
              </w:rPr>
            </w:pPr>
            <w:r>
              <w:rPr>
                <w:spacing w:val="-2"/>
                <w:sz w:val="22"/>
                <w:szCs w:val="22"/>
              </w:rPr>
              <w:t>566074AB6</w:t>
            </w:r>
          </w:p>
        </w:tc>
        <w:tc>
          <w:tcPr>
            <w:tcW w:w="3239" w:type="dxa"/>
            <w:tcBorders>
              <w:top w:val="single" w:sz="4" w:space="0" w:color="000000"/>
              <w:left w:val="single" w:sz="4" w:space="0" w:color="000000"/>
              <w:bottom w:val="single" w:sz="4" w:space="0" w:color="000000"/>
              <w:right w:val="single" w:sz="4" w:space="0" w:color="000000"/>
            </w:tcBorders>
          </w:tcPr>
          <w:p w14:paraId="064C1DB3" w14:textId="77777777" w:rsidR="00173BB3" w:rsidRDefault="00173BB3">
            <w:pPr>
              <w:pStyle w:val="TableParagraph"/>
              <w:kinsoku w:val="0"/>
              <w:overflowPunct w:val="0"/>
              <w:spacing w:line="233" w:lineRule="exact"/>
              <w:ind w:left="854" w:right="842"/>
              <w:jc w:val="center"/>
              <w:rPr>
                <w:spacing w:val="-2"/>
                <w:sz w:val="22"/>
                <w:szCs w:val="22"/>
              </w:rPr>
            </w:pPr>
            <w:r>
              <w:rPr>
                <w:spacing w:val="-2"/>
                <w:sz w:val="22"/>
                <w:szCs w:val="22"/>
              </w:rPr>
              <w:t>US566074AB65</w:t>
            </w:r>
          </w:p>
        </w:tc>
      </w:tr>
    </w:tbl>
    <w:p w14:paraId="1C85D9CC" w14:textId="77777777" w:rsidR="00173BB3" w:rsidRDefault="00173BB3">
      <w:pPr>
        <w:rPr>
          <w:b/>
          <w:bCs/>
          <w:sz w:val="5"/>
          <w:szCs w:val="5"/>
        </w:rPr>
        <w:sectPr w:rsidR="00173BB3">
          <w:pgSz w:w="12240" w:h="15840"/>
          <w:pgMar w:top="1360" w:right="960" w:bottom="1120" w:left="960" w:header="0" w:footer="927" w:gutter="0"/>
          <w:cols w:space="720"/>
          <w:noEndnote/>
        </w:sectPr>
      </w:pPr>
    </w:p>
    <w:p w14:paraId="56012260" w14:textId="77777777" w:rsidR="00173BB3" w:rsidRDefault="00173BB3">
      <w:pPr>
        <w:pStyle w:val="BodyText"/>
        <w:kinsoku w:val="0"/>
        <w:overflowPunct w:val="0"/>
        <w:spacing w:before="78"/>
        <w:ind w:left="480" w:right="476" w:firstLine="720"/>
        <w:jc w:val="both"/>
      </w:pPr>
      <w:r>
        <w:lastRenderedPageBreak/>
        <w:t>The Issuer (and, if applicable, the Co-Issuer), for value received, hereby promises to pay to the registered</w:t>
      </w:r>
      <w:r>
        <w:rPr>
          <w:spacing w:val="-6"/>
        </w:rPr>
        <w:t xml:space="preserve"> </w:t>
      </w:r>
      <w:r>
        <w:t>Holder</w:t>
      </w:r>
      <w:r>
        <w:rPr>
          <w:spacing w:val="-7"/>
        </w:rPr>
        <w:t xml:space="preserve"> </w:t>
      </w:r>
      <w:r>
        <w:t>of</w:t>
      </w:r>
      <w:r>
        <w:rPr>
          <w:spacing w:val="-7"/>
        </w:rPr>
        <w:t xml:space="preserve"> </w:t>
      </w:r>
      <w:r>
        <w:t>this</w:t>
      </w:r>
      <w:r>
        <w:rPr>
          <w:spacing w:val="-6"/>
        </w:rPr>
        <w:t xml:space="preserve"> </w:t>
      </w:r>
      <w:r>
        <w:t>Note</w:t>
      </w:r>
      <w:r>
        <w:rPr>
          <w:spacing w:val="-7"/>
        </w:rPr>
        <w:t xml:space="preserve"> </w:t>
      </w:r>
      <w:r>
        <w:t>or</w:t>
      </w:r>
      <w:r>
        <w:rPr>
          <w:spacing w:val="-7"/>
        </w:rPr>
        <w:t xml:space="preserve"> </w:t>
      </w:r>
      <w:r>
        <w:t>its</w:t>
      </w:r>
      <w:r>
        <w:rPr>
          <w:spacing w:val="-7"/>
        </w:rPr>
        <w:t xml:space="preserve"> </w:t>
      </w:r>
      <w:r>
        <w:t>registered</w:t>
      </w:r>
      <w:r>
        <w:rPr>
          <w:spacing w:val="-7"/>
        </w:rPr>
        <w:t xml:space="preserve"> </w:t>
      </w:r>
      <w:r>
        <w:t>assigns</w:t>
      </w:r>
      <w:r>
        <w:rPr>
          <w:spacing w:val="-6"/>
        </w:rPr>
        <w:t xml:space="preserve"> </w:t>
      </w:r>
      <w:r>
        <w:t>or</w:t>
      </w:r>
      <w:r>
        <w:rPr>
          <w:spacing w:val="-7"/>
        </w:rPr>
        <w:t xml:space="preserve"> </w:t>
      </w:r>
      <w:r>
        <w:t>nominees,</w:t>
      </w:r>
      <w:r>
        <w:rPr>
          <w:spacing w:val="-6"/>
        </w:rPr>
        <w:t xml:space="preserve"> </w:t>
      </w:r>
      <w:r>
        <w:t>upon</w:t>
      </w:r>
      <w:r>
        <w:rPr>
          <w:spacing w:val="-7"/>
        </w:rPr>
        <w:t xml:space="preserve"> </w:t>
      </w:r>
      <w:r>
        <w:t>presentation</w:t>
      </w:r>
      <w:r>
        <w:rPr>
          <w:spacing w:val="-6"/>
        </w:rPr>
        <w:t xml:space="preserve"> </w:t>
      </w:r>
      <w:r>
        <w:t>and</w:t>
      </w:r>
      <w:r>
        <w:rPr>
          <w:spacing w:val="-7"/>
        </w:rPr>
        <w:t xml:space="preserve"> </w:t>
      </w:r>
      <w:r>
        <w:t>surrender</w:t>
      </w:r>
      <w:r>
        <w:rPr>
          <w:spacing w:val="-7"/>
        </w:rPr>
        <w:t xml:space="preserve"> </w:t>
      </w:r>
      <w:r>
        <w:t>of</w:t>
      </w:r>
      <w:r>
        <w:rPr>
          <w:spacing w:val="-7"/>
        </w:rPr>
        <w:t xml:space="preserve"> </w:t>
      </w:r>
      <w:r>
        <w:t>this Note</w:t>
      </w:r>
      <w:r>
        <w:rPr>
          <w:spacing w:val="-5"/>
        </w:rPr>
        <w:t xml:space="preserve"> </w:t>
      </w:r>
      <w:r>
        <w:t>(except</w:t>
      </w:r>
      <w:r>
        <w:rPr>
          <w:spacing w:val="-5"/>
        </w:rPr>
        <w:t xml:space="preserve"> </w:t>
      </w:r>
      <w:r>
        <w:t>as</w:t>
      </w:r>
      <w:r>
        <w:rPr>
          <w:spacing w:val="-6"/>
        </w:rPr>
        <w:t xml:space="preserve"> </w:t>
      </w:r>
      <w:r>
        <w:t>otherwise</w:t>
      </w:r>
      <w:r>
        <w:rPr>
          <w:spacing w:val="-5"/>
        </w:rPr>
        <w:t xml:space="preserve"> </w:t>
      </w:r>
      <w:r>
        <w:t>permitted</w:t>
      </w:r>
      <w:r>
        <w:rPr>
          <w:spacing w:val="-5"/>
        </w:rPr>
        <w:t xml:space="preserve"> </w:t>
      </w:r>
      <w:r>
        <w:t>by</w:t>
      </w:r>
      <w:r>
        <w:rPr>
          <w:spacing w:val="-5"/>
        </w:rPr>
        <w:t xml:space="preserve"> </w:t>
      </w:r>
      <w:r>
        <w:t>the</w:t>
      </w:r>
      <w:r>
        <w:rPr>
          <w:spacing w:val="-6"/>
        </w:rPr>
        <w:t xml:space="preserve"> </w:t>
      </w:r>
      <w:r>
        <w:t>Indenture),</w:t>
      </w:r>
      <w:r>
        <w:rPr>
          <w:spacing w:val="-5"/>
        </w:rPr>
        <w:t xml:space="preserve"> </w:t>
      </w:r>
      <w:r>
        <w:t>the</w:t>
      </w:r>
      <w:r>
        <w:rPr>
          <w:spacing w:val="-6"/>
        </w:rPr>
        <w:t xml:space="preserve"> </w:t>
      </w:r>
      <w:r>
        <w:t>principal</w:t>
      </w:r>
      <w:r>
        <w:rPr>
          <w:spacing w:val="-6"/>
        </w:rPr>
        <w:t xml:space="preserve"> </w:t>
      </w:r>
      <w:r>
        <w:t>sum</w:t>
      </w:r>
      <w:r>
        <w:rPr>
          <w:spacing w:val="-7"/>
        </w:rPr>
        <w:t xml:space="preserve"> </w:t>
      </w:r>
      <w:r>
        <w:t>identified</w:t>
      </w:r>
      <w:r>
        <w:rPr>
          <w:spacing w:val="-5"/>
        </w:rPr>
        <w:t xml:space="preserve"> </w:t>
      </w:r>
      <w:r>
        <w:t>as</w:t>
      </w:r>
      <w:r>
        <w:rPr>
          <w:spacing w:val="-6"/>
        </w:rPr>
        <w:t xml:space="preserve"> </w:t>
      </w:r>
      <w:r>
        <w:t>the</w:t>
      </w:r>
      <w:r>
        <w:rPr>
          <w:spacing w:val="-6"/>
        </w:rPr>
        <w:t xml:space="preserve"> </w:t>
      </w:r>
      <w:r>
        <w:t>principal</w:t>
      </w:r>
      <w:r>
        <w:rPr>
          <w:spacing w:val="-5"/>
        </w:rPr>
        <w:t xml:space="preserve"> </w:t>
      </w:r>
      <w:r>
        <w:t>amount of this Note set forth in the Note Details (or, if this Note is identified as a Global Security in the Note Details,</w:t>
      </w:r>
      <w:r>
        <w:rPr>
          <w:spacing w:val="-12"/>
        </w:rPr>
        <w:t xml:space="preserve"> </w:t>
      </w:r>
      <w:r>
        <w:t>such</w:t>
      </w:r>
      <w:r>
        <w:rPr>
          <w:spacing w:val="-11"/>
        </w:rPr>
        <w:t xml:space="preserve"> </w:t>
      </w:r>
      <w:r>
        <w:t>lesser</w:t>
      </w:r>
      <w:r>
        <w:rPr>
          <w:spacing w:val="-12"/>
        </w:rPr>
        <w:t xml:space="preserve"> </w:t>
      </w:r>
      <w:r>
        <w:t>principal</w:t>
      </w:r>
      <w:r>
        <w:rPr>
          <w:spacing w:val="-11"/>
        </w:rPr>
        <w:t xml:space="preserve"> </w:t>
      </w:r>
      <w:r>
        <w:t>amount</w:t>
      </w:r>
      <w:r>
        <w:rPr>
          <w:spacing w:val="-11"/>
        </w:rPr>
        <w:t xml:space="preserve"> </w:t>
      </w:r>
      <w:r>
        <w:t>shown</w:t>
      </w:r>
      <w:r>
        <w:rPr>
          <w:spacing w:val="-11"/>
        </w:rPr>
        <w:t xml:space="preserve"> </w:t>
      </w:r>
      <w:r>
        <w:t>on</w:t>
      </w:r>
      <w:r>
        <w:rPr>
          <w:spacing w:val="-11"/>
        </w:rPr>
        <w:t xml:space="preserve"> </w:t>
      </w:r>
      <w:r>
        <w:t>the</w:t>
      </w:r>
      <w:r>
        <w:rPr>
          <w:spacing w:val="-11"/>
        </w:rPr>
        <w:t xml:space="preserve"> </w:t>
      </w:r>
      <w:r>
        <w:t>books</w:t>
      </w:r>
      <w:r>
        <w:rPr>
          <w:spacing w:val="-12"/>
        </w:rPr>
        <w:t xml:space="preserve"> </w:t>
      </w:r>
      <w:r>
        <w:t>and</w:t>
      </w:r>
      <w:r>
        <w:rPr>
          <w:spacing w:val="-11"/>
        </w:rPr>
        <w:t xml:space="preserve"> </w:t>
      </w:r>
      <w:r>
        <w:t>records</w:t>
      </w:r>
      <w:r>
        <w:rPr>
          <w:spacing w:val="-12"/>
        </w:rPr>
        <w:t xml:space="preserve"> </w:t>
      </w:r>
      <w:r>
        <w:t>of</w:t>
      </w:r>
      <w:r>
        <w:rPr>
          <w:spacing w:val="-11"/>
        </w:rPr>
        <w:t xml:space="preserve"> </w:t>
      </w:r>
      <w:r>
        <w:t>the</w:t>
      </w:r>
      <w:r>
        <w:rPr>
          <w:spacing w:val="-7"/>
        </w:rPr>
        <w:t xml:space="preserve"> </w:t>
      </w:r>
      <w:r>
        <w:t>Trustee)</w:t>
      </w:r>
      <w:r>
        <w:rPr>
          <w:spacing w:val="-12"/>
        </w:rPr>
        <w:t xml:space="preserve"> </w:t>
      </w:r>
      <w:r>
        <w:t>on</w:t>
      </w:r>
      <w:r>
        <w:rPr>
          <w:spacing w:val="-11"/>
        </w:rPr>
        <w:t xml:space="preserve"> </w:t>
      </w:r>
      <w:r>
        <w:t>the</w:t>
      </w:r>
      <w:r>
        <w:rPr>
          <w:spacing w:val="-12"/>
        </w:rPr>
        <w:t xml:space="preserve"> </w:t>
      </w:r>
      <w:r>
        <w:t>Stated</w:t>
      </w:r>
      <w:r>
        <w:rPr>
          <w:spacing w:val="-11"/>
        </w:rPr>
        <w:t xml:space="preserve"> </w:t>
      </w:r>
      <w:r>
        <w:t>Maturity set forth in the Note Details, except as provided below and in the Indenture.</w:t>
      </w:r>
    </w:p>
    <w:p w14:paraId="0490B0B8" w14:textId="77777777" w:rsidR="00173BB3" w:rsidRDefault="00173BB3">
      <w:pPr>
        <w:pStyle w:val="BodyText"/>
        <w:kinsoku w:val="0"/>
        <w:overflowPunct w:val="0"/>
        <w:spacing w:before="11"/>
        <w:rPr>
          <w:sz w:val="20"/>
          <w:szCs w:val="20"/>
        </w:rPr>
      </w:pPr>
    </w:p>
    <w:p w14:paraId="3DD82F47" w14:textId="77777777" w:rsidR="00173BB3" w:rsidRDefault="00173BB3">
      <w:pPr>
        <w:pStyle w:val="BodyText"/>
        <w:kinsoku w:val="0"/>
        <w:overflowPunct w:val="0"/>
        <w:ind w:left="480" w:right="478" w:firstLine="720"/>
        <w:jc w:val="both"/>
      </w:pPr>
      <w:r>
        <w:t>The Issuer (and, if applicable, the Co-Issuer) promises to pay, in accordance with the Priority of Payments, interest on the Aggregate Outstanding Amount of this Note on each Payment Date and each other date that interest</w:t>
      </w:r>
      <w:r>
        <w:rPr>
          <w:spacing w:val="-1"/>
        </w:rPr>
        <w:t xml:space="preserve"> </w:t>
      </w:r>
      <w:r>
        <w:t>is required to</w:t>
      </w:r>
      <w:r>
        <w:rPr>
          <w:spacing w:val="-1"/>
        </w:rPr>
        <w:t xml:space="preserve"> </w:t>
      </w:r>
      <w:r>
        <w:t>be paid on this Note upon earlier</w:t>
      </w:r>
      <w:r>
        <w:rPr>
          <w:spacing w:val="-1"/>
        </w:rPr>
        <w:t xml:space="preserve"> </w:t>
      </w:r>
      <w:r>
        <w:t>redemption or payment at a rate per annum</w:t>
      </w:r>
      <w:r>
        <w:rPr>
          <w:spacing w:val="-8"/>
        </w:rPr>
        <w:t xml:space="preserve"> </w:t>
      </w:r>
      <w:r>
        <w:t>equal</w:t>
      </w:r>
      <w:r>
        <w:rPr>
          <w:spacing w:val="-7"/>
        </w:rPr>
        <w:t xml:space="preserve"> </w:t>
      </w:r>
      <w:r>
        <w:t>to</w:t>
      </w:r>
      <w:r>
        <w:rPr>
          <w:spacing w:val="-6"/>
        </w:rPr>
        <w:t xml:space="preserve"> </w:t>
      </w:r>
      <w:r>
        <w:t>the</w:t>
      </w:r>
      <w:r>
        <w:rPr>
          <w:spacing w:val="-8"/>
        </w:rPr>
        <w:t xml:space="preserve"> </w:t>
      </w:r>
      <w:r>
        <w:t>interest</w:t>
      </w:r>
      <w:r>
        <w:rPr>
          <w:spacing w:val="-7"/>
        </w:rPr>
        <w:t xml:space="preserve"> </w:t>
      </w:r>
      <w:r>
        <w:t>rate</w:t>
      </w:r>
      <w:r>
        <w:rPr>
          <w:spacing w:val="-7"/>
        </w:rPr>
        <w:t xml:space="preserve"> </w:t>
      </w:r>
      <w:r>
        <w:t>for</w:t>
      </w:r>
      <w:r>
        <w:rPr>
          <w:spacing w:val="-7"/>
        </w:rPr>
        <w:t xml:space="preserve"> </w:t>
      </w:r>
      <w:r>
        <w:t>this</w:t>
      </w:r>
      <w:r>
        <w:rPr>
          <w:spacing w:val="-6"/>
        </w:rPr>
        <w:t xml:space="preserve"> </w:t>
      </w:r>
      <w:r>
        <w:t>Note</w:t>
      </w:r>
      <w:r>
        <w:rPr>
          <w:spacing w:val="-7"/>
        </w:rPr>
        <w:t xml:space="preserve"> </w:t>
      </w:r>
      <w:r>
        <w:t>in</w:t>
      </w:r>
      <w:r>
        <w:rPr>
          <w:spacing w:val="-6"/>
        </w:rPr>
        <w:t xml:space="preserve"> </w:t>
      </w:r>
      <w:r>
        <w:t>the</w:t>
      </w:r>
      <w:r>
        <w:rPr>
          <w:spacing w:val="-6"/>
        </w:rPr>
        <w:t xml:space="preserve"> </w:t>
      </w:r>
      <w:r>
        <w:t>Note</w:t>
      </w:r>
      <w:r>
        <w:rPr>
          <w:spacing w:val="-7"/>
        </w:rPr>
        <w:t xml:space="preserve"> </w:t>
      </w:r>
      <w:r>
        <w:t>Details</w:t>
      </w:r>
      <w:r>
        <w:rPr>
          <w:spacing w:val="-7"/>
        </w:rPr>
        <w:t xml:space="preserve"> </w:t>
      </w:r>
      <w:r>
        <w:t>set</w:t>
      </w:r>
      <w:r>
        <w:rPr>
          <w:spacing w:val="-7"/>
        </w:rPr>
        <w:t xml:space="preserve"> </w:t>
      </w:r>
      <w:r>
        <w:t>forth</w:t>
      </w:r>
      <w:r>
        <w:rPr>
          <w:spacing w:val="-7"/>
        </w:rPr>
        <w:t xml:space="preserve"> </w:t>
      </w:r>
      <w:r>
        <w:t>above</w:t>
      </w:r>
      <w:r>
        <w:rPr>
          <w:spacing w:val="-7"/>
        </w:rPr>
        <w:t xml:space="preserve"> </w:t>
      </w:r>
      <w:r>
        <w:t>in</w:t>
      </w:r>
      <w:r>
        <w:rPr>
          <w:spacing w:val="-6"/>
        </w:rPr>
        <w:t xml:space="preserve"> </w:t>
      </w:r>
      <w:r>
        <w:t>arrears.</w:t>
      </w:r>
      <w:r>
        <w:rPr>
          <w:spacing w:val="40"/>
        </w:rPr>
        <w:t xml:space="preserve"> </w:t>
      </w:r>
      <w:r>
        <w:t>Interest</w:t>
      </w:r>
      <w:r>
        <w:rPr>
          <w:spacing w:val="-7"/>
        </w:rPr>
        <w:t xml:space="preserve"> </w:t>
      </w:r>
      <w:r>
        <w:t>shall</w:t>
      </w:r>
      <w:r>
        <w:rPr>
          <w:spacing w:val="-6"/>
        </w:rPr>
        <w:t xml:space="preserve"> </w:t>
      </w:r>
      <w:r>
        <w:t>be calculated on the day count basis for the relevant Interest Accrual Period for this Note as provided in the Indenture.</w:t>
      </w:r>
      <w:r>
        <w:rPr>
          <w:spacing w:val="39"/>
        </w:rPr>
        <w:t xml:space="preserve"> </w:t>
      </w:r>
      <w:r>
        <w:t>To</w:t>
      </w:r>
      <w:r>
        <w:rPr>
          <w:spacing w:val="-9"/>
        </w:rPr>
        <w:t xml:space="preserve"> </w:t>
      </w:r>
      <w:r>
        <w:t>the</w:t>
      </w:r>
      <w:r>
        <w:rPr>
          <w:spacing w:val="-9"/>
        </w:rPr>
        <w:t xml:space="preserve"> </w:t>
      </w:r>
      <w:r>
        <w:t>extent</w:t>
      </w:r>
      <w:r>
        <w:rPr>
          <w:spacing w:val="-9"/>
        </w:rPr>
        <w:t xml:space="preserve"> </w:t>
      </w:r>
      <w:r>
        <w:t>lawful</w:t>
      </w:r>
      <w:r>
        <w:rPr>
          <w:spacing w:val="-9"/>
        </w:rPr>
        <w:t xml:space="preserve"> </w:t>
      </w:r>
      <w:r>
        <w:t>and</w:t>
      </w:r>
      <w:r>
        <w:rPr>
          <w:spacing w:val="-9"/>
        </w:rPr>
        <w:t xml:space="preserve"> </w:t>
      </w:r>
      <w:r>
        <w:t>enforceable,</w:t>
      </w:r>
      <w:r>
        <w:rPr>
          <w:spacing w:val="-9"/>
        </w:rPr>
        <w:t xml:space="preserve"> </w:t>
      </w:r>
      <w:r>
        <w:t>interest</w:t>
      </w:r>
      <w:r>
        <w:rPr>
          <w:spacing w:val="-10"/>
        </w:rPr>
        <w:t xml:space="preserve"> </w:t>
      </w:r>
      <w:r>
        <w:t>that</w:t>
      </w:r>
      <w:r>
        <w:rPr>
          <w:spacing w:val="-9"/>
        </w:rPr>
        <w:t xml:space="preserve"> </w:t>
      </w:r>
      <w:r>
        <w:t>is</w:t>
      </w:r>
      <w:r>
        <w:rPr>
          <w:spacing w:val="-9"/>
        </w:rPr>
        <w:t xml:space="preserve"> </w:t>
      </w:r>
      <w:r>
        <w:t>not</w:t>
      </w:r>
      <w:r>
        <w:rPr>
          <w:spacing w:val="-10"/>
        </w:rPr>
        <w:t xml:space="preserve"> </w:t>
      </w:r>
      <w:r>
        <w:t>paid</w:t>
      </w:r>
      <w:r>
        <w:rPr>
          <w:spacing w:val="-8"/>
        </w:rPr>
        <w:t xml:space="preserve"> </w:t>
      </w:r>
      <w:r>
        <w:t>when</w:t>
      </w:r>
      <w:r>
        <w:rPr>
          <w:spacing w:val="-9"/>
        </w:rPr>
        <w:t xml:space="preserve"> </w:t>
      </w:r>
      <w:r>
        <w:t>due</w:t>
      </w:r>
      <w:r>
        <w:rPr>
          <w:spacing w:val="-10"/>
        </w:rPr>
        <w:t xml:space="preserve"> </w:t>
      </w:r>
      <w:r>
        <w:t>and</w:t>
      </w:r>
      <w:r>
        <w:rPr>
          <w:spacing w:val="-9"/>
        </w:rPr>
        <w:t xml:space="preserve"> </w:t>
      </w:r>
      <w:r>
        <w:t>payable</w:t>
      </w:r>
      <w:r>
        <w:rPr>
          <w:spacing w:val="-9"/>
        </w:rPr>
        <w:t xml:space="preserve"> </w:t>
      </w:r>
      <w:r>
        <w:t>shall</w:t>
      </w:r>
      <w:r>
        <w:rPr>
          <w:spacing w:val="-9"/>
        </w:rPr>
        <w:t xml:space="preserve"> </w:t>
      </w:r>
      <w:r>
        <w:t>accrue interest at the applicable interest rate until paid as provided in the Indenture.</w:t>
      </w:r>
    </w:p>
    <w:p w14:paraId="299A859F" w14:textId="77777777" w:rsidR="00173BB3" w:rsidRDefault="00173BB3">
      <w:pPr>
        <w:pStyle w:val="BodyText"/>
        <w:kinsoku w:val="0"/>
        <w:overflowPunct w:val="0"/>
        <w:spacing w:before="199"/>
        <w:ind w:left="480" w:right="478" w:firstLine="720"/>
        <w:jc w:val="both"/>
      </w:pPr>
      <w:r>
        <w:t>This Note will mature at par and be due and payable on the Stated Maturity unless such principal has</w:t>
      </w:r>
      <w:r>
        <w:rPr>
          <w:spacing w:val="-12"/>
        </w:rPr>
        <w:t xml:space="preserve"> </w:t>
      </w:r>
      <w:r>
        <w:t>been</w:t>
      </w:r>
      <w:r>
        <w:rPr>
          <w:spacing w:val="-11"/>
        </w:rPr>
        <w:t xml:space="preserve"> </w:t>
      </w:r>
      <w:r>
        <w:t>previously</w:t>
      </w:r>
      <w:r>
        <w:rPr>
          <w:spacing w:val="-10"/>
        </w:rPr>
        <w:t xml:space="preserve"> </w:t>
      </w:r>
      <w:r>
        <w:t>repaid</w:t>
      </w:r>
      <w:r>
        <w:rPr>
          <w:spacing w:val="-12"/>
        </w:rPr>
        <w:t xml:space="preserve"> </w:t>
      </w:r>
      <w:r>
        <w:t>or</w:t>
      </w:r>
      <w:r>
        <w:rPr>
          <w:spacing w:val="-11"/>
        </w:rPr>
        <w:t xml:space="preserve"> </w:t>
      </w:r>
      <w:r>
        <w:t>unless</w:t>
      </w:r>
      <w:r>
        <w:rPr>
          <w:spacing w:val="-12"/>
        </w:rPr>
        <w:t xml:space="preserve"> </w:t>
      </w:r>
      <w:r>
        <w:t>the</w:t>
      </w:r>
      <w:r>
        <w:rPr>
          <w:spacing w:val="-12"/>
        </w:rPr>
        <w:t xml:space="preserve"> </w:t>
      </w:r>
      <w:r>
        <w:t>unpaid</w:t>
      </w:r>
      <w:r>
        <w:rPr>
          <w:spacing w:val="-11"/>
        </w:rPr>
        <w:t xml:space="preserve"> </w:t>
      </w:r>
      <w:r>
        <w:t>principal</w:t>
      </w:r>
      <w:r>
        <w:rPr>
          <w:spacing w:val="-12"/>
        </w:rPr>
        <w:t xml:space="preserve"> </w:t>
      </w:r>
      <w:r>
        <w:t>of</w:t>
      </w:r>
      <w:r>
        <w:rPr>
          <w:spacing w:val="-11"/>
        </w:rPr>
        <w:t xml:space="preserve"> </w:t>
      </w:r>
      <w:r>
        <w:t>this</w:t>
      </w:r>
      <w:r>
        <w:rPr>
          <w:spacing w:val="-7"/>
        </w:rPr>
        <w:t xml:space="preserve"> </w:t>
      </w:r>
      <w:r>
        <w:t>Note</w:t>
      </w:r>
      <w:r>
        <w:rPr>
          <w:spacing w:val="-11"/>
        </w:rPr>
        <w:t xml:space="preserve"> </w:t>
      </w:r>
      <w:r>
        <w:t>becomes</w:t>
      </w:r>
      <w:r>
        <w:rPr>
          <w:spacing w:val="-12"/>
        </w:rPr>
        <w:t xml:space="preserve"> </w:t>
      </w:r>
      <w:r>
        <w:t>due</w:t>
      </w:r>
      <w:r>
        <w:rPr>
          <w:spacing w:val="-11"/>
        </w:rPr>
        <w:t xml:space="preserve"> </w:t>
      </w:r>
      <w:r>
        <w:t>and</w:t>
      </w:r>
      <w:r>
        <w:rPr>
          <w:spacing w:val="-11"/>
        </w:rPr>
        <w:t xml:space="preserve"> </w:t>
      </w:r>
      <w:r>
        <w:t>payable</w:t>
      </w:r>
      <w:r>
        <w:rPr>
          <w:spacing w:val="-12"/>
        </w:rPr>
        <w:t xml:space="preserve"> </w:t>
      </w:r>
      <w:r>
        <w:t>at</w:t>
      </w:r>
      <w:r>
        <w:rPr>
          <w:spacing w:val="-12"/>
        </w:rPr>
        <w:t xml:space="preserve"> </w:t>
      </w:r>
      <w:r>
        <w:t>an</w:t>
      </w:r>
      <w:r>
        <w:rPr>
          <w:spacing w:val="-11"/>
        </w:rPr>
        <w:t xml:space="preserve"> </w:t>
      </w:r>
      <w:r>
        <w:t>earlier date by acceleration, redemption or otherwise.</w:t>
      </w:r>
      <w:r>
        <w:rPr>
          <w:spacing w:val="40"/>
        </w:rPr>
        <w:t xml:space="preserve"> </w:t>
      </w:r>
      <w:r>
        <w:t>The payment of principal on this Note may only occur in accordance with the Priority of Payments.</w:t>
      </w:r>
    </w:p>
    <w:p w14:paraId="2804DB89" w14:textId="77777777" w:rsidR="00173BB3" w:rsidRDefault="00173BB3">
      <w:pPr>
        <w:pStyle w:val="BodyText"/>
        <w:kinsoku w:val="0"/>
        <w:overflowPunct w:val="0"/>
        <w:spacing w:before="200"/>
        <w:ind w:left="480" w:right="482" w:firstLine="720"/>
        <w:jc w:val="both"/>
      </w:pPr>
      <w:r>
        <w:t>Interest</w:t>
      </w:r>
      <w:r>
        <w:rPr>
          <w:spacing w:val="-6"/>
        </w:rPr>
        <w:t xml:space="preserve"> </w:t>
      </w:r>
      <w:r>
        <w:t>will</w:t>
      </w:r>
      <w:r>
        <w:rPr>
          <w:spacing w:val="-5"/>
        </w:rPr>
        <w:t xml:space="preserve"> </w:t>
      </w:r>
      <w:r>
        <w:t>cease</w:t>
      </w:r>
      <w:r>
        <w:rPr>
          <w:spacing w:val="-6"/>
        </w:rPr>
        <w:t xml:space="preserve"> </w:t>
      </w:r>
      <w:r>
        <w:t>to</w:t>
      </w:r>
      <w:r>
        <w:rPr>
          <w:spacing w:val="-5"/>
        </w:rPr>
        <w:t xml:space="preserve"> </w:t>
      </w:r>
      <w:r>
        <w:t>accrue</w:t>
      </w:r>
      <w:r>
        <w:rPr>
          <w:spacing w:val="-6"/>
        </w:rPr>
        <w:t xml:space="preserve"> </w:t>
      </w:r>
      <w:r>
        <w:t>on</w:t>
      </w:r>
      <w:r>
        <w:rPr>
          <w:spacing w:val="-5"/>
        </w:rPr>
        <w:t xml:space="preserve"> </w:t>
      </w:r>
      <w:r>
        <w:t>this</w:t>
      </w:r>
      <w:r>
        <w:rPr>
          <w:spacing w:val="-4"/>
        </w:rPr>
        <w:t xml:space="preserve"> </w:t>
      </w:r>
      <w:r>
        <w:t>Note</w:t>
      </w:r>
      <w:r>
        <w:rPr>
          <w:spacing w:val="-7"/>
        </w:rPr>
        <w:t xml:space="preserve"> </w:t>
      </w:r>
      <w:r>
        <w:t>or,</w:t>
      </w:r>
      <w:r>
        <w:rPr>
          <w:spacing w:val="-5"/>
        </w:rPr>
        <w:t xml:space="preserve"> </w:t>
      </w:r>
      <w:r>
        <w:t>in</w:t>
      </w:r>
      <w:r>
        <w:rPr>
          <w:spacing w:val="-6"/>
        </w:rPr>
        <w:t xml:space="preserve"> </w:t>
      </w:r>
      <w:r>
        <w:t>the</w:t>
      </w:r>
      <w:r>
        <w:rPr>
          <w:spacing w:val="-6"/>
        </w:rPr>
        <w:t xml:space="preserve"> </w:t>
      </w:r>
      <w:r>
        <w:t>case</w:t>
      </w:r>
      <w:r>
        <w:rPr>
          <w:spacing w:val="-6"/>
        </w:rPr>
        <w:t xml:space="preserve"> </w:t>
      </w:r>
      <w:r>
        <w:t>of</w:t>
      </w:r>
      <w:r>
        <w:rPr>
          <w:spacing w:val="-5"/>
        </w:rPr>
        <w:t xml:space="preserve"> </w:t>
      </w:r>
      <w:r>
        <w:t>a</w:t>
      </w:r>
      <w:r>
        <w:rPr>
          <w:spacing w:val="-6"/>
        </w:rPr>
        <w:t xml:space="preserve"> </w:t>
      </w:r>
      <w:r>
        <w:t>partial</w:t>
      </w:r>
      <w:r>
        <w:rPr>
          <w:spacing w:val="-6"/>
        </w:rPr>
        <w:t xml:space="preserve"> </w:t>
      </w:r>
      <w:r>
        <w:t>repayment,</w:t>
      </w:r>
      <w:r>
        <w:rPr>
          <w:spacing w:val="-5"/>
        </w:rPr>
        <w:t xml:space="preserve"> </w:t>
      </w:r>
      <w:r>
        <w:t>on</w:t>
      </w:r>
      <w:r>
        <w:rPr>
          <w:spacing w:val="-5"/>
        </w:rPr>
        <w:t xml:space="preserve"> </w:t>
      </w:r>
      <w:r>
        <w:t>such</w:t>
      </w:r>
      <w:r>
        <w:rPr>
          <w:spacing w:val="-5"/>
        </w:rPr>
        <w:t xml:space="preserve"> </w:t>
      </w:r>
      <w:r>
        <w:t>repaid</w:t>
      </w:r>
      <w:r>
        <w:rPr>
          <w:spacing w:val="-5"/>
        </w:rPr>
        <w:t xml:space="preserve"> </w:t>
      </w:r>
      <w:r>
        <w:t>part, from the date of repayment.</w:t>
      </w:r>
    </w:p>
    <w:p w14:paraId="5D66E824" w14:textId="77777777" w:rsidR="00173BB3" w:rsidRDefault="00173BB3">
      <w:pPr>
        <w:pStyle w:val="BodyText"/>
        <w:kinsoku w:val="0"/>
        <w:overflowPunct w:val="0"/>
        <w:spacing w:before="200"/>
        <w:ind w:left="480" w:right="478" w:firstLine="720"/>
        <w:jc w:val="both"/>
      </w:pPr>
      <w:r>
        <w:t>Payments on this Note will be made in immediately available funds to the Person in whose name this Note (or one or more predecessor Notes) is registered at the close of business on the relevant Record Date.</w:t>
      </w:r>
      <w:r>
        <w:rPr>
          <w:spacing w:val="40"/>
        </w:rPr>
        <w:t xml:space="preserve"> </w:t>
      </w:r>
      <w:r>
        <w:t>Payments</w:t>
      </w:r>
      <w:r>
        <w:rPr>
          <w:spacing w:val="-6"/>
        </w:rPr>
        <w:t xml:space="preserve"> </w:t>
      </w:r>
      <w:r>
        <w:t>to</w:t>
      </w:r>
      <w:r>
        <w:rPr>
          <w:spacing w:val="-5"/>
        </w:rPr>
        <w:t xml:space="preserve"> </w:t>
      </w:r>
      <w:r>
        <w:t>the</w:t>
      </w:r>
      <w:r>
        <w:rPr>
          <w:spacing w:val="-4"/>
        </w:rPr>
        <w:t xml:space="preserve"> </w:t>
      </w:r>
      <w:r>
        <w:t>registered</w:t>
      </w:r>
      <w:r>
        <w:rPr>
          <w:spacing w:val="-6"/>
        </w:rPr>
        <w:t xml:space="preserve"> </w:t>
      </w:r>
      <w:r>
        <w:t>Holder</w:t>
      </w:r>
      <w:r>
        <w:rPr>
          <w:spacing w:val="-4"/>
        </w:rPr>
        <w:t xml:space="preserve"> </w:t>
      </w:r>
      <w:r>
        <w:t>will</w:t>
      </w:r>
      <w:r>
        <w:rPr>
          <w:spacing w:val="-5"/>
        </w:rPr>
        <w:t xml:space="preserve"> </w:t>
      </w:r>
      <w:r>
        <w:t>be</w:t>
      </w:r>
      <w:r>
        <w:rPr>
          <w:spacing w:val="-5"/>
        </w:rPr>
        <w:t xml:space="preserve"> </w:t>
      </w:r>
      <w:r>
        <w:t>made</w:t>
      </w:r>
      <w:r>
        <w:rPr>
          <w:spacing w:val="-4"/>
        </w:rPr>
        <w:t xml:space="preserve"> </w:t>
      </w:r>
      <w:r>
        <w:t>ratably</w:t>
      </w:r>
      <w:r>
        <w:rPr>
          <w:spacing w:val="-4"/>
        </w:rPr>
        <w:t xml:space="preserve"> </w:t>
      </w:r>
      <w:r>
        <w:t>among</w:t>
      </w:r>
      <w:r>
        <w:rPr>
          <w:spacing w:val="-5"/>
        </w:rPr>
        <w:t xml:space="preserve"> </w:t>
      </w:r>
      <w:r>
        <w:t>the</w:t>
      </w:r>
      <w:r>
        <w:rPr>
          <w:spacing w:val="-4"/>
        </w:rPr>
        <w:t xml:space="preserve"> </w:t>
      </w:r>
      <w:r>
        <w:t>Holders</w:t>
      </w:r>
      <w:r>
        <w:rPr>
          <w:spacing w:val="-6"/>
        </w:rPr>
        <w:t xml:space="preserve"> </w:t>
      </w:r>
      <w:r>
        <w:t>in</w:t>
      </w:r>
      <w:r>
        <w:rPr>
          <w:spacing w:val="-5"/>
        </w:rPr>
        <w:t xml:space="preserve"> </w:t>
      </w:r>
      <w:r>
        <w:t>the</w:t>
      </w:r>
      <w:r>
        <w:rPr>
          <w:spacing w:val="-6"/>
        </w:rPr>
        <w:t xml:space="preserve"> </w:t>
      </w:r>
      <w:r>
        <w:t>proportion</w:t>
      </w:r>
      <w:r>
        <w:rPr>
          <w:spacing w:val="-5"/>
        </w:rPr>
        <w:t xml:space="preserve"> </w:t>
      </w:r>
      <w:r>
        <w:t>that</w:t>
      </w:r>
      <w:r>
        <w:rPr>
          <w:spacing w:val="-6"/>
        </w:rPr>
        <w:t xml:space="preserve"> </w:t>
      </w:r>
      <w:r>
        <w:t>the Aggregate Outstanding Amount of this Note on such Record Date bears to the Aggregate Outstanding Amount of all Notes of the Class of Notes to which this Note forms a part on such Record Date.</w:t>
      </w:r>
    </w:p>
    <w:p w14:paraId="4FE490F5" w14:textId="77777777" w:rsidR="00173BB3" w:rsidRDefault="00173BB3">
      <w:pPr>
        <w:pStyle w:val="BodyText"/>
        <w:kinsoku w:val="0"/>
        <w:overflowPunct w:val="0"/>
        <w:spacing w:before="201"/>
        <w:ind w:left="480" w:right="479" w:firstLine="720"/>
        <w:jc w:val="both"/>
      </w:pPr>
      <w:r>
        <w:t>If</w:t>
      </w:r>
      <w:r>
        <w:rPr>
          <w:spacing w:val="-8"/>
        </w:rPr>
        <w:t xml:space="preserve"> </w:t>
      </w:r>
      <w:r>
        <w:t>this</w:t>
      </w:r>
      <w:r>
        <w:rPr>
          <w:spacing w:val="-8"/>
        </w:rPr>
        <w:t xml:space="preserve"> </w:t>
      </w:r>
      <w:r>
        <w:t>is</w:t>
      </w:r>
      <w:r>
        <w:rPr>
          <w:spacing w:val="-8"/>
        </w:rPr>
        <w:t xml:space="preserve"> </w:t>
      </w:r>
      <w:r>
        <w:t>a</w:t>
      </w:r>
      <w:r>
        <w:rPr>
          <w:spacing w:val="-9"/>
        </w:rPr>
        <w:t xml:space="preserve"> </w:t>
      </w:r>
      <w:r>
        <w:t>Global</w:t>
      </w:r>
      <w:r>
        <w:rPr>
          <w:spacing w:val="-8"/>
        </w:rPr>
        <w:t xml:space="preserve"> </w:t>
      </w:r>
      <w:r>
        <w:t>Security</w:t>
      </w:r>
      <w:r>
        <w:rPr>
          <w:spacing w:val="-8"/>
        </w:rPr>
        <w:t xml:space="preserve"> </w:t>
      </w:r>
      <w:r>
        <w:t>as</w:t>
      </w:r>
      <w:r>
        <w:rPr>
          <w:spacing w:val="-9"/>
        </w:rPr>
        <w:t xml:space="preserve"> </w:t>
      </w:r>
      <w:r>
        <w:t>identified</w:t>
      </w:r>
      <w:r>
        <w:rPr>
          <w:spacing w:val="-8"/>
        </w:rPr>
        <w:t xml:space="preserve"> </w:t>
      </w:r>
      <w:r>
        <w:t>in</w:t>
      </w:r>
      <w:r>
        <w:rPr>
          <w:spacing w:val="-8"/>
        </w:rPr>
        <w:t xml:space="preserve"> </w:t>
      </w:r>
      <w:r>
        <w:t>the</w:t>
      </w:r>
      <w:r>
        <w:rPr>
          <w:spacing w:val="-7"/>
        </w:rPr>
        <w:t xml:space="preserve"> </w:t>
      </w:r>
      <w:r>
        <w:t>Note</w:t>
      </w:r>
      <w:r>
        <w:rPr>
          <w:spacing w:val="-8"/>
        </w:rPr>
        <w:t xml:space="preserve"> </w:t>
      </w:r>
      <w:r>
        <w:t>Details,</w:t>
      </w:r>
      <w:r>
        <w:rPr>
          <w:spacing w:val="-8"/>
        </w:rPr>
        <w:t xml:space="preserve"> </w:t>
      </w:r>
      <w:r>
        <w:t>increases</w:t>
      </w:r>
      <w:r>
        <w:rPr>
          <w:spacing w:val="-9"/>
        </w:rPr>
        <w:t xml:space="preserve"> </w:t>
      </w:r>
      <w:r>
        <w:t>and</w:t>
      </w:r>
      <w:r>
        <w:rPr>
          <w:spacing w:val="-8"/>
        </w:rPr>
        <w:t xml:space="preserve"> </w:t>
      </w:r>
      <w:r>
        <w:t>decreases</w:t>
      </w:r>
      <w:r>
        <w:rPr>
          <w:spacing w:val="-9"/>
        </w:rPr>
        <w:t xml:space="preserve"> </w:t>
      </w:r>
      <w:r>
        <w:t>in</w:t>
      </w:r>
      <w:r>
        <w:rPr>
          <w:spacing w:val="-8"/>
        </w:rPr>
        <w:t xml:space="preserve"> </w:t>
      </w:r>
      <w:r>
        <w:t>the</w:t>
      </w:r>
      <w:r>
        <w:rPr>
          <w:spacing w:val="-8"/>
        </w:rPr>
        <w:t xml:space="preserve"> </w:t>
      </w:r>
      <w:r>
        <w:t>principal amount of this Note as a result of exchanges and transfers</w:t>
      </w:r>
      <w:r>
        <w:rPr>
          <w:spacing w:val="-1"/>
        </w:rPr>
        <w:t xml:space="preserve"> </w:t>
      </w:r>
      <w:r>
        <w:t>of interests in this Note</w:t>
      </w:r>
      <w:r>
        <w:rPr>
          <w:spacing w:val="-1"/>
        </w:rPr>
        <w:t xml:space="preserve"> </w:t>
      </w:r>
      <w:r>
        <w:t>and principal payments shall be recorded in the records of the Trustee and DTC or its nominee.</w:t>
      </w:r>
      <w:r>
        <w:rPr>
          <w:spacing w:val="40"/>
        </w:rPr>
        <w:t xml:space="preserve"> </w:t>
      </w:r>
      <w:r>
        <w:t>So long</w:t>
      </w:r>
      <w:r>
        <w:rPr>
          <w:spacing w:val="-1"/>
        </w:rPr>
        <w:t xml:space="preserve"> </w:t>
      </w:r>
      <w:r>
        <w:t>as</w:t>
      </w:r>
      <w:r>
        <w:rPr>
          <w:spacing w:val="-1"/>
        </w:rPr>
        <w:t xml:space="preserve"> </w:t>
      </w:r>
      <w:r>
        <w:t>DTC or its nominee</w:t>
      </w:r>
      <w:r>
        <w:rPr>
          <w:spacing w:val="-1"/>
        </w:rPr>
        <w:t xml:space="preserve"> </w:t>
      </w:r>
      <w:r>
        <w:t>is the registered owner of this Note, DTC or such nominee, as the case may be, will be considered the sole owner</w:t>
      </w:r>
      <w:r>
        <w:rPr>
          <w:spacing w:val="-12"/>
        </w:rPr>
        <w:t xml:space="preserve"> </w:t>
      </w:r>
      <w:r>
        <w:t>or</w:t>
      </w:r>
      <w:r>
        <w:rPr>
          <w:spacing w:val="-11"/>
        </w:rPr>
        <w:t xml:space="preserve"> </w:t>
      </w:r>
      <w:r>
        <w:t>Holder</w:t>
      </w:r>
      <w:r>
        <w:rPr>
          <w:spacing w:val="-12"/>
        </w:rPr>
        <w:t xml:space="preserve"> </w:t>
      </w:r>
      <w:r>
        <w:t>of</w:t>
      </w:r>
      <w:r>
        <w:rPr>
          <w:spacing w:val="-11"/>
        </w:rPr>
        <w:t xml:space="preserve"> </w:t>
      </w:r>
      <w:r>
        <w:t>the</w:t>
      </w:r>
      <w:r>
        <w:rPr>
          <w:spacing w:val="-10"/>
        </w:rPr>
        <w:t xml:space="preserve"> </w:t>
      </w:r>
      <w:r>
        <w:t>Notes</w:t>
      </w:r>
      <w:r>
        <w:rPr>
          <w:spacing w:val="-12"/>
        </w:rPr>
        <w:t xml:space="preserve"> </w:t>
      </w:r>
      <w:r>
        <w:t>(represented</w:t>
      </w:r>
      <w:r>
        <w:rPr>
          <w:spacing w:val="-11"/>
        </w:rPr>
        <w:t xml:space="preserve"> </w:t>
      </w:r>
      <w:r>
        <w:t>hereby</w:t>
      </w:r>
      <w:r>
        <w:rPr>
          <w:spacing w:val="-11"/>
        </w:rPr>
        <w:t xml:space="preserve"> </w:t>
      </w:r>
      <w:r>
        <w:t>and</w:t>
      </w:r>
      <w:r>
        <w:rPr>
          <w:spacing w:val="-12"/>
        </w:rPr>
        <w:t xml:space="preserve"> </w:t>
      </w:r>
      <w:r>
        <w:t>beneficially</w:t>
      </w:r>
      <w:r>
        <w:rPr>
          <w:spacing w:val="-10"/>
        </w:rPr>
        <w:t xml:space="preserve"> </w:t>
      </w:r>
      <w:r>
        <w:t>owned</w:t>
      </w:r>
      <w:r>
        <w:rPr>
          <w:spacing w:val="-11"/>
        </w:rPr>
        <w:t xml:space="preserve"> </w:t>
      </w:r>
      <w:r>
        <w:t>by</w:t>
      </w:r>
      <w:r>
        <w:rPr>
          <w:spacing w:val="-11"/>
        </w:rPr>
        <w:t xml:space="preserve"> </w:t>
      </w:r>
      <w:r>
        <w:t>other</w:t>
      </w:r>
      <w:r>
        <w:rPr>
          <w:spacing w:val="-12"/>
        </w:rPr>
        <w:t xml:space="preserve"> </w:t>
      </w:r>
      <w:r>
        <w:t>persons)</w:t>
      </w:r>
      <w:r>
        <w:rPr>
          <w:spacing w:val="-11"/>
        </w:rPr>
        <w:t xml:space="preserve"> </w:t>
      </w:r>
      <w:r>
        <w:t>for</w:t>
      </w:r>
      <w:r>
        <w:rPr>
          <w:spacing w:val="-12"/>
        </w:rPr>
        <w:t xml:space="preserve"> </w:t>
      </w:r>
      <w:r>
        <w:t>all</w:t>
      </w:r>
      <w:r>
        <w:rPr>
          <w:spacing w:val="-12"/>
        </w:rPr>
        <w:t xml:space="preserve"> </w:t>
      </w:r>
      <w:r>
        <w:t>purposes under the Indenture.</w:t>
      </w:r>
    </w:p>
    <w:p w14:paraId="0E99E5B7" w14:textId="77777777" w:rsidR="00173BB3" w:rsidRDefault="00173BB3">
      <w:pPr>
        <w:pStyle w:val="BodyText"/>
        <w:kinsoku w:val="0"/>
        <w:overflowPunct w:val="0"/>
        <w:spacing w:before="200"/>
        <w:ind w:left="480" w:right="478" w:firstLine="720"/>
        <w:jc w:val="both"/>
      </w:pPr>
      <w:r>
        <w:t>All</w:t>
      </w:r>
      <w:r>
        <w:rPr>
          <w:spacing w:val="-4"/>
        </w:rPr>
        <w:t xml:space="preserve"> </w:t>
      </w:r>
      <w:r>
        <w:t>reductions</w:t>
      </w:r>
      <w:r>
        <w:rPr>
          <w:spacing w:val="-5"/>
        </w:rPr>
        <w:t xml:space="preserve"> </w:t>
      </w:r>
      <w:r>
        <w:t>in</w:t>
      </w:r>
      <w:r>
        <w:rPr>
          <w:spacing w:val="-4"/>
        </w:rPr>
        <w:t xml:space="preserve"> </w:t>
      </w:r>
      <w:r>
        <w:t>the</w:t>
      </w:r>
      <w:r>
        <w:rPr>
          <w:spacing w:val="-5"/>
        </w:rPr>
        <w:t xml:space="preserve"> </w:t>
      </w:r>
      <w:r>
        <w:t>principal</w:t>
      </w:r>
      <w:r>
        <w:rPr>
          <w:spacing w:val="-4"/>
        </w:rPr>
        <w:t xml:space="preserve"> </w:t>
      </w:r>
      <w:r>
        <w:t>amount</w:t>
      </w:r>
      <w:r>
        <w:rPr>
          <w:spacing w:val="-4"/>
        </w:rPr>
        <w:t xml:space="preserve"> </w:t>
      </w:r>
      <w:r>
        <w:t>of</w:t>
      </w:r>
      <w:r>
        <w:rPr>
          <w:spacing w:val="-4"/>
        </w:rPr>
        <w:t xml:space="preserve"> </w:t>
      </w:r>
      <w:r>
        <w:t>this</w:t>
      </w:r>
      <w:r>
        <w:rPr>
          <w:spacing w:val="-2"/>
        </w:rPr>
        <w:t xml:space="preserve"> </w:t>
      </w:r>
      <w:r>
        <w:t>Note</w:t>
      </w:r>
      <w:r>
        <w:rPr>
          <w:spacing w:val="-4"/>
        </w:rPr>
        <w:t xml:space="preserve"> </w:t>
      </w:r>
      <w:r>
        <w:t>(or</w:t>
      </w:r>
      <w:r>
        <w:rPr>
          <w:spacing w:val="-4"/>
        </w:rPr>
        <w:t xml:space="preserve"> </w:t>
      </w:r>
      <w:r>
        <w:t>one</w:t>
      </w:r>
      <w:r>
        <w:rPr>
          <w:spacing w:val="-4"/>
        </w:rPr>
        <w:t xml:space="preserve"> </w:t>
      </w:r>
      <w:r>
        <w:t>or</w:t>
      </w:r>
      <w:r>
        <w:rPr>
          <w:spacing w:val="-4"/>
        </w:rPr>
        <w:t xml:space="preserve"> </w:t>
      </w:r>
      <w:r>
        <w:t>more</w:t>
      </w:r>
      <w:r>
        <w:rPr>
          <w:spacing w:val="-5"/>
        </w:rPr>
        <w:t xml:space="preserve"> </w:t>
      </w:r>
      <w:r>
        <w:t>predecessor</w:t>
      </w:r>
      <w:r>
        <w:rPr>
          <w:spacing w:val="-3"/>
        </w:rPr>
        <w:t xml:space="preserve"> </w:t>
      </w:r>
      <w:r>
        <w:t>Notes)</w:t>
      </w:r>
      <w:r>
        <w:rPr>
          <w:spacing w:val="-4"/>
        </w:rPr>
        <w:t xml:space="preserve"> </w:t>
      </w:r>
      <w:r>
        <w:t>effected</w:t>
      </w:r>
      <w:r>
        <w:rPr>
          <w:spacing w:val="-3"/>
        </w:rPr>
        <w:t xml:space="preserve"> </w:t>
      </w:r>
      <w:r>
        <w:t>by payments</w:t>
      </w:r>
      <w:r>
        <w:rPr>
          <w:spacing w:val="-8"/>
        </w:rPr>
        <w:t xml:space="preserve"> </w:t>
      </w:r>
      <w:r>
        <w:t>made</w:t>
      </w:r>
      <w:r>
        <w:rPr>
          <w:spacing w:val="-9"/>
        </w:rPr>
        <w:t xml:space="preserve"> </w:t>
      </w:r>
      <w:r>
        <w:t>on</w:t>
      </w:r>
      <w:r>
        <w:rPr>
          <w:spacing w:val="-8"/>
        </w:rPr>
        <w:t xml:space="preserve"> </w:t>
      </w:r>
      <w:r>
        <w:t>any</w:t>
      </w:r>
      <w:r>
        <w:rPr>
          <w:spacing w:val="-9"/>
        </w:rPr>
        <w:t xml:space="preserve"> </w:t>
      </w:r>
      <w:r>
        <w:t>Payment</w:t>
      </w:r>
      <w:r>
        <w:rPr>
          <w:spacing w:val="-9"/>
        </w:rPr>
        <w:t xml:space="preserve"> </w:t>
      </w:r>
      <w:r>
        <w:t>Date</w:t>
      </w:r>
      <w:r>
        <w:rPr>
          <w:spacing w:val="-10"/>
        </w:rPr>
        <w:t xml:space="preserve"> </w:t>
      </w:r>
      <w:r>
        <w:t>or</w:t>
      </w:r>
      <w:r>
        <w:rPr>
          <w:spacing w:val="-8"/>
        </w:rPr>
        <w:t xml:space="preserve"> </w:t>
      </w:r>
      <w:r>
        <w:t>other</w:t>
      </w:r>
      <w:r>
        <w:rPr>
          <w:spacing w:val="-9"/>
        </w:rPr>
        <w:t xml:space="preserve"> </w:t>
      </w:r>
      <w:r>
        <w:t>date</w:t>
      </w:r>
      <w:r>
        <w:rPr>
          <w:spacing w:val="-9"/>
        </w:rPr>
        <w:t xml:space="preserve"> </w:t>
      </w:r>
      <w:r>
        <w:t>of</w:t>
      </w:r>
      <w:r>
        <w:rPr>
          <w:spacing w:val="-9"/>
        </w:rPr>
        <w:t xml:space="preserve"> </w:t>
      </w:r>
      <w:r>
        <w:t>redemption</w:t>
      </w:r>
      <w:r>
        <w:rPr>
          <w:spacing w:val="-9"/>
        </w:rPr>
        <w:t xml:space="preserve"> </w:t>
      </w:r>
      <w:r>
        <w:t>or</w:t>
      </w:r>
      <w:r>
        <w:rPr>
          <w:spacing w:val="-10"/>
        </w:rPr>
        <w:t xml:space="preserve"> </w:t>
      </w:r>
      <w:r>
        <w:t>other</w:t>
      </w:r>
      <w:r>
        <w:rPr>
          <w:spacing w:val="-9"/>
        </w:rPr>
        <w:t xml:space="preserve"> </w:t>
      </w:r>
      <w:r>
        <w:t>repayment</w:t>
      </w:r>
      <w:r>
        <w:rPr>
          <w:spacing w:val="-9"/>
        </w:rPr>
        <w:t xml:space="preserve"> </w:t>
      </w:r>
      <w:r>
        <w:t>shall</w:t>
      </w:r>
      <w:r>
        <w:rPr>
          <w:spacing w:val="-9"/>
        </w:rPr>
        <w:t xml:space="preserve"> </w:t>
      </w:r>
      <w:r>
        <w:t>be</w:t>
      </w:r>
      <w:r>
        <w:rPr>
          <w:spacing w:val="-9"/>
        </w:rPr>
        <w:t xml:space="preserve"> </w:t>
      </w:r>
      <w:r>
        <w:t>binding</w:t>
      </w:r>
      <w:r>
        <w:rPr>
          <w:spacing w:val="-10"/>
        </w:rPr>
        <w:t xml:space="preserve"> </w:t>
      </w:r>
      <w:r>
        <w:t>upon all future Holders of this Note and of any Note issued upon the registration of transfer of this Note or in exchange</w:t>
      </w:r>
      <w:r>
        <w:rPr>
          <w:spacing w:val="-4"/>
        </w:rPr>
        <w:t xml:space="preserve"> </w:t>
      </w:r>
      <w:r>
        <w:t>therefor</w:t>
      </w:r>
      <w:r>
        <w:rPr>
          <w:spacing w:val="-4"/>
        </w:rPr>
        <w:t xml:space="preserve"> </w:t>
      </w:r>
      <w:r>
        <w:t>or</w:t>
      </w:r>
      <w:r>
        <w:rPr>
          <w:spacing w:val="-4"/>
        </w:rPr>
        <w:t xml:space="preserve"> </w:t>
      </w:r>
      <w:r>
        <w:t>in</w:t>
      </w:r>
      <w:r>
        <w:rPr>
          <w:spacing w:val="-4"/>
        </w:rPr>
        <w:t xml:space="preserve"> </w:t>
      </w:r>
      <w:r>
        <w:t>lieu</w:t>
      </w:r>
      <w:r>
        <w:rPr>
          <w:spacing w:val="-4"/>
        </w:rPr>
        <w:t xml:space="preserve"> </w:t>
      </w:r>
      <w:r>
        <w:t>thereof,</w:t>
      </w:r>
      <w:r>
        <w:rPr>
          <w:spacing w:val="-3"/>
        </w:rPr>
        <w:t xml:space="preserve"> </w:t>
      </w:r>
      <w:r>
        <w:t>whether</w:t>
      </w:r>
      <w:r>
        <w:rPr>
          <w:spacing w:val="-3"/>
        </w:rPr>
        <w:t xml:space="preserve"> </w:t>
      </w:r>
      <w:r>
        <w:t>or</w:t>
      </w:r>
      <w:r>
        <w:rPr>
          <w:spacing w:val="-3"/>
        </w:rPr>
        <w:t xml:space="preserve"> </w:t>
      </w:r>
      <w:r>
        <w:t>not</w:t>
      </w:r>
      <w:r>
        <w:rPr>
          <w:spacing w:val="-3"/>
        </w:rPr>
        <w:t xml:space="preserve"> </w:t>
      </w:r>
      <w:r>
        <w:t>such</w:t>
      </w:r>
      <w:r>
        <w:rPr>
          <w:spacing w:val="-3"/>
        </w:rPr>
        <w:t xml:space="preserve"> </w:t>
      </w:r>
      <w:r>
        <w:t>payment</w:t>
      </w:r>
      <w:r>
        <w:rPr>
          <w:spacing w:val="-3"/>
        </w:rPr>
        <w:t xml:space="preserve"> </w:t>
      </w:r>
      <w:r>
        <w:t>is</w:t>
      </w:r>
      <w:r>
        <w:rPr>
          <w:spacing w:val="-4"/>
        </w:rPr>
        <w:t xml:space="preserve"> </w:t>
      </w:r>
      <w:r>
        <w:t>noted</w:t>
      </w:r>
      <w:r>
        <w:rPr>
          <w:spacing w:val="-4"/>
        </w:rPr>
        <w:t xml:space="preserve"> </w:t>
      </w:r>
      <w:r>
        <w:t>on</w:t>
      </w:r>
      <w:r>
        <w:rPr>
          <w:spacing w:val="-3"/>
        </w:rPr>
        <w:t xml:space="preserve"> </w:t>
      </w:r>
      <w:r>
        <w:t>this Note.</w:t>
      </w:r>
      <w:r>
        <w:rPr>
          <w:spacing w:val="40"/>
        </w:rPr>
        <w:t xml:space="preserve"> </w:t>
      </w:r>
      <w:r>
        <w:t>Subject</w:t>
      </w:r>
      <w:r>
        <w:rPr>
          <w:spacing w:val="-4"/>
        </w:rPr>
        <w:t xml:space="preserve"> </w:t>
      </w:r>
      <w:r>
        <w:t>to</w:t>
      </w:r>
      <w:r>
        <w:rPr>
          <w:spacing w:val="-3"/>
        </w:rPr>
        <w:t xml:space="preserve"> </w:t>
      </w:r>
      <w:r>
        <w:t>Article II</w:t>
      </w:r>
      <w:r>
        <w:rPr>
          <w:spacing w:val="-3"/>
        </w:rPr>
        <w:t xml:space="preserve"> </w:t>
      </w:r>
      <w:r>
        <w:t>of</w:t>
      </w:r>
      <w:r>
        <w:rPr>
          <w:spacing w:val="-3"/>
        </w:rPr>
        <w:t xml:space="preserve"> </w:t>
      </w:r>
      <w:r>
        <w:t>the</w:t>
      </w:r>
      <w:r>
        <w:rPr>
          <w:spacing w:val="-4"/>
        </w:rPr>
        <w:t xml:space="preserve"> </w:t>
      </w:r>
      <w:r>
        <w:t>Indenture,</w:t>
      </w:r>
      <w:r>
        <w:rPr>
          <w:spacing w:val="-3"/>
        </w:rPr>
        <w:t xml:space="preserve"> </w:t>
      </w:r>
      <w:r>
        <w:t>upon</w:t>
      </w:r>
      <w:r>
        <w:rPr>
          <w:spacing w:val="-3"/>
        </w:rPr>
        <w:t xml:space="preserve"> </w:t>
      </w:r>
      <w:r>
        <w:t>registration</w:t>
      </w:r>
      <w:r>
        <w:rPr>
          <w:spacing w:val="-3"/>
        </w:rPr>
        <w:t xml:space="preserve"> </w:t>
      </w:r>
      <w:r>
        <w:t>of</w:t>
      </w:r>
      <w:r>
        <w:rPr>
          <w:spacing w:val="-3"/>
        </w:rPr>
        <w:t xml:space="preserve"> </w:t>
      </w:r>
      <w:r>
        <w:t>transfer</w:t>
      </w:r>
      <w:r>
        <w:rPr>
          <w:spacing w:val="-3"/>
        </w:rPr>
        <w:t xml:space="preserve"> </w:t>
      </w:r>
      <w:r>
        <w:t>of</w:t>
      </w:r>
      <w:r>
        <w:rPr>
          <w:spacing w:val="-3"/>
        </w:rPr>
        <w:t xml:space="preserve"> </w:t>
      </w:r>
      <w:r>
        <w:t>this Note</w:t>
      </w:r>
      <w:r>
        <w:rPr>
          <w:spacing w:val="-3"/>
        </w:rPr>
        <w:t xml:space="preserve"> </w:t>
      </w:r>
      <w:r>
        <w:t>or</w:t>
      </w:r>
      <w:r>
        <w:rPr>
          <w:spacing w:val="-3"/>
        </w:rPr>
        <w:t xml:space="preserve"> </w:t>
      </w:r>
      <w:r>
        <w:t>in</w:t>
      </w:r>
      <w:r>
        <w:rPr>
          <w:spacing w:val="-3"/>
        </w:rPr>
        <w:t xml:space="preserve"> </w:t>
      </w:r>
      <w:r>
        <w:t>exchange</w:t>
      </w:r>
      <w:r>
        <w:rPr>
          <w:spacing w:val="-4"/>
        </w:rPr>
        <w:t xml:space="preserve"> </w:t>
      </w:r>
      <w:r>
        <w:t>for</w:t>
      </w:r>
      <w:r>
        <w:rPr>
          <w:spacing w:val="-3"/>
        </w:rPr>
        <w:t xml:space="preserve"> </w:t>
      </w:r>
      <w:r>
        <w:t>or</w:t>
      </w:r>
      <w:r>
        <w:rPr>
          <w:spacing w:val="-4"/>
        </w:rPr>
        <w:t xml:space="preserve"> </w:t>
      </w:r>
      <w:r>
        <w:t>in</w:t>
      </w:r>
      <w:r>
        <w:rPr>
          <w:spacing w:val="-3"/>
        </w:rPr>
        <w:t xml:space="preserve"> </w:t>
      </w:r>
      <w:r>
        <w:t>lieu</w:t>
      </w:r>
      <w:r>
        <w:rPr>
          <w:spacing w:val="-3"/>
        </w:rPr>
        <w:t xml:space="preserve"> </w:t>
      </w:r>
      <w:r>
        <w:t>of</w:t>
      </w:r>
      <w:r>
        <w:rPr>
          <w:spacing w:val="-3"/>
        </w:rPr>
        <w:t xml:space="preserve"> </w:t>
      </w:r>
      <w:r>
        <w:t>any</w:t>
      </w:r>
      <w:r>
        <w:rPr>
          <w:spacing w:val="-5"/>
        </w:rPr>
        <w:t xml:space="preserve"> </w:t>
      </w:r>
      <w:r>
        <w:t>other</w:t>
      </w:r>
      <w:r>
        <w:rPr>
          <w:spacing w:val="-2"/>
        </w:rPr>
        <w:t xml:space="preserve"> </w:t>
      </w:r>
      <w:r>
        <w:t>Note of</w:t>
      </w:r>
      <w:r>
        <w:rPr>
          <w:spacing w:val="-14"/>
        </w:rPr>
        <w:t xml:space="preserve"> </w:t>
      </w:r>
      <w:r>
        <w:t>the</w:t>
      </w:r>
      <w:r>
        <w:rPr>
          <w:spacing w:val="-14"/>
        </w:rPr>
        <w:t xml:space="preserve"> </w:t>
      </w:r>
      <w:r>
        <w:t>same</w:t>
      </w:r>
      <w:r>
        <w:rPr>
          <w:spacing w:val="-14"/>
        </w:rPr>
        <w:t xml:space="preserve"> </w:t>
      </w:r>
      <w:r>
        <w:t>Class,</w:t>
      </w:r>
      <w:r>
        <w:rPr>
          <w:spacing w:val="-13"/>
        </w:rPr>
        <w:t xml:space="preserve"> </w:t>
      </w:r>
      <w:r>
        <w:t>this</w:t>
      </w:r>
      <w:r>
        <w:rPr>
          <w:spacing w:val="-14"/>
        </w:rPr>
        <w:t xml:space="preserve"> </w:t>
      </w:r>
      <w:r>
        <w:t>Note</w:t>
      </w:r>
      <w:r>
        <w:rPr>
          <w:spacing w:val="-14"/>
        </w:rPr>
        <w:t xml:space="preserve"> </w:t>
      </w:r>
      <w:r>
        <w:t>will</w:t>
      </w:r>
      <w:r>
        <w:rPr>
          <w:spacing w:val="-14"/>
        </w:rPr>
        <w:t xml:space="preserve"> </w:t>
      </w:r>
      <w:r>
        <w:t>carry</w:t>
      </w:r>
      <w:r>
        <w:rPr>
          <w:spacing w:val="-13"/>
        </w:rPr>
        <w:t xml:space="preserve"> </w:t>
      </w:r>
      <w:r>
        <w:t>the</w:t>
      </w:r>
      <w:r>
        <w:rPr>
          <w:spacing w:val="-14"/>
        </w:rPr>
        <w:t xml:space="preserve"> </w:t>
      </w:r>
      <w:r>
        <w:t>rights</w:t>
      </w:r>
      <w:r>
        <w:rPr>
          <w:spacing w:val="-14"/>
        </w:rPr>
        <w:t xml:space="preserve"> </w:t>
      </w:r>
      <w:r>
        <w:t>to</w:t>
      </w:r>
      <w:r>
        <w:rPr>
          <w:spacing w:val="-14"/>
        </w:rPr>
        <w:t xml:space="preserve"> </w:t>
      </w:r>
      <w:r>
        <w:t>unpaid</w:t>
      </w:r>
      <w:r>
        <w:rPr>
          <w:spacing w:val="-13"/>
        </w:rPr>
        <w:t xml:space="preserve"> </w:t>
      </w:r>
      <w:r>
        <w:t>interest</w:t>
      </w:r>
      <w:r>
        <w:rPr>
          <w:spacing w:val="-14"/>
        </w:rPr>
        <w:t xml:space="preserve"> </w:t>
      </w:r>
      <w:r>
        <w:t>and</w:t>
      </w:r>
      <w:r>
        <w:rPr>
          <w:spacing w:val="-14"/>
        </w:rPr>
        <w:t xml:space="preserve"> </w:t>
      </w:r>
      <w:r>
        <w:t>principal</w:t>
      </w:r>
      <w:r>
        <w:rPr>
          <w:spacing w:val="-14"/>
        </w:rPr>
        <w:t xml:space="preserve"> </w:t>
      </w:r>
      <w:r>
        <w:t>(or</w:t>
      </w:r>
      <w:r>
        <w:rPr>
          <w:spacing w:val="-13"/>
        </w:rPr>
        <w:t xml:space="preserve"> </w:t>
      </w:r>
      <w:r>
        <w:t>other</w:t>
      </w:r>
      <w:r>
        <w:rPr>
          <w:spacing w:val="-14"/>
        </w:rPr>
        <w:t xml:space="preserve"> </w:t>
      </w:r>
      <w:r>
        <w:t>applicable</w:t>
      </w:r>
      <w:r>
        <w:rPr>
          <w:spacing w:val="-14"/>
        </w:rPr>
        <w:t xml:space="preserve"> </w:t>
      </w:r>
      <w:r>
        <w:t>amount) that were carried by such predecessor Note.</w:t>
      </w:r>
    </w:p>
    <w:p w14:paraId="410E67BC" w14:textId="77777777" w:rsidR="00173BB3" w:rsidRDefault="00173BB3">
      <w:pPr>
        <w:pStyle w:val="BodyText"/>
        <w:kinsoku w:val="0"/>
        <w:overflowPunct w:val="0"/>
        <w:spacing w:before="200"/>
        <w:ind w:left="480" w:right="477" w:firstLine="720"/>
        <w:jc w:val="both"/>
      </w:pPr>
      <w:r>
        <w:t xml:space="preserve">The terms of Section 2.7(i) and Section 5.4(d) of the Indenture shall apply to this Note </w:t>
      </w:r>
      <w:r>
        <w:rPr>
          <w:i/>
          <w:iCs/>
        </w:rPr>
        <w:t xml:space="preserve">mutatis mutandis </w:t>
      </w:r>
      <w:r>
        <w:t>as if fully set forth herein.</w:t>
      </w:r>
    </w:p>
    <w:p w14:paraId="60AE715C" w14:textId="77777777" w:rsidR="00173BB3" w:rsidRDefault="00173BB3">
      <w:pPr>
        <w:pStyle w:val="BodyText"/>
        <w:kinsoku w:val="0"/>
        <w:overflowPunct w:val="0"/>
        <w:spacing w:before="198"/>
        <w:ind w:left="775" w:right="940"/>
        <w:jc w:val="center"/>
        <w:rPr>
          <w:spacing w:val="-2"/>
        </w:rPr>
      </w:pPr>
      <w:r>
        <w:t>This</w:t>
      </w:r>
      <w:r>
        <w:rPr>
          <w:spacing w:val="-5"/>
        </w:rPr>
        <w:t xml:space="preserve"> </w:t>
      </w:r>
      <w:r>
        <w:t>Note</w:t>
      </w:r>
      <w:r>
        <w:rPr>
          <w:spacing w:val="-5"/>
        </w:rPr>
        <w:t xml:space="preserve"> </w:t>
      </w:r>
      <w:r>
        <w:t>shall</w:t>
      </w:r>
      <w:r>
        <w:rPr>
          <w:spacing w:val="-5"/>
        </w:rPr>
        <w:t xml:space="preserve"> </w:t>
      </w:r>
      <w:r>
        <w:t>be</w:t>
      </w:r>
      <w:r>
        <w:rPr>
          <w:spacing w:val="-5"/>
        </w:rPr>
        <w:t xml:space="preserve"> </w:t>
      </w:r>
      <w:r>
        <w:t>issued</w:t>
      </w:r>
      <w:r>
        <w:rPr>
          <w:spacing w:val="-5"/>
        </w:rPr>
        <w:t xml:space="preserve"> </w:t>
      </w:r>
      <w:r>
        <w:t>in</w:t>
      </w:r>
      <w:r>
        <w:rPr>
          <w:spacing w:val="-6"/>
        </w:rPr>
        <w:t xml:space="preserve"> </w:t>
      </w:r>
      <w:r>
        <w:t>the</w:t>
      </w:r>
      <w:r>
        <w:rPr>
          <w:spacing w:val="-3"/>
        </w:rPr>
        <w:t xml:space="preserve"> </w:t>
      </w:r>
      <w:r>
        <w:t>Authorized</w:t>
      </w:r>
      <w:r>
        <w:rPr>
          <w:spacing w:val="-4"/>
        </w:rPr>
        <w:t xml:space="preserve"> </w:t>
      </w:r>
      <w:r>
        <w:t>Denominations</w:t>
      </w:r>
      <w:r>
        <w:rPr>
          <w:spacing w:val="-3"/>
        </w:rPr>
        <w:t xml:space="preserve"> </w:t>
      </w:r>
      <w:r>
        <w:t>set</w:t>
      </w:r>
      <w:r>
        <w:rPr>
          <w:spacing w:val="-6"/>
        </w:rPr>
        <w:t xml:space="preserve"> </w:t>
      </w:r>
      <w:r>
        <w:t>forth</w:t>
      </w:r>
      <w:r>
        <w:rPr>
          <w:spacing w:val="-5"/>
        </w:rPr>
        <w:t xml:space="preserve"> </w:t>
      </w:r>
      <w:r>
        <w:t>in</w:t>
      </w:r>
      <w:r>
        <w:rPr>
          <w:spacing w:val="-5"/>
        </w:rPr>
        <w:t xml:space="preserve"> </w:t>
      </w:r>
      <w:r>
        <w:t>the</w:t>
      </w:r>
      <w:r>
        <w:rPr>
          <w:spacing w:val="-5"/>
        </w:rPr>
        <w:t xml:space="preserve"> </w:t>
      </w:r>
      <w:r>
        <w:t>Note</w:t>
      </w:r>
      <w:r>
        <w:rPr>
          <w:spacing w:val="-6"/>
        </w:rPr>
        <w:t xml:space="preserve"> </w:t>
      </w:r>
      <w:r>
        <w:rPr>
          <w:spacing w:val="-2"/>
        </w:rPr>
        <w:t>Details.</w:t>
      </w:r>
    </w:p>
    <w:p w14:paraId="1F3FBD00" w14:textId="77777777" w:rsidR="00173BB3" w:rsidRDefault="00173BB3">
      <w:pPr>
        <w:pStyle w:val="BodyText"/>
        <w:kinsoku w:val="0"/>
        <w:overflowPunct w:val="0"/>
        <w:spacing w:before="202"/>
        <w:ind w:left="480" w:right="479" w:firstLine="720"/>
        <w:jc w:val="both"/>
      </w:pPr>
      <w:r>
        <w:t>This</w:t>
      </w:r>
      <w:r>
        <w:rPr>
          <w:spacing w:val="-16"/>
        </w:rPr>
        <w:t xml:space="preserve"> </w:t>
      </w:r>
      <w:r>
        <w:t>Note</w:t>
      </w:r>
      <w:r>
        <w:rPr>
          <w:spacing w:val="-14"/>
        </w:rPr>
        <w:t xml:space="preserve"> </w:t>
      </w:r>
      <w:r>
        <w:t>is</w:t>
      </w:r>
      <w:r>
        <w:rPr>
          <w:spacing w:val="-14"/>
        </w:rPr>
        <w:t xml:space="preserve"> </w:t>
      </w:r>
      <w:r>
        <w:t>subject</w:t>
      </w:r>
      <w:r>
        <w:rPr>
          <w:spacing w:val="-13"/>
        </w:rPr>
        <w:t xml:space="preserve"> </w:t>
      </w:r>
      <w:r>
        <w:t>to</w:t>
      </w:r>
      <w:r>
        <w:rPr>
          <w:spacing w:val="-14"/>
        </w:rPr>
        <w:t xml:space="preserve"> </w:t>
      </w:r>
      <w:r>
        <w:t>redemption</w:t>
      </w:r>
      <w:r>
        <w:rPr>
          <w:spacing w:val="-14"/>
        </w:rPr>
        <w:t xml:space="preserve"> </w:t>
      </w:r>
      <w:r>
        <w:t>in</w:t>
      </w:r>
      <w:r>
        <w:rPr>
          <w:spacing w:val="-14"/>
        </w:rPr>
        <w:t xml:space="preserve"> </w:t>
      </w:r>
      <w:r>
        <w:t>the</w:t>
      </w:r>
      <w:r>
        <w:rPr>
          <w:spacing w:val="-13"/>
        </w:rPr>
        <w:t xml:space="preserve"> </w:t>
      </w:r>
      <w:r>
        <w:t>manner</w:t>
      </w:r>
      <w:r>
        <w:rPr>
          <w:spacing w:val="-14"/>
        </w:rPr>
        <w:t xml:space="preserve"> </w:t>
      </w:r>
      <w:r>
        <w:t>and</w:t>
      </w:r>
      <w:r>
        <w:rPr>
          <w:spacing w:val="-14"/>
        </w:rPr>
        <w:t xml:space="preserve"> </w:t>
      </w:r>
      <w:r>
        <w:t>subject</w:t>
      </w:r>
      <w:r>
        <w:rPr>
          <w:spacing w:val="-14"/>
        </w:rPr>
        <w:t xml:space="preserve"> </w:t>
      </w:r>
      <w:r>
        <w:t>to</w:t>
      </w:r>
      <w:r>
        <w:rPr>
          <w:spacing w:val="-13"/>
        </w:rPr>
        <w:t xml:space="preserve"> </w:t>
      </w:r>
      <w:r>
        <w:t>the</w:t>
      </w:r>
      <w:r>
        <w:rPr>
          <w:spacing w:val="-14"/>
        </w:rPr>
        <w:t xml:space="preserve"> </w:t>
      </w:r>
      <w:r>
        <w:t>satisfaction</w:t>
      </w:r>
      <w:r>
        <w:rPr>
          <w:spacing w:val="-14"/>
        </w:rPr>
        <w:t xml:space="preserve"> </w:t>
      </w:r>
      <w:r>
        <w:t>of</w:t>
      </w:r>
      <w:r>
        <w:rPr>
          <w:spacing w:val="-14"/>
        </w:rPr>
        <w:t xml:space="preserve"> </w:t>
      </w:r>
      <w:r>
        <w:t>certain</w:t>
      </w:r>
      <w:r>
        <w:rPr>
          <w:spacing w:val="-13"/>
        </w:rPr>
        <w:t xml:space="preserve"> </w:t>
      </w:r>
      <w:r>
        <w:t>conditions set forth in the Indenture.</w:t>
      </w:r>
      <w:r>
        <w:rPr>
          <w:spacing w:val="40"/>
        </w:rPr>
        <w:t xml:space="preserve"> </w:t>
      </w:r>
      <w:r>
        <w:t>The Redemption Price for this Note is set forth in the Indenture.</w:t>
      </w:r>
    </w:p>
    <w:p w14:paraId="6B427606" w14:textId="77777777" w:rsidR="00173BB3" w:rsidRDefault="00173BB3">
      <w:pPr>
        <w:pStyle w:val="BodyText"/>
        <w:kinsoku w:val="0"/>
        <w:overflowPunct w:val="0"/>
        <w:spacing w:before="202"/>
        <w:ind w:left="480" w:right="479" w:firstLine="720"/>
        <w:jc w:val="both"/>
        <w:sectPr w:rsidR="00173BB3">
          <w:pgSz w:w="12240" w:h="15840"/>
          <w:pgMar w:top="1360" w:right="960" w:bottom="1120" w:left="960" w:header="0" w:footer="927" w:gutter="0"/>
          <w:cols w:space="720"/>
          <w:noEndnote/>
        </w:sectPr>
      </w:pPr>
    </w:p>
    <w:p w14:paraId="6FB6B9E4" w14:textId="77777777" w:rsidR="00173BB3" w:rsidRDefault="00173BB3">
      <w:pPr>
        <w:pStyle w:val="BodyText"/>
        <w:kinsoku w:val="0"/>
        <w:overflowPunct w:val="0"/>
        <w:spacing w:before="78"/>
        <w:ind w:left="480" w:right="480" w:firstLine="720"/>
        <w:jc w:val="both"/>
      </w:pPr>
      <w:r>
        <w:lastRenderedPageBreak/>
        <w:t>If an Event of Default occurs and is continuing, this Note may become or be declared due and payable in the manner and with the effect provided in the Indenture.</w:t>
      </w:r>
      <w:r>
        <w:rPr>
          <w:spacing w:val="40"/>
        </w:rPr>
        <w:t xml:space="preserve"> </w:t>
      </w:r>
      <w:r>
        <w:t>A declaration of acceleration of the maturity</w:t>
      </w:r>
      <w:r>
        <w:rPr>
          <w:spacing w:val="-4"/>
        </w:rPr>
        <w:t xml:space="preserve"> </w:t>
      </w:r>
      <w:r>
        <w:t>of</w:t>
      </w:r>
      <w:r>
        <w:rPr>
          <w:spacing w:val="-5"/>
        </w:rPr>
        <w:t xml:space="preserve"> </w:t>
      </w:r>
      <w:r>
        <w:t>this</w:t>
      </w:r>
      <w:r>
        <w:rPr>
          <w:spacing w:val="-5"/>
        </w:rPr>
        <w:t xml:space="preserve"> </w:t>
      </w:r>
      <w:r>
        <w:t>Note</w:t>
      </w:r>
      <w:r>
        <w:rPr>
          <w:spacing w:val="-4"/>
        </w:rPr>
        <w:t xml:space="preserve"> </w:t>
      </w:r>
      <w:r>
        <w:t>may</w:t>
      </w:r>
      <w:r>
        <w:rPr>
          <w:spacing w:val="-4"/>
        </w:rPr>
        <w:t xml:space="preserve"> </w:t>
      </w:r>
      <w:r>
        <w:t>be</w:t>
      </w:r>
      <w:r>
        <w:rPr>
          <w:spacing w:val="-7"/>
        </w:rPr>
        <w:t xml:space="preserve"> </w:t>
      </w:r>
      <w:r>
        <w:t>rescinded</w:t>
      </w:r>
      <w:r>
        <w:rPr>
          <w:spacing w:val="-5"/>
        </w:rPr>
        <w:t xml:space="preserve"> </w:t>
      </w:r>
      <w:r>
        <w:t>or</w:t>
      </w:r>
      <w:r>
        <w:rPr>
          <w:spacing w:val="-6"/>
        </w:rPr>
        <w:t xml:space="preserve"> </w:t>
      </w:r>
      <w:r>
        <w:t>annulled</w:t>
      </w:r>
      <w:r>
        <w:rPr>
          <w:spacing w:val="-5"/>
        </w:rPr>
        <w:t xml:space="preserve"> </w:t>
      </w:r>
      <w:r>
        <w:t>at</w:t>
      </w:r>
      <w:r>
        <w:rPr>
          <w:spacing w:val="-6"/>
        </w:rPr>
        <w:t xml:space="preserve"> </w:t>
      </w:r>
      <w:r>
        <w:t>any</w:t>
      </w:r>
      <w:r>
        <w:rPr>
          <w:spacing w:val="-4"/>
        </w:rPr>
        <w:t xml:space="preserve"> </w:t>
      </w:r>
      <w:r>
        <w:t>time</w:t>
      </w:r>
      <w:r>
        <w:rPr>
          <w:spacing w:val="-6"/>
        </w:rPr>
        <w:t xml:space="preserve"> </w:t>
      </w:r>
      <w:r>
        <w:t>before</w:t>
      </w:r>
      <w:r>
        <w:rPr>
          <w:spacing w:val="-6"/>
        </w:rPr>
        <w:t xml:space="preserve"> </w:t>
      </w:r>
      <w:r>
        <w:t>a</w:t>
      </w:r>
      <w:r>
        <w:rPr>
          <w:spacing w:val="-6"/>
        </w:rPr>
        <w:t xml:space="preserve"> </w:t>
      </w:r>
      <w:r>
        <w:t>judgment</w:t>
      </w:r>
      <w:r>
        <w:rPr>
          <w:spacing w:val="-5"/>
        </w:rPr>
        <w:t xml:space="preserve"> </w:t>
      </w:r>
      <w:r>
        <w:t>or</w:t>
      </w:r>
      <w:r>
        <w:rPr>
          <w:spacing w:val="-5"/>
        </w:rPr>
        <w:t xml:space="preserve"> </w:t>
      </w:r>
      <w:r>
        <w:t>decree</w:t>
      </w:r>
      <w:r>
        <w:rPr>
          <w:spacing w:val="-6"/>
        </w:rPr>
        <w:t xml:space="preserve"> </w:t>
      </w:r>
      <w:r>
        <w:t>for</w:t>
      </w:r>
      <w:r>
        <w:rPr>
          <w:spacing w:val="-4"/>
        </w:rPr>
        <w:t xml:space="preserve"> </w:t>
      </w:r>
      <w:r>
        <w:t>payment</w:t>
      </w:r>
      <w:r>
        <w:rPr>
          <w:spacing w:val="-5"/>
        </w:rPr>
        <w:t xml:space="preserve"> </w:t>
      </w:r>
      <w:r>
        <w:t>of the money due has been obtained, provided that certain conditions set forth in the Indenture are satisfied.</w:t>
      </w:r>
    </w:p>
    <w:p w14:paraId="50064774" w14:textId="77777777" w:rsidR="00173BB3" w:rsidRDefault="00173BB3">
      <w:pPr>
        <w:pStyle w:val="BodyText"/>
        <w:kinsoku w:val="0"/>
        <w:overflowPunct w:val="0"/>
        <w:spacing w:before="201"/>
        <w:ind w:left="480" w:right="476" w:firstLine="720"/>
        <w:jc w:val="both"/>
      </w:pPr>
      <w:r>
        <w:t>The Indenture permits, subject to certain conditions, the amendment thereof and the modification of</w:t>
      </w:r>
      <w:r>
        <w:rPr>
          <w:spacing w:val="-4"/>
        </w:rPr>
        <w:t xml:space="preserve"> </w:t>
      </w:r>
      <w:r>
        <w:t>the</w:t>
      </w:r>
      <w:r>
        <w:rPr>
          <w:spacing w:val="-5"/>
        </w:rPr>
        <w:t xml:space="preserve"> </w:t>
      </w:r>
      <w:r>
        <w:t>provisions</w:t>
      </w:r>
      <w:r>
        <w:rPr>
          <w:spacing w:val="-5"/>
        </w:rPr>
        <w:t xml:space="preserve"> </w:t>
      </w:r>
      <w:r>
        <w:t>of</w:t>
      </w:r>
      <w:r>
        <w:rPr>
          <w:spacing w:val="-4"/>
        </w:rPr>
        <w:t xml:space="preserve"> </w:t>
      </w:r>
      <w:r>
        <w:t>the</w:t>
      </w:r>
      <w:r>
        <w:rPr>
          <w:spacing w:val="-4"/>
        </w:rPr>
        <w:t xml:space="preserve"> </w:t>
      </w:r>
      <w:r>
        <w:t>Indenture</w:t>
      </w:r>
      <w:r>
        <w:rPr>
          <w:spacing w:val="-5"/>
        </w:rPr>
        <w:t xml:space="preserve"> </w:t>
      </w:r>
      <w:r>
        <w:t>and</w:t>
      </w:r>
      <w:r>
        <w:rPr>
          <w:spacing w:val="-4"/>
        </w:rPr>
        <w:t xml:space="preserve"> </w:t>
      </w:r>
      <w:r>
        <w:t>the</w:t>
      </w:r>
      <w:r>
        <w:rPr>
          <w:spacing w:val="-5"/>
        </w:rPr>
        <w:t xml:space="preserve"> </w:t>
      </w:r>
      <w:r>
        <w:t>rights</w:t>
      </w:r>
      <w:r>
        <w:rPr>
          <w:spacing w:val="-5"/>
        </w:rPr>
        <w:t xml:space="preserve"> </w:t>
      </w:r>
      <w:r>
        <w:t>of</w:t>
      </w:r>
      <w:r>
        <w:rPr>
          <w:spacing w:val="-4"/>
        </w:rPr>
        <w:t xml:space="preserve"> </w:t>
      </w:r>
      <w:r>
        <w:t>the</w:t>
      </w:r>
      <w:r>
        <w:rPr>
          <w:spacing w:val="-4"/>
        </w:rPr>
        <w:t xml:space="preserve"> </w:t>
      </w:r>
      <w:r>
        <w:t>Holders</w:t>
      </w:r>
      <w:r>
        <w:rPr>
          <w:spacing w:val="-5"/>
        </w:rPr>
        <w:t xml:space="preserve"> </w:t>
      </w:r>
      <w:r>
        <w:t>under</w:t>
      </w:r>
      <w:r>
        <w:rPr>
          <w:spacing w:val="-5"/>
        </w:rPr>
        <w:t xml:space="preserve"> </w:t>
      </w:r>
      <w:r>
        <w:t>the</w:t>
      </w:r>
      <w:r>
        <w:rPr>
          <w:spacing w:val="-5"/>
        </w:rPr>
        <w:t xml:space="preserve"> </w:t>
      </w:r>
      <w:r>
        <w:t>Indenture.</w:t>
      </w:r>
      <w:r>
        <w:rPr>
          <w:spacing w:val="40"/>
        </w:rPr>
        <w:t xml:space="preserve"> </w:t>
      </w:r>
      <w:r>
        <w:t>Upon</w:t>
      </w:r>
      <w:r>
        <w:rPr>
          <w:spacing w:val="-4"/>
        </w:rPr>
        <w:t xml:space="preserve"> </w:t>
      </w:r>
      <w:r>
        <w:t>the</w:t>
      </w:r>
      <w:r>
        <w:rPr>
          <w:spacing w:val="-6"/>
        </w:rPr>
        <w:t xml:space="preserve"> </w:t>
      </w:r>
      <w:r>
        <w:t>execution</w:t>
      </w:r>
      <w:r>
        <w:rPr>
          <w:spacing w:val="-4"/>
        </w:rPr>
        <w:t xml:space="preserve"> </w:t>
      </w:r>
      <w:r>
        <w:t>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14:paraId="1BF00F13" w14:textId="77777777" w:rsidR="00173BB3" w:rsidRDefault="00173BB3">
      <w:pPr>
        <w:pStyle w:val="BodyText"/>
        <w:kinsoku w:val="0"/>
        <w:overflowPunct w:val="0"/>
        <w:spacing w:before="199"/>
        <w:ind w:left="935" w:right="858"/>
        <w:jc w:val="center"/>
        <w:rPr>
          <w:spacing w:val="-2"/>
        </w:rPr>
      </w:pPr>
      <w:r>
        <w:t>Title</w:t>
      </w:r>
      <w:r>
        <w:rPr>
          <w:spacing w:val="-5"/>
        </w:rPr>
        <w:t xml:space="preserve"> </w:t>
      </w:r>
      <w:r>
        <w:t>to</w:t>
      </w:r>
      <w:r>
        <w:rPr>
          <w:spacing w:val="-5"/>
        </w:rPr>
        <w:t xml:space="preserve"> </w:t>
      </w:r>
      <w:r>
        <w:t>this</w:t>
      </w:r>
      <w:r>
        <w:rPr>
          <w:spacing w:val="-4"/>
        </w:rPr>
        <w:t xml:space="preserve"> </w:t>
      </w:r>
      <w:r>
        <w:t>Note</w:t>
      </w:r>
      <w:r>
        <w:rPr>
          <w:spacing w:val="-5"/>
        </w:rPr>
        <w:t xml:space="preserve"> </w:t>
      </w:r>
      <w:r>
        <w:t>will</w:t>
      </w:r>
      <w:r>
        <w:rPr>
          <w:spacing w:val="-5"/>
        </w:rPr>
        <w:t xml:space="preserve"> </w:t>
      </w:r>
      <w:r>
        <w:t>pass</w:t>
      </w:r>
      <w:r>
        <w:rPr>
          <w:spacing w:val="-4"/>
        </w:rPr>
        <w:t xml:space="preserve"> </w:t>
      </w:r>
      <w:r>
        <w:t>by</w:t>
      </w:r>
      <w:r>
        <w:rPr>
          <w:spacing w:val="-5"/>
        </w:rPr>
        <w:t xml:space="preserve"> </w:t>
      </w:r>
      <w:r>
        <w:t>registration</w:t>
      </w:r>
      <w:r>
        <w:rPr>
          <w:spacing w:val="-4"/>
        </w:rPr>
        <w:t xml:space="preserve"> </w:t>
      </w:r>
      <w:r>
        <w:t>in</w:t>
      </w:r>
      <w:r>
        <w:rPr>
          <w:spacing w:val="-4"/>
        </w:rPr>
        <w:t xml:space="preserve"> </w:t>
      </w:r>
      <w:r>
        <w:t>the</w:t>
      </w:r>
      <w:r>
        <w:rPr>
          <w:spacing w:val="-2"/>
        </w:rPr>
        <w:t xml:space="preserve"> </w:t>
      </w:r>
      <w:r>
        <w:t>Notes</w:t>
      </w:r>
      <w:r>
        <w:rPr>
          <w:spacing w:val="-4"/>
        </w:rPr>
        <w:t xml:space="preserve"> </w:t>
      </w:r>
      <w:r>
        <w:t>Register</w:t>
      </w:r>
      <w:r>
        <w:rPr>
          <w:spacing w:val="-5"/>
        </w:rPr>
        <w:t xml:space="preserve"> </w:t>
      </w:r>
      <w:r>
        <w:t>kept</w:t>
      </w:r>
      <w:r>
        <w:rPr>
          <w:spacing w:val="-4"/>
        </w:rPr>
        <w:t xml:space="preserve"> </w:t>
      </w:r>
      <w:r>
        <w:t>by</w:t>
      </w:r>
      <w:r>
        <w:rPr>
          <w:spacing w:val="-4"/>
        </w:rPr>
        <w:t xml:space="preserve"> </w:t>
      </w:r>
      <w:r>
        <w:t>the</w:t>
      </w:r>
      <w:r>
        <w:rPr>
          <w:spacing w:val="-3"/>
        </w:rPr>
        <w:t xml:space="preserve"> </w:t>
      </w:r>
      <w:r>
        <w:t>Note</w:t>
      </w:r>
      <w:r>
        <w:rPr>
          <w:spacing w:val="-5"/>
        </w:rPr>
        <w:t xml:space="preserve"> </w:t>
      </w:r>
      <w:r>
        <w:rPr>
          <w:spacing w:val="-2"/>
        </w:rPr>
        <w:t>Registrar.</w:t>
      </w:r>
    </w:p>
    <w:p w14:paraId="637F0EE3" w14:textId="77777777" w:rsidR="00173BB3" w:rsidRDefault="00173BB3">
      <w:pPr>
        <w:pStyle w:val="BodyText"/>
        <w:kinsoku w:val="0"/>
        <w:overflowPunct w:val="0"/>
        <w:spacing w:before="201"/>
        <w:ind w:left="480" w:right="482" w:firstLine="720"/>
        <w:jc w:val="both"/>
      </w:pPr>
      <w:r>
        <w:t>No service charge will be made to the Holder for any registration of transfer or exchange of this Note, but the Note Registrar, Transfer Agent or Trustee may require payment of a sum sufficient to cover any tax or other governmental charge payable in connection therewith.</w:t>
      </w:r>
    </w:p>
    <w:p w14:paraId="1C6B0324" w14:textId="77777777" w:rsidR="00173BB3" w:rsidRDefault="00173BB3">
      <w:pPr>
        <w:pStyle w:val="BodyText"/>
        <w:kinsoku w:val="0"/>
        <w:overflowPunct w:val="0"/>
        <w:spacing w:before="199"/>
        <w:ind w:left="480" w:right="477" w:firstLine="720"/>
        <w:jc w:val="both"/>
      </w:pPr>
      <w:r>
        <w:t>This Note shall not be entitled to any benefit under the Indenture or be valid or obligatory for any purpose, unless the Certificate of Authentication herein has been executed by either the Trustee or the Authenticating</w:t>
      </w:r>
      <w:r>
        <w:rPr>
          <w:spacing w:val="-11"/>
        </w:rPr>
        <w:t xml:space="preserve"> </w:t>
      </w:r>
      <w:r>
        <w:t>Agent</w:t>
      </w:r>
      <w:r>
        <w:rPr>
          <w:spacing w:val="-11"/>
        </w:rPr>
        <w:t xml:space="preserve"> </w:t>
      </w:r>
      <w:r>
        <w:t>by</w:t>
      </w:r>
      <w:r>
        <w:rPr>
          <w:spacing w:val="-11"/>
        </w:rPr>
        <w:t xml:space="preserve"> </w:t>
      </w:r>
      <w:r>
        <w:t>the</w:t>
      </w:r>
      <w:r>
        <w:rPr>
          <w:spacing w:val="-11"/>
        </w:rPr>
        <w:t xml:space="preserve"> </w:t>
      </w:r>
      <w:r>
        <w:t>manual</w:t>
      </w:r>
      <w:r>
        <w:rPr>
          <w:spacing w:val="-11"/>
        </w:rPr>
        <w:t xml:space="preserve"> </w:t>
      </w:r>
      <w:r>
        <w:t>signature</w:t>
      </w:r>
      <w:r>
        <w:rPr>
          <w:spacing w:val="-11"/>
        </w:rPr>
        <w:t xml:space="preserve"> </w:t>
      </w:r>
      <w:r>
        <w:t>of</w:t>
      </w:r>
      <w:r>
        <w:rPr>
          <w:spacing w:val="-11"/>
        </w:rPr>
        <w:t xml:space="preserve"> </w:t>
      </w:r>
      <w:r>
        <w:t>one</w:t>
      </w:r>
      <w:r>
        <w:rPr>
          <w:spacing w:val="-12"/>
        </w:rPr>
        <w:t xml:space="preserve"> </w:t>
      </w:r>
      <w:r>
        <w:t>of</w:t>
      </w:r>
      <w:r>
        <w:rPr>
          <w:spacing w:val="-11"/>
        </w:rPr>
        <w:t xml:space="preserve"> </w:t>
      </w:r>
      <w:r>
        <w:t>their</w:t>
      </w:r>
      <w:r>
        <w:rPr>
          <w:spacing w:val="-12"/>
        </w:rPr>
        <w:t xml:space="preserve"> </w:t>
      </w:r>
      <w:r>
        <w:t>Authorized</w:t>
      </w:r>
      <w:r>
        <w:rPr>
          <w:spacing w:val="-11"/>
        </w:rPr>
        <w:t xml:space="preserve"> </w:t>
      </w:r>
      <w:r>
        <w:t>Officers,</w:t>
      </w:r>
      <w:r>
        <w:rPr>
          <w:spacing w:val="-11"/>
        </w:rPr>
        <w:t xml:space="preserve"> </w:t>
      </w:r>
      <w:r>
        <w:t>and</w:t>
      </w:r>
      <w:r>
        <w:rPr>
          <w:spacing w:val="-11"/>
        </w:rPr>
        <w:t xml:space="preserve"> </w:t>
      </w:r>
      <w:r>
        <w:t>such</w:t>
      </w:r>
      <w:r>
        <w:rPr>
          <w:spacing w:val="-11"/>
        </w:rPr>
        <w:t xml:space="preserve"> </w:t>
      </w:r>
      <w:r>
        <w:t>certificate</w:t>
      </w:r>
      <w:r>
        <w:rPr>
          <w:spacing w:val="-12"/>
        </w:rPr>
        <w:t xml:space="preserve"> </w:t>
      </w:r>
      <w:r>
        <w:t>shall be conclusive evidence, and the only evidence, that this Note has been duly authenticated and delivered under the Indenture.</w:t>
      </w:r>
    </w:p>
    <w:p w14:paraId="50644C67" w14:textId="77777777" w:rsidR="00173BB3" w:rsidRDefault="00173BB3">
      <w:pPr>
        <w:pStyle w:val="BodyText"/>
        <w:kinsoku w:val="0"/>
        <w:overflowPunct w:val="0"/>
        <w:spacing w:before="201"/>
        <w:ind w:left="480" w:right="483" w:firstLine="720"/>
        <w:jc w:val="both"/>
      </w:pPr>
      <w:r>
        <w:t>THIS NOTE SHALL BE CONSTRUED IN ACCORDANCE WITH, AND GOVERNED BY, THE LAWS OF THE STATE OF NEW YORK, WITHOUT REGARD TO CONFLICT OF LAWS.</w:t>
      </w:r>
    </w:p>
    <w:p w14:paraId="32D3DA78" w14:textId="77777777" w:rsidR="00173BB3" w:rsidRDefault="00173BB3">
      <w:pPr>
        <w:pStyle w:val="BodyText"/>
        <w:kinsoku w:val="0"/>
        <w:overflowPunct w:val="0"/>
        <w:spacing w:before="201"/>
        <w:ind w:left="480" w:right="483" w:firstLine="720"/>
        <w:jc w:val="both"/>
        <w:sectPr w:rsidR="00173BB3">
          <w:pgSz w:w="12240" w:h="15840"/>
          <w:pgMar w:top="1360" w:right="960" w:bottom="1120" w:left="960" w:header="0" w:footer="927" w:gutter="0"/>
          <w:cols w:space="720"/>
          <w:noEndnote/>
        </w:sectPr>
      </w:pPr>
    </w:p>
    <w:p w14:paraId="0470F946" w14:textId="77777777" w:rsidR="00173BB3" w:rsidRDefault="00173BB3">
      <w:pPr>
        <w:pStyle w:val="BodyText"/>
        <w:kinsoku w:val="0"/>
        <w:overflowPunct w:val="0"/>
        <w:spacing w:before="78"/>
        <w:ind w:left="1200"/>
        <w:rPr>
          <w:spacing w:val="-2"/>
        </w:rPr>
      </w:pPr>
      <w:r>
        <w:lastRenderedPageBreak/>
        <w:t>IN</w:t>
      </w:r>
      <w:r>
        <w:rPr>
          <w:spacing w:val="-6"/>
        </w:rPr>
        <w:t xml:space="preserve"> </w:t>
      </w:r>
      <w:r>
        <w:t>WITNESS</w:t>
      </w:r>
      <w:r>
        <w:rPr>
          <w:spacing w:val="-6"/>
        </w:rPr>
        <w:t xml:space="preserve"> </w:t>
      </w:r>
      <w:r>
        <w:t>WHEREOF,</w:t>
      </w:r>
      <w:r>
        <w:rPr>
          <w:spacing w:val="-4"/>
        </w:rPr>
        <w:t xml:space="preserve"> </w:t>
      </w:r>
      <w:r>
        <w:t>the</w:t>
      </w:r>
      <w:r>
        <w:rPr>
          <w:spacing w:val="-4"/>
        </w:rPr>
        <w:t xml:space="preserve"> </w:t>
      </w:r>
      <w:r>
        <w:t>Issuer</w:t>
      </w:r>
      <w:r>
        <w:rPr>
          <w:spacing w:val="-5"/>
        </w:rPr>
        <w:t xml:space="preserve"> </w:t>
      </w:r>
      <w:r>
        <w:t>has</w:t>
      </w:r>
      <w:r>
        <w:rPr>
          <w:spacing w:val="-5"/>
        </w:rPr>
        <w:t xml:space="preserve"> </w:t>
      </w:r>
      <w:r>
        <w:t>caused</w:t>
      </w:r>
      <w:r>
        <w:rPr>
          <w:spacing w:val="-6"/>
        </w:rPr>
        <w:t xml:space="preserve"> </w:t>
      </w:r>
      <w:r>
        <w:t>this</w:t>
      </w:r>
      <w:r>
        <w:rPr>
          <w:spacing w:val="-5"/>
        </w:rPr>
        <w:t xml:space="preserve"> </w:t>
      </w:r>
      <w:r>
        <w:t>Note</w:t>
      </w:r>
      <w:r>
        <w:rPr>
          <w:spacing w:val="-4"/>
        </w:rPr>
        <w:t xml:space="preserve"> </w:t>
      </w:r>
      <w:r>
        <w:t>to</w:t>
      </w:r>
      <w:r>
        <w:rPr>
          <w:spacing w:val="-5"/>
        </w:rPr>
        <w:t xml:space="preserve"> </w:t>
      </w:r>
      <w:r>
        <w:t>be</w:t>
      </w:r>
      <w:r>
        <w:rPr>
          <w:spacing w:val="-6"/>
        </w:rPr>
        <w:t xml:space="preserve"> </w:t>
      </w:r>
      <w:r>
        <w:t>duly</w:t>
      </w:r>
      <w:r>
        <w:rPr>
          <w:spacing w:val="-4"/>
        </w:rPr>
        <w:t xml:space="preserve"> </w:t>
      </w:r>
      <w:r>
        <w:rPr>
          <w:spacing w:val="-2"/>
        </w:rPr>
        <w:t>executed.</w:t>
      </w:r>
    </w:p>
    <w:p w14:paraId="7D17B76F" w14:textId="77777777" w:rsidR="00173BB3" w:rsidRDefault="00173BB3">
      <w:pPr>
        <w:pStyle w:val="BodyText"/>
        <w:kinsoku w:val="0"/>
        <w:overflowPunct w:val="0"/>
        <w:spacing w:before="1"/>
        <w:rPr>
          <w:sz w:val="13"/>
          <w:szCs w:val="13"/>
        </w:rPr>
      </w:pPr>
    </w:p>
    <w:p w14:paraId="11E528B2" w14:textId="77777777" w:rsidR="00173BB3" w:rsidRDefault="00173BB3">
      <w:pPr>
        <w:pStyle w:val="BodyText"/>
        <w:tabs>
          <w:tab w:val="left" w:pos="2690"/>
          <w:tab w:val="left" w:pos="3294"/>
        </w:tabs>
        <w:kinsoku w:val="0"/>
        <w:overflowPunct w:val="0"/>
        <w:spacing w:before="90"/>
        <w:ind w:left="1200"/>
      </w:pPr>
      <w:r>
        <w:t>Dated:</w:t>
      </w:r>
      <w:r>
        <w:rPr>
          <w:spacing w:val="79"/>
        </w:rPr>
        <w:t xml:space="preserve"> </w:t>
      </w:r>
      <w:r>
        <w:rPr>
          <w:u w:val="single"/>
        </w:rPr>
        <w:tab/>
      </w:r>
      <w:r>
        <w:rPr>
          <w:spacing w:val="-10"/>
          <w:u w:val="single"/>
        </w:rPr>
        <w:t>,</w:t>
      </w:r>
      <w:r>
        <w:rPr>
          <w:u w:val="single"/>
        </w:rPr>
        <w:tab/>
      </w:r>
    </w:p>
    <w:p w14:paraId="1F56E273" w14:textId="77777777" w:rsidR="00173BB3" w:rsidRDefault="00173BB3">
      <w:pPr>
        <w:pStyle w:val="BodyText"/>
        <w:kinsoku w:val="0"/>
        <w:overflowPunct w:val="0"/>
        <w:rPr>
          <w:sz w:val="20"/>
          <w:szCs w:val="20"/>
        </w:rPr>
      </w:pPr>
    </w:p>
    <w:p w14:paraId="633A0894" w14:textId="77777777" w:rsidR="00173BB3" w:rsidRDefault="00173BB3">
      <w:pPr>
        <w:pStyle w:val="BodyText"/>
        <w:kinsoku w:val="0"/>
        <w:overflowPunct w:val="0"/>
        <w:rPr>
          <w:sz w:val="20"/>
          <w:szCs w:val="20"/>
        </w:rPr>
      </w:pPr>
    </w:p>
    <w:p w14:paraId="4467F573" w14:textId="77777777" w:rsidR="00173BB3" w:rsidRDefault="00173BB3">
      <w:pPr>
        <w:pStyle w:val="BodyText"/>
        <w:kinsoku w:val="0"/>
        <w:overflowPunct w:val="0"/>
        <w:spacing w:before="10"/>
        <w:rPr>
          <w:sz w:val="15"/>
          <w:szCs w:val="15"/>
        </w:rPr>
      </w:pPr>
    </w:p>
    <w:p w14:paraId="634014E4" w14:textId="77777777" w:rsidR="00173BB3" w:rsidRDefault="00173BB3">
      <w:pPr>
        <w:pStyle w:val="BodyText"/>
        <w:kinsoku w:val="0"/>
        <w:overflowPunct w:val="0"/>
        <w:spacing w:before="90"/>
        <w:ind w:left="5520"/>
        <w:rPr>
          <w:spacing w:val="-4"/>
        </w:rPr>
      </w:pPr>
      <w:r>
        <w:t>MARBLE</w:t>
      </w:r>
      <w:r>
        <w:rPr>
          <w:spacing w:val="-7"/>
        </w:rPr>
        <w:t xml:space="preserve"> </w:t>
      </w:r>
      <w:r>
        <w:t>POINT</w:t>
      </w:r>
      <w:r>
        <w:rPr>
          <w:spacing w:val="-7"/>
        </w:rPr>
        <w:t xml:space="preserve"> </w:t>
      </w:r>
      <w:r>
        <w:t>CLO</w:t>
      </w:r>
      <w:r>
        <w:rPr>
          <w:spacing w:val="-5"/>
        </w:rPr>
        <w:t xml:space="preserve"> </w:t>
      </w:r>
      <w:r>
        <w:t>XVIII</w:t>
      </w:r>
      <w:r>
        <w:rPr>
          <w:spacing w:val="-6"/>
        </w:rPr>
        <w:t xml:space="preserve"> </w:t>
      </w:r>
      <w:r>
        <w:rPr>
          <w:spacing w:val="-4"/>
        </w:rPr>
        <w:t>LTD.</w:t>
      </w:r>
    </w:p>
    <w:p w14:paraId="2C6E600C" w14:textId="77777777" w:rsidR="00173BB3" w:rsidRDefault="00173BB3">
      <w:pPr>
        <w:pStyle w:val="BodyText"/>
        <w:kinsoku w:val="0"/>
        <w:overflowPunct w:val="0"/>
        <w:rPr>
          <w:sz w:val="24"/>
          <w:szCs w:val="24"/>
        </w:rPr>
      </w:pPr>
    </w:p>
    <w:p w14:paraId="21677172" w14:textId="77777777" w:rsidR="00173BB3" w:rsidRDefault="00173BB3">
      <w:pPr>
        <w:pStyle w:val="BodyText"/>
        <w:tabs>
          <w:tab w:val="left" w:pos="9405"/>
        </w:tabs>
        <w:kinsoku w:val="0"/>
        <w:overflowPunct w:val="0"/>
        <w:spacing w:before="204"/>
        <w:ind w:left="6240" w:right="911" w:hanging="720"/>
        <w:rPr>
          <w:spacing w:val="-2"/>
        </w:rPr>
      </w:pPr>
      <w:r>
        <w:t>By:</w:t>
      </w:r>
      <w:r>
        <w:rPr>
          <w:spacing w:val="54"/>
        </w:rPr>
        <w:t xml:space="preserve"> </w:t>
      </w:r>
      <w:r>
        <w:rPr>
          <w:u w:val="single"/>
        </w:rPr>
        <w:tab/>
      </w:r>
      <w:r>
        <w:rPr>
          <w:u w:val="single"/>
        </w:rPr>
        <w:tab/>
      </w:r>
      <w:r>
        <w:t xml:space="preserve"> </w:t>
      </w:r>
      <w:r>
        <w:rPr>
          <w:spacing w:val="-2"/>
        </w:rPr>
        <w:t>Name:</w:t>
      </w:r>
    </w:p>
    <w:p w14:paraId="1877E806" w14:textId="77777777" w:rsidR="00173BB3" w:rsidRDefault="00173BB3">
      <w:pPr>
        <w:pStyle w:val="BodyText"/>
        <w:kinsoku w:val="0"/>
        <w:overflowPunct w:val="0"/>
        <w:spacing w:before="1"/>
        <w:ind w:left="6240"/>
        <w:rPr>
          <w:spacing w:val="-2"/>
        </w:rPr>
      </w:pPr>
      <w:r>
        <w:rPr>
          <w:spacing w:val="-2"/>
        </w:rPr>
        <w:t>Title:</w:t>
      </w:r>
    </w:p>
    <w:p w14:paraId="4B0CFE34" w14:textId="77777777" w:rsidR="00173BB3" w:rsidRDefault="00173BB3">
      <w:pPr>
        <w:pStyle w:val="BodyText"/>
        <w:kinsoku w:val="0"/>
        <w:overflowPunct w:val="0"/>
        <w:spacing w:before="1"/>
        <w:ind w:left="6240"/>
        <w:rPr>
          <w:spacing w:val="-2"/>
        </w:rPr>
        <w:sectPr w:rsidR="00173BB3">
          <w:pgSz w:w="12240" w:h="15840"/>
          <w:pgMar w:top="1360" w:right="960" w:bottom="1120" w:left="960" w:header="0" w:footer="927" w:gutter="0"/>
          <w:cols w:space="720"/>
          <w:noEndnote/>
        </w:sectPr>
      </w:pPr>
    </w:p>
    <w:p w14:paraId="4C80EA6E" w14:textId="77777777" w:rsidR="00173BB3" w:rsidRDefault="00173BB3">
      <w:pPr>
        <w:pStyle w:val="BodyText"/>
        <w:tabs>
          <w:tab w:val="left" w:pos="2611"/>
          <w:tab w:val="left" w:pos="3212"/>
        </w:tabs>
        <w:kinsoku w:val="0"/>
        <w:overflowPunct w:val="0"/>
        <w:spacing w:before="78" w:line="468" w:lineRule="auto"/>
        <w:ind w:left="1200" w:right="1713"/>
      </w:pPr>
      <w:r>
        <w:lastRenderedPageBreak/>
        <w:t>[IN</w:t>
      </w:r>
      <w:r>
        <w:rPr>
          <w:spacing w:val="-4"/>
        </w:rPr>
        <w:t xml:space="preserve"> </w:t>
      </w:r>
      <w:r>
        <w:t>WITNESS</w:t>
      </w:r>
      <w:r>
        <w:rPr>
          <w:spacing w:val="-4"/>
        </w:rPr>
        <w:t xml:space="preserve"> </w:t>
      </w:r>
      <w:r>
        <w:t>WHEREOF,</w:t>
      </w:r>
      <w:r>
        <w:rPr>
          <w:spacing w:val="-3"/>
        </w:rPr>
        <w:t xml:space="preserve"> </w:t>
      </w:r>
      <w:r>
        <w:t>the</w:t>
      </w:r>
      <w:r>
        <w:rPr>
          <w:spacing w:val="-4"/>
        </w:rPr>
        <w:t xml:space="preserve"> </w:t>
      </w:r>
      <w:r>
        <w:t>Co-Issuer</w:t>
      </w:r>
      <w:r>
        <w:rPr>
          <w:spacing w:val="-3"/>
        </w:rPr>
        <w:t xml:space="preserve"> </w:t>
      </w:r>
      <w:r>
        <w:t>has</w:t>
      </w:r>
      <w:r>
        <w:rPr>
          <w:spacing w:val="-4"/>
        </w:rPr>
        <w:t xml:space="preserve"> </w:t>
      </w:r>
      <w:r>
        <w:t>caused</w:t>
      </w:r>
      <w:r>
        <w:rPr>
          <w:spacing w:val="-3"/>
        </w:rPr>
        <w:t xml:space="preserve"> </w:t>
      </w:r>
      <w:r>
        <w:t>this</w:t>
      </w:r>
      <w:r>
        <w:rPr>
          <w:spacing w:val="-2"/>
        </w:rPr>
        <w:t xml:space="preserve"> </w:t>
      </w:r>
      <w:r>
        <w:t>Note</w:t>
      </w:r>
      <w:r>
        <w:rPr>
          <w:spacing w:val="-3"/>
        </w:rPr>
        <w:t xml:space="preserve"> </w:t>
      </w:r>
      <w:r>
        <w:t>to</w:t>
      </w:r>
      <w:r>
        <w:rPr>
          <w:spacing w:val="-4"/>
        </w:rPr>
        <w:t xml:space="preserve"> </w:t>
      </w:r>
      <w:r>
        <w:t>be</w:t>
      </w:r>
      <w:r>
        <w:rPr>
          <w:spacing w:val="-4"/>
        </w:rPr>
        <w:t xml:space="preserve"> </w:t>
      </w:r>
      <w:r>
        <w:t>duly</w:t>
      </w:r>
      <w:r>
        <w:rPr>
          <w:spacing w:val="-4"/>
        </w:rPr>
        <w:t xml:space="preserve"> </w:t>
      </w:r>
      <w:r>
        <w:t xml:space="preserve">executed. Dated: </w:t>
      </w:r>
      <w:r>
        <w:rPr>
          <w:u w:val="single"/>
        </w:rPr>
        <w:tab/>
      </w:r>
      <w:r>
        <w:t xml:space="preserve">, </w:t>
      </w:r>
      <w:r>
        <w:rPr>
          <w:u w:val="single"/>
        </w:rPr>
        <w:tab/>
      </w:r>
    </w:p>
    <w:p w14:paraId="08AE5A20" w14:textId="77777777" w:rsidR="00173BB3" w:rsidRDefault="00173BB3">
      <w:pPr>
        <w:pStyle w:val="BodyText"/>
        <w:kinsoku w:val="0"/>
        <w:overflowPunct w:val="0"/>
        <w:rPr>
          <w:sz w:val="20"/>
          <w:szCs w:val="20"/>
        </w:rPr>
      </w:pPr>
    </w:p>
    <w:p w14:paraId="23C44123" w14:textId="77777777" w:rsidR="00173BB3" w:rsidRDefault="00173BB3">
      <w:pPr>
        <w:pStyle w:val="BodyText"/>
        <w:kinsoku w:val="0"/>
        <w:overflowPunct w:val="0"/>
        <w:spacing w:before="9"/>
      </w:pPr>
    </w:p>
    <w:p w14:paraId="3B03A871" w14:textId="77777777" w:rsidR="00173BB3" w:rsidRDefault="00173BB3">
      <w:pPr>
        <w:pStyle w:val="BodyText"/>
        <w:kinsoku w:val="0"/>
        <w:overflowPunct w:val="0"/>
        <w:spacing w:before="1"/>
        <w:ind w:left="5520"/>
        <w:rPr>
          <w:spacing w:val="-5"/>
        </w:rPr>
      </w:pPr>
      <w:r>
        <w:t>MARBLE</w:t>
      </w:r>
      <w:r>
        <w:rPr>
          <w:spacing w:val="-7"/>
        </w:rPr>
        <w:t xml:space="preserve"> </w:t>
      </w:r>
      <w:r>
        <w:t>POINT</w:t>
      </w:r>
      <w:r>
        <w:rPr>
          <w:spacing w:val="-7"/>
        </w:rPr>
        <w:t xml:space="preserve"> </w:t>
      </w:r>
      <w:r>
        <w:t>CLO</w:t>
      </w:r>
      <w:r>
        <w:rPr>
          <w:spacing w:val="-5"/>
        </w:rPr>
        <w:t xml:space="preserve"> </w:t>
      </w:r>
      <w:r>
        <w:t>XVIII</w:t>
      </w:r>
      <w:r>
        <w:rPr>
          <w:spacing w:val="-6"/>
        </w:rPr>
        <w:t xml:space="preserve"> </w:t>
      </w:r>
      <w:r>
        <w:rPr>
          <w:spacing w:val="-5"/>
        </w:rPr>
        <w:t>LLC</w:t>
      </w:r>
    </w:p>
    <w:p w14:paraId="1661D0E5" w14:textId="77777777" w:rsidR="00173BB3" w:rsidRDefault="00173BB3">
      <w:pPr>
        <w:pStyle w:val="BodyText"/>
        <w:kinsoku w:val="0"/>
        <w:overflowPunct w:val="0"/>
        <w:rPr>
          <w:sz w:val="24"/>
          <w:szCs w:val="24"/>
        </w:rPr>
      </w:pPr>
    </w:p>
    <w:p w14:paraId="41978C80" w14:textId="77777777" w:rsidR="00173BB3" w:rsidRDefault="00173BB3">
      <w:pPr>
        <w:pStyle w:val="BodyText"/>
        <w:tabs>
          <w:tab w:val="left" w:pos="9405"/>
        </w:tabs>
        <w:kinsoku w:val="0"/>
        <w:overflowPunct w:val="0"/>
        <w:spacing w:before="204"/>
        <w:ind w:left="6240" w:right="911" w:hanging="720"/>
        <w:rPr>
          <w:spacing w:val="-2"/>
        </w:rPr>
      </w:pPr>
      <w:r>
        <w:t>By:</w:t>
      </w:r>
      <w:r>
        <w:rPr>
          <w:spacing w:val="54"/>
        </w:rPr>
        <w:t xml:space="preserve"> </w:t>
      </w:r>
      <w:r>
        <w:rPr>
          <w:u w:val="single"/>
        </w:rPr>
        <w:tab/>
      </w:r>
      <w:r>
        <w:rPr>
          <w:u w:val="single"/>
        </w:rPr>
        <w:tab/>
      </w:r>
      <w:r>
        <w:t xml:space="preserve"> </w:t>
      </w:r>
      <w:r>
        <w:rPr>
          <w:spacing w:val="-2"/>
        </w:rPr>
        <w:t>Name:</w:t>
      </w:r>
    </w:p>
    <w:p w14:paraId="6DF5E3E3" w14:textId="77777777" w:rsidR="00173BB3" w:rsidRDefault="00173BB3">
      <w:pPr>
        <w:pStyle w:val="BodyText"/>
        <w:kinsoku w:val="0"/>
        <w:overflowPunct w:val="0"/>
        <w:spacing w:before="18"/>
        <w:ind w:left="6240"/>
        <w:rPr>
          <w:spacing w:val="-2"/>
          <w:vertAlign w:val="superscript"/>
        </w:rPr>
      </w:pPr>
      <w:r>
        <w:rPr>
          <w:spacing w:val="-2"/>
        </w:rPr>
        <w:t>Title:]</w:t>
      </w:r>
      <w:r>
        <w:rPr>
          <w:spacing w:val="-2"/>
          <w:vertAlign w:val="superscript"/>
        </w:rPr>
        <w:t>1</w:t>
      </w:r>
    </w:p>
    <w:p w14:paraId="0D34700F" w14:textId="77777777" w:rsidR="00173BB3" w:rsidRDefault="00173BB3">
      <w:pPr>
        <w:pStyle w:val="BodyText"/>
        <w:kinsoku w:val="0"/>
        <w:overflowPunct w:val="0"/>
        <w:rPr>
          <w:sz w:val="20"/>
          <w:szCs w:val="20"/>
        </w:rPr>
      </w:pPr>
    </w:p>
    <w:p w14:paraId="2FBB94D7" w14:textId="77777777" w:rsidR="00173BB3" w:rsidRDefault="00173BB3">
      <w:pPr>
        <w:pStyle w:val="BodyText"/>
        <w:kinsoku w:val="0"/>
        <w:overflowPunct w:val="0"/>
        <w:rPr>
          <w:sz w:val="20"/>
          <w:szCs w:val="20"/>
        </w:rPr>
      </w:pPr>
    </w:p>
    <w:p w14:paraId="4A49C815" w14:textId="77777777" w:rsidR="00173BB3" w:rsidRDefault="00173BB3">
      <w:pPr>
        <w:pStyle w:val="BodyText"/>
        <w:kinsoku w:val="0"/>
        <w:overflowPunct w:val="0"/>
        <w:rPr>
          <w:sz w:val="20"/>
          <w:szCs w:val="20"/>
        </w:rPr>
      </w:pPr>
    </w:p>
    <w:p w14:paraId="0B8DAE84" w14:textId="77777777" w:rsidR="00173BB3" w:rsidRDefault="00173BB3">
      <w:pPr>
        <w:pStyle w:val="BodyText"/>
        <w:kinsoku w:val="0"/>
        <w:overflowPunct w:val="0"/>
        <w:rPr>
          <w:sz w:val="20"/>
          <w:szCs w:val="20"/>
        </w:rPr>
      </w:pPr>
    </w:p>
    <w:p w14:paraId="556CAC1C" w14:textId="77777777" w:rsidR="00173BB3" w:rsidRDefault="00173BB3">
      <w:pPr>
        <w:pStyle w:val="BodyText"/>
        <w:kinsoku w:val="0"/>
        <w:overflowPunct w:val="0"/>
        <w:rPr>
          <w:sz w:val="20"/>
          <w:szCs w:val="20"/>
        </w:rPr>
      </w:pPr>
    </w:p>
    <w:p w14:paraId="451383D1" w14:textId="77777777" w:rsidR="00173BB3" w:rsidRDefault="00173BB3">
      <w:pPr>
        <w:pStyle w:val="BodyText"/>
        <w:kinsoku w:val="0"/>
        <w:overflowPunct w:val="0"/>
        <w:rPr>
          <w:sz w:val="20"/>
          <w:szCs w:val="20"/>
        </w:rPr>
      </w:pPr>
    </w:p>
    <w:p w14:paraId="18B4B402" w14:textId="77777777" w:rsidR="00173BB3" w:rsidRDefault="00173BB3">
      <w:pPr>
        <w:pStyle w:val="BodyText"/>
        <w:kinsoku w:val="0"/>
        <w:overflowPunct w:val="0"/>
        <w:rPr>
          <w:sz w:val="20"/>
          <w:szCs w:val="20"/>
        </w:rPr>
      </w:pPr>
    </w:p>
    <w:p w14:paraId="676A645A" w14:textId="77777777" w:rsidR="00173BB3" w:rsidRDefault="00173BB3">
      <w:pPr>
        <w:pStyle w:val="BodyText"/>
        <w:kinsoku w:val="0"/>
        <w:overflowPunct w:val="0"/>
        <w:rPr>
          <w:sz w:val="20"/>
          <w:szCs w:val="20"/>
        </w:rPr>
      </w:pPr>
    </w:p>
    <w:p w14:paraId="7798B04D" w14:textId="77777777" w:rsidR="00173BB3" w:rsidRDefault="00173BB3">
      <w:pPr>
        <w:pStyle w:val="BodyText"/>
        <w:kinsoku w:val="0"/>
        <w:overflowPunct w:val="0"/>
        <w:rPr>
          <w:sz w:val="20"/>
          <w:szCs w:val="20"/>
        </w:rPr>
      </w:pPr>
    </w:p>
    <w:p w14:paraId="37B0717C" w14:textId="77777777" w:rsidR="00173BB3" w:rsidRDefault="00173BB3">
      <w:pPr>
        <w:pStyle w:val="BodyText"/>
        <w:kinsoku w:val="0"/>
        <w:overflowPunct w:val="0"/>
        <w:rPr>
          <w:sz w:val="20"/>
          <w:szCs w:val="20"/>
        </w:rPr>
      </w:pPr>
    </w:p>
    <w:p w14:paraId="06FE711A" w14:textId="77777777" w:rsidR="00173BB3" w:rsidRDefault="00173BB3">
      <w:pPr>
        <w:pStyle w:val="BodyText"/>
        <w:kinsoku w:val="0"/>
        <w:overflowPunct w:val="0"/>
        <w:rPr>
          <w:sz w:val="20"/>
          <w:szCs w:val="20"/>
        </w:rPr>
      </w:pPr>
    </w:p>
    <w:p w14:paraId="6A4597C2" w14:textId="77777777" w:rsidR="00173BB3" w:rsidRDefault="00173BB3">
      <w:pPr>
        <w:pStyle w:val="BodyText"/>
        <w:kinsoku w:val="0"/>
        <w:overflowPunct w:val="0"/>
        <w:rPr>
          <w:sz w:val="20"/>
          <w:szCs w:val="20"/>
        </w:rPr>
      </w:pPr>
    </w:p>
    <w:p w14:paraId="0ADBD8DA" w14:textId="77777777" w:rsidR="00173BB3" w:rsidRDefault="00173BB3">
      <w:pPr>
        <w:pStyle w:val="BodyText"/>
        <w:kinsoku w:val="0"/>
        <w:overflowPunct w:val="0"/>
        <w:rPr>
          <w:sz w:val="20"/>
          <w:szCs w:val="20"/>
        </w:rPr>
      </w:pPr>
    </w:p>
    <w:p w14:paraId="2F1AE1D6" w14:textId="77777777" w:rsidR="00173BB3" w:rsidRDefault="00173BB3">
      <w:pPr>
        <w:pStyle w:val="BodyText"/>
        <w:kinsoku w:val="0"/>
        <w:overflowPunct w:val="0"/>
        <w:rPr>
          <w:sz w:val="20"/>
          <w:szCs w:val="20"/>
        </w:rPr>
      </w:pPr>
    </w:p>
    <w:p w14:paraId="3556A2E3" w14:textId="77777777" w:rsidR="00173BB3" w:rsidRDefault="00173BB3">
      <w:pPr>
        <w:pStyle w:val="BodyText"/>
        <w:kinsoku w:val="0"/>
        <w:overflowPunct w:val="0"/>
        <w:rPr>
          <w:sz w:val="20"/>
          <w:szCs w:val="20"/>
        </w:rPr>
      </w:pPr>
    </w:p>
    <w:p w14:paraId="57B3B7A1" w14:textId="77777777" w:rsidR="00173BB3" w:rsidRDefault="00173BB3">
      <w:pPr>
        <w:pStyle w:val="BodyText"/>
        <w:kinsoku w:val="0"/>
        <w:overflowPunct w:val="0"/>
        <w:rPr>
          <w:sz w:val="20"/>
          <w:szCs w:val="20"/>
        </w:rPr>
      </w:pPr>
    </w:p>
    <w:p w14:paraId="24987B2C" w14:textId="77777777" w:rsidR="00173BB3" w:rsidRDefault="00173BB3">
      <w:pPr>
        <w:pStyle w:val="BodyText"/>
        <w:kinsoku w:val="0"/>
        <w:overflowPunct w:val="0"/>
        <w:rPr>
          <w:sz w:val="20"/>
          <w:szCs w:val="20"/>
        </w:rPr>
      </w:pPr>
    </w:p>
    <w:p w14:paraId="08BA1F1B" w14:textId="77777777" w:rsidR="00173BB3" w:rsidRDefault="00173BB3">
      <w:pPr>
        <w:pStyle w:val="BodyText"/>
        <w:kinsoku w:val="0"/>
        <w:overflowPunct w:val="0"/>
        <w:rPr>
          <w:sz w:val="20"/>
          <w:szCs w:val="20"/>
        </w:rPr>
      </w:pPr>
    </w:p>
    <w:p w14:paraId="6747F34C" w14:textId="77777777" w:rsidR="00173BB3" w:rsidRDefault="00173BB3">
      <w:pPr>
        <w:pStyle w:val="BodyText"/>
        <w:kinsoku w:val="0"/>
        <w:overflowPunct w:val="0"/>
        <w:rPr>
          <w:sz w:val="20"/>
          <w:szCs w:val="20"/>
        </w:rPr>
      </w:pPr>
    </w:p>
    <w:p w14:paraId="4E4D960E" w14:textId="77777777" w:rsidR="00173BB3" w:rsidRDefault="00173BB3">
      <w:pPr>
        <w:pStyle w:val="BodyText"/>
        <w:kinsoku w:val="0"/>
        <w:overflowPunct w:val="0"/>
        <w:rPr>
          <w:sz w:val="20"/>
          <w:szCs w:val="20"/>
        </w:rPr>
      </w:pPr>
    </w:p>
    <w:p w14:paraId="11828310" w14:textId="77777777" w:rsidR="00173BB3" w:rsidRDefault="00173BB3">
      <w:pPr>
        <w:pStyle w:val="BodyText"/>
        <w:kinsoku w:val="0"/>
        <w:overflowPunct w:val="0"/>
        <w:rPr>
          <w:sz w:val="20"/>
          <w:szCs w:val="20"/>
        </w:rPr>
      </w:pPr>
    </w:p>
    <w:p w14:paraId="56EAA679" w14:textId="77777777" w:rsidR="00173BB3" w:rsidRDefault="00173BB3">
      <w:pPr>
        <w:pStyle w:val="BodyText"/>
        <w:kinsoku w:val="0"/>
        <w:overflowPunct w:val="0"/>
        <w:rPr>
          <w:sz w:val="20"/>
          <w:szCs w:val="20"/>
        </w:rPr>
      </w:pPr>
    </w:p>
    <w:p w14:paraId="03014980" w14:textId="77777777" w:rsidR="00173BB3" w:rsidRDefault="00173BB3">
      <w:pPr>
        <w:pStyle w:val="BodyText"/>
        <w:kinsoku w:val="0"/>
        <w:overflowPunct w:val="0"/>
        <w:rPr>
          <w:sz w:val="20"/>
          <w:szCs w:val="20"/>
        </w:rPr>
      </w:pPr>
    </w:p>
    <w:p w14:paraId="636D694C" w14:textId="77777777" w:rsidR="00173BB3" w:rsidRDefault="00173BB3">
      <w:pPr>
        <w:pStyle w:val="BodyText"/>
        <w:kinsoku w:val="0"/>
        <w:overflowPunct w:val="0"/>
        <w:rPr>
          <w:sz w:val="20"/>
          <w:szCs w:val="20"/>
        </w:rPr>
      </w:pPr>
    </w:p>
    <w:p w14:paraId="776D727B" w14:textId="77777777" w:rsidR="00173BB3" w:rsidRDefault="00173BB3">
      <w:pPr>
        <w:pStyle w:val="BodyText"/>
        <w:kinsoku w:val="0"/>
        <w:overflowPunct w:val="0"/>
        <w:rPr>
          <w:sz w:val="20"/>
          <w:szCs w:val="20"/>
        </w:rPr>
      </w:pPr>
    </w:p>
    <w:p w14:paraId="3CCDE2C7" w14:textId="77777777" w:rsidR="00173BB3" w:rsidRDefault="00173BB3">
      <w:pPr>
        <w:pStyle w:val="BodyText"/>
        <w:kinsoku w:val="0"/>
        <w:overflowPunct w:val="0"/>
        <w:rPr>
          <w:sz w:val="20"/>
          <w:szCs w:val="20"/>
        </w:rPr>
      </w:pPr>
    </w:p>
    <w:p w14:paraId="4181BD24" w14:textId="77777777" w:rsidR="00173BB3" w:rsidRDefault="00173BB3">
      <w:pPr>
        <w:pStyle w:val="BodyText"/>
        <w:kinsoku w:val="0"/>
        <w:overflowPunct w:val="0"/>
        <w:rPr>
          <w:sz w:val="20"/>
          <w:szCs w:val="20"/>
        </w:rPr>
      </w:pPr>
    </w:p>
    <w:p w14:paraId="2941E78B" w14:textId="77777777" w:rsidR="00173BB3" w:rsidRDefault="00173BB3">
      <w:pPr>
        <w:pStyle w:val="BodyText"/>
        <w:kinsoku w:val="0"/>
        <w:overflowPunct w:val="0"/>
        <w:rPr>
          <w:sz w:val="20"/>
          <w:szCs w:val="20"/>
        </w:rPr>
      </w:pPr>
    </w:p>
    <w:p w14:paraId="605C94B0" w14:textId="77777777" w:rsidR="00173BB3" w:rsidRDefault="00173BB3">
      <w:pPr>
        <w:pStyle w:val="BodyText"/>
        <w:kinsoku w:val="0"/>
        <w:overflowPunct w:val="0"/>
        <w:rPr>
          <w:sz w:val="20"/>
          <w:szCs w:val="20"/>
        </w:rPr>
      </w:pPr>
    </w:p>
    <w:p w14:paraId="5AC111EE" w14:textId="77777777" w:rsidR="00173BB3" w:rsidRDefault="00173BB3">
      <w:pPr>
        <w:pStyle w:val="BodyText"/>
        <w:kinsoku w:val="0"/>
        <w:overflowPunct w:val="0"/>
        <w:rPr>
          <w:sz w:val="20"/>
          <w:szCs w:val="20"/>
        </w:rPr>
      </w:pPr>
    </w:p>
    <w:p w14:paraId="3BD9CA2D" w14:textId="77777777" w:rsidR="00173BB3" w:rsidRDefault="00173BB3">
      <w:pPr>
        <w:pStyle w:val="BodyText"/>
        <w:kinsoku w:val="0"/>
        <w:overflowPunct w:val="0"/>
        <w:rPr>
          <w:sz w:val="20"/>
          <w:szCs w:val="20"/>
        </w:rPr>
      </w:pPr>
    </w:p>
    <w:p w14:paraId="2D2DFDB6" w14:textId="77777777" w:rsidR="00173BB3" w:rsidRDefault="00173BB3">
      <w:pPr>
        <w:pStyle w:val="BodyText"/>
        <w:kinsoku w:val="0"/>
        <w:overflowPunct w:val="0"/>
        <w:rPr>
          <w:sz w:val="20"/>
          <w:szCs w:val="20"/>
        </w:rPr>
      </w:pPr>
    </w:p>
    <w:p w14:paraId="586AEF08" w14:textId="77777777" w:rsidR="00173BB3" w:rsidRDefault="00173BB3">
      <w:pPr>
        <w:pStyle w:val="BodyText"/>
        <w:kinsoku w:val="0"/>
        <w:overflowPunct w:val="0"/>
        <w:rPr>
          <w:sz w:val="20"/>
          <w:szCs w:val="20"/>
        </w:rPr>
      </w:pPr>
    </w:p>
    <w:p w14:paraId="1960DD6D" w14:textId="77777777" w:rsidR="00173BB3" w:rsidRDefault="00173BB3">
      <w:pPr>
        <w:pStyle w:val="BodyText"/>
        <w:kinsoku w:val="0"/>
        <w:overflowPunct w:val="0"/>
        <w:rPr>
          <w:sz w:val="20"/>
          <w:szCs w:val="20"/>
        </w:rPr>
      </w:pPr>
    </w:p>
    <w:p w14:paraId="341B5812" w14:textId="77777777" w:rsidR="00173BB3" w:rsidRDefault="00173BB3">
      <w:pPr>
        <w:pStyle w:val="BodyText"/>
        <w:kinsoku w:val="0"/>
        <w:overflowPunct w:val="0"/>
        <w:rPr>
          <w:sz w:val="20"/>
          <w:szCs w:val="20"/>
        </w:rPr>
      </w:pPr>
    </w:p>
    <w:p w14:paraId="180E6A3B" w14:textId="77777777" w:rsidR="00173BB3" w:rsidRDefault="00173BB3">
      <w:pPr>
        <w:pStyle w:val="BodyText"/>
        <w:kinsoku w:val="0"/>
        <w:overflowPunct w:val="0"/>
        <w:rPr>
          <w:sz w:val="20"/>
          <w:szCs w:val="20"/>
        </w:rPr>
      </w:pPr>
    </w:p>
    <w:p w14:paraId="7C0E1C0B" w14:textId="77777777" w:rsidR="00173BB3" w:rsidRDefault="00173BB3">
      <w:pPr>
        <w:pStyle w:val="BodyText"/>
        <w:kinsoku w:val="0"/>
        <w:overflowPunct w:val="0"/>
        <w:rPr>
          <w:sz w:val="20"/>
          <w:szCs w:val="20"/>
        </w:rPr>
      </w:pPr>
    </w:p>
    <w:p w14:paraId="4456BE31" w14:textId="77777777" w:rsidR="00173BB3" w:rsidRDefault="00173BB3">
      <w:pPr>
        <w:pStyle w:val="BodyText"/>
        <w:kinsoku w:val="0"/>
        <w:overflowPunct w:val="0"/>
        <w:rPr>
          <w:sz w:val="20"/>
          <w:szCs w:val="20"/>
        </w:rPr>
      </w:pPr>
    </w:p>
    <w:p w14:paraId="4ECB42BB" w14:textId="77777777" w:rsidR="00173BB3" w:rsidRDefault="00173BB3">
      <w:pPr>
        <w:pStyle w:val="BodyText"/>
        <w:kinsoku w:val="0"/>
        <w:overflowPunct w:val="0"/>
        <w:rPr>
          <w:sz w:val="20"/>
          <w:szCs w:val="20"/>
        </w:rPr>
      </w:pPr>
    </w:p>
    <w:p w14:paraId="66CBCD1C" w14:textId="77777777" w:rsidR="00173BB3" w:rsidRDefault="00173BB3">
      <w:pPr>
        <w:pStyle w:val="BodyText"/>
        <w:kinsoku w:val="0"/>
        <w:overflowPunct w:val="0"/>
        <w:rPr>
          <w:sz w:val="20"/>
          <w:szCs w:val="20"/>
        </w:rPr>
      </w:pPr>
    </w:p>
    <w:p w14:paraId="33888875" w14:textId="581EB47C" w:rsidR="00173BB3" w:rsidRDefault="009A6CE0">
      <w:pPr>
        <w:pStyle w:val="BodyText"/>
        <w:kinsoku w:val="0"/>
        <w:overflowPunct w:val="0"/>
        <w:spacing w:before="2"/>
        <w:rPr>
          <w:sz w:val="11"/>
          <w:szCs w:val="11"/>
        </w:rPr>
      </w:pPr>
      <w:r>
        <w:rPr>
          <w:noProof/>
        </w:rPr>
        <mc:AlternateContent>
          <mc:Choice Requires="wps">
            <w:drawing>
              <wp:anchor distT="0" distB="0" distL="0" distR="0" simplePos="0" relativeHeight="251659776" behindDoc="0" locked="0" layoutInCell="0" allowOverlap="1" wp14:anchorId="4E40B4A5" wp14:editId="012734BC">
                <wp:simplePos x="0" y="0"/>
                <wp:positionH relativeFrom="page">
                  <wp:posOffset>914400</wp:posOffset>
                </wp:positionH>
                <wp:positionV relativeFrom="paragraph">
                  <wp:posOffset>96520</wp:posOffset>
                </wp:positionV>
                <wp:extent cx="1829435" cy="6985"/>
                <wp:effectExtent l="0" t="0" r="0" b="0"/>
                <wp:wrapTopAndBottom/>
                <wp:docPr id="45" name="Freeform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6985"/>
                        </a:xfrm>
                        <a:custGeom>
                          <a:avLst/>
                          <a:gdLst>
                            <a:gd name="T0" fmla="*/ 2880 w 2881"/>
                            <a:gd name="T1" fmla="*/ 0 h 11"/>
                            <a:gd name="T2" fmla="*/ 0 w 2881"/>
                            <a:gd name="T3" fmla="*/ 0 h 11"/>
                            <a:gd name="T4" fmla="*/ 0 w 2881"/>
                            <a:gd name="T5" fmla="*/ 10 h 11"/>
                            <a:gd name="T6" fmla="*/ 2880 w 2881"/>
                            <a:gd name="T7" fmla="*/ 10 h 11"/>
                            <a:gd name="T8" fmla="*/ 2880 w 2881"/>
                            <a:gd name="T9" fmla="*/ 0 h 11"/>
                          </a:gdLst>
                          <a:ahLst/>
                          <a:cxnLst>
                            <a:cxn ang="0">
                              <a:pos x="T0" y="T1"/>
                            </a:cxn>
                            <a:cxn ang="0">
                              <a:pos x="T2" y="T3"/>
                            </a:cxn>
                            <a:cxn ang="0">
                              <a:pos x="T4" y="T5"/>
                            </a:cxn>
                            <a:cxn ang="0">
                              <a:pos x="T6" y="T7"/>
                            </a:cxn>
                            <a:cxn ang="0">
                              <a:pos x="T8" y="T9"/>
                            </a:cxn>
                          </a:cxnLst>
                          <a:rect l="0" t="0" r="r" b="b"/>
                          <a:pathLst>
                            <a:path w="2881" h="11">
                              <a:moveTo>
                                <a:pt x="2880" y="0"/>
                              </a:moveTo>
                              <a:lnTo>
                                <a:pt x="0" y="0"/>
                              </a:lnTo>
                              <a:lnTo>
                                <a:pt x="0" y="10"/>
                              </a:lnTo>
                              <a:lnTo>
                                <a:pt x="2880" y="10"/>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CA228F" id="Freeform 51" o:spid="_x0000_s1026" style="position:absolute;margin-left:1in;margin-top:7.6pt;width:144.05pt;height:.5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" o:allowincell="f" path="m2880,l,,,10r2880,l2880,xe" fillcolor="black" stroked="f">
                <v:path arrowok="t" o:connecttype="custom" o:connectlocs="1828800,0;0,0;0,6350;1828800,6350;1828800,0" o:connectangles="0,0,0,0,0"/>
                <w10:wrap type="topAndBottom" anchorx="page"/>
              </v:shape>
            </w:pict>
          </mc:Fallback>
        </mc:AlternateContent>
      </w:r>
    </w:p>
    <w:p w14:paraId="17E7CFD1" w14:textId="77777777" w:rsidR="00173BB3" w:rsidRDefault="00173BB3">
      <w:pPr>
        <w:pStyle w:val="BodyText"/>
        <w:kinsoku w:val="0"/>
        <w:overflowPunct w:val="0"/>
        <w:spacing w:before="112"/>
        <w:ind w:left="480"/>
        <w:rPr>
          <w:spacing w:val="-2"/>
        </w:rPr>
      </w:pPr>
      <w:r>
        <w:rPr>
          <w:vertAlign w:val="superscript"/>
        </w:rPr>
        <w:t>1</w:t>
      </w:r>
      <w:r>
        <w:rPr>
          <w:spacing w:val="-3"/>
        </w:rPr>
        <w:t xml:space="preserve"> </w:t>
      </w:r>
      <w:r>
        <w:t>Applicable</w:t>
      </w:r>
      <w:r>
        <w:rPr>
          <w:spacing w:val="-4"/>
        </w:rPr>
        <w:t xml:space="preserve"> </w:t>
      </w:r>
      <w:r>
        <w:t>to</w:t>
      </w:r>
      <w:r>
        <w:rPr>
          <w:spacing w:val="-2"/>
        </w:rPr>
        <w:t xml:space="preserve"> </w:t>
      </w:r>
      <w:r>
        <w:t>Co-Issued</w:t>
      </w:r>
      <w:r>
        <w:rPr>
          <w:spacing w:val="-3"/>
        </w:rPr>
        <w:t xml:space="preserve"> </w:t>
      </w:r>
      <w:r>
        <w:rPr>
          <w:spacing w:val="-2"/>
        </w:rPr>
        <w:t>Notes.</w:t>
      </w:r>
    </w:p>
    <w:p w14:paraId="331C3A33" w14:textId="77777777" w:rsidR="00173BB3" w:rsidRDefault="00173BB3">
      <w:pPr>
        <w:pStyle w:val="BodyText"/>
        <w:kinsoku w:val="0"/>
        <w:overflowPunct w:val="0"/>
        <w:spacing w:before="112"/>
        <w:ind w:left="480"/>
        <w:rPr>
          <w:spacing w:val="-2"/>
        </w:rPr>
        <w:sectPr w:rsidR="00173BB3">
          <w:pgSz w:w="12240" w:h="15840"/>
          <w:pgMar w:top="1360" w:right="960" w:bottom="1120" w:left="960" w:header="0" w:footer="927" w:gutter="0"/>
          <w:cols w:space="720"/>
          <w:noEndnote/>
        </w:sectPr>
      </w:pPr>
    </w:p>
    <w:p w14:paraId="5CF195FC" w14:textId="77777777" w:rsidR="00173BB3" w:rsidRDefault="00173BB3">
      <w:pPr>
        <w:pStyle w:val="BodyText"/>
        <w:kinsoku w:val="0"/>
        <w:overflowPunct w:val="0"/>
        <w:spacing w:before="80"/>
        <w:ind w:left="935" w:right="936"/>
        <w:jc w:val="center"/>
        <w:rPr>
          <w:b/>
          <w:bCs/>
          <w:spacing w:val="-2"/>
        </w:rPr>
      </w:pPr>
      <w:r>
        <w:rPr>
          <w:b/>
          <w:bCs/>
        </w:rPr>
        <w:lastRenderedPageBreak/>
        <w:t>CERTIFICATE</w:t>
      </w:r>
      <w:r>
        <w:rPr>
          <w:b/>
          <w:bCs/>
          <w:spacing w:val="-10"/>
        </w:rPr>
        <w:t xml:space="preserve"> </w:t>
      </w:r>
      <w:r>
        <w:rPr>
          <w:b/>
          <w:bCs/>
        </w:rPr>
        <w:t>OF</w:t>
      </w:r>
      <w:r>
        <w:rPr>
          <w:b/>
          <w:bCs/>
          <w:spacing w:val="-9"/>
        </w:rPr>
        <w:t xml:space="preserve"> </w:t>
      </w:r>
      <w:r>
        <w:rPr>
          <w:b/>
          <w:bCs/>
          <w:spacing w:val="-2"/>
        </w:rPr>
        <w:t>AUTHENTICATION</w:t>
      </w:r>
    </w:p>
    <w:p w14:paraId="3B13CE1F" w14:textId="77777777" w:rsidR="00173BB3" w:rsidRDefault="00173BB3">
      <w:pPr>
        <w:pStyle w:val="BodyText"/>
        <w:kinsoku w:val="0"/>
        <w:overflowPunct w:val="0"/>
        <w:rPr>
          <w:b/>
          <w:bCs/>
          <w:sz w:val="24"/>
          <w:szCs w:val="24"/>
        </w:rPr>
      </w:pPr>
    </w:p>
    <w:p w14:paraId="01D7527B" w14:textId="77777777" w:rsidR="00173BB3" w:rsidRDefault="00173BB3">
      <w:pPr>
        <w:pStyle w:val="BodyText"/>
        <w:tabs>
          <w:tab w:val="left" w:pos="2611"/>
          <w:tab w:val="left" w:pos="3212"/>
        </w:tabs>
        <w:kinsoku w:val="0"/>
        <w:overflowPunct w:val="0"/>
        <w:spacing w:before="203" w:line="468" w:lineRule="auto"/>
        <w:ind w:left="1200" w:right="2924"/>
      </w:pPr>
      <w:r>
        <w:t>This</w:t>
      </w:r>
      <w:r>
        <w:rPr>
          <w:spacing w:val="-4"/>
        </w:rPr>
        <w:t xml:space="preserve"> </w:t>
      </w:r>
      <w:r>
        <w:t>is</w:t>
      </w:r>
      <w:r>
        <w:rPr>
          <w:spacing w:val="-4"/>
        </w:rPr>
        <w:t xml:space="preserve"> </w:t>
      </w:r>
      <w:r>
        <w:t>one</w:t>
      </w:r>
      <w:r>
        <w:rPr>
          <w:spacing w:val="-4"/>
        </w:rPr>
        <w:t xml:space="preserve"> </w:t>
      </w:r>
      <w:r>
        <w:t>of</w:t>
      </w:r>
      <w:r>
        <w:rPr>
          <w:spacing w:val="-5"/>
        </w:rPr>
        <w:t xml:space="preserve"> </w:t>
      </w:r>
      <w:r>
        <w:t>the</w:t>
      </w:r>
      <w:r>
        <w:rPr>
          <w:spacing w:val="-3"/>
        </w:rPr>
        <w:t xml:space="preserve"> </w:t>
      </w:r>
      <w:r>
        <w:t>Notes</w:t>
      </w:r>
      <w:r>
        <w:rPr>
          <w:spacing w:val="-3"/>
        </w:rPr>
        <w:t xml:space="preserve"> </w:t>
      </w:r>
      <w:r>
        <w:t>referred</w:t>
      </w:r>
      <w:r>
        <w:rPr>
          <w:spacing w:val="-4"/>
        </w:rPr>
        <w:t xml:space="preserve"> </w:t>
      </w:r>
      <w:r>
        <w:t>to</w:t>
      </w:r>
      <w:r>
        <w:rPr>
          <w:spacing w:val="-3"/>
        </w:rPr>
        <w:t xml:space="preserve"> </w:t>
      </w:r>
      <w:r>
        <w:t>in</w:t>
      </w:r>
      <w:r>
        <w:rPr>
          <w:spacing w:val="-3"/>
        </w:rPr>
        <w:t xml:space="preserve"> </w:t>
      </w:r>
      <w:r>
        <w:t>the</w:t>
      </w:r>
      <w:r>
        <w:rPr>
          <w:spacing w:val="-5"/>
        </w:rPr>
        <w:t xml:space="preserve"> </w:t>
      </w:r>
      <w:r>
        <w:t>within-mentioned</w:t>
      </w:r>
      <w:r>
        <w:rPr>
          <w:spacing w:val="-4"/>
        </w:rPr>
        <w:t xml:space="preserve"> </w:t>
      </w:r>
      <w:r>
        <w:t xml:space="preserve">Indenture. Dated: </w:t>
      </w:r>
      <w:r>
        <w:rPr>
          <w:u w:val="single"/>
        </w:rPr>
        <w:tab/>
      </w:r>
      <w:r>
        <w:t xml:space="preserve">, </w:t>
      </w:r>
      <w:r>
        <w:rPr>
          <w:u w:val="single"/>
        </w:rPr>
        <w:tab/>
      </w:r>
    </w:p>
    <w:p w14:paraId="3C83FCA5" w14:textId="77777777" w:rsidR="00173BB3" w:rsidRDefault="00173BB3">
      <w:pPr>
        <w:pStyle w:val="BodyText"/>
        <w:kinsoku w:val="0"/>
        <w:overflowPunct w:val="0"/>
        <w:ind w:left="4800" w:right="482"/>
        <w:rPr>
          <w:spacing w:val="-2"/>
        </w:rPr>
      </w:pPr>
      <w:r>
        <w:t>SUMITOMO</w:t>
      </w:r>
      <w:r>
        <w:rPr>
          <w:spacing w:val="-9"/>
        </w:rPr>
        <w:t xml:space="preserve"> </w:t>
      </w:r>
      <w:r>
        <w:t>MITSUI</w:t>
      </w:r>
      <w:r>
        <w:rPr>
          <w:spacing w:val="-10"/>
        </w:rPr>
        <w:t xml:space="preserve"> </w:t>
      </w:r>
      <w:r>
        <w:t>TRUST</w:t>
      </w:r>
      <w:r>
        <w:rPr>
          <w:spacing w:val="-11"/>
        </w:rPr>
        <w:t xml:space="preserve"> </w:t>
      </w:r>
      <w:r>
        <w:t>BANK</w:t>
      </w:r>
      <w:r>
        <w:rPr>
          <w:spacing w:val="-11"/>
        </w:rPr>
        <w:t xml:space="preserve"> </w:t>
      </w:r>
      <w:r>
        <w:t xml:space="preserve">(U.S.A.) </w:t>
      </w:r>
      <w:r>
        <w:rPr>
          <w:spacing w:val="-2"/>
        </w:rPr>
        <w:t>LIMITED,</w:t>
      </w:r>
    </w:p>
    <w:p w14:paraId="2E80161E" w14:textId="77777777" w:rsidR="00173BB3" w:rsidRDefault="00173BB3">
      <w:pPr>
        <w:pStyle w:val="BodyText"/>
        <w:kinsoku w:val="0"/>
        <w:overflowPunct w:val="0"/>
        <w:ind w:left="4800"/>
        <w:rPr>
          <w:spacing w:val="-2"/>
        </w:rPr>
      </w:pPr>
      <w:r>
        <w:t>as</w:t>
      </w:r>
      <w:r>
        <w:rPr>
          <w:spacing w:val="-4"/>
        </w:rPr>
        <w:t xml:space="preserve"> </w:t>
      </w:r>
      <w:r>
        <w:rPr>
          <w:spacing w:val="-2"/>
        </w:rPr>
        <w:t>Trustee</w:t>
      </w:r>
    </w:p>
    <w:p w14:paraId="02DD5505" w14:textId="77777777" w:rsidR="00173BB3" w:rsidRDefault="00173BB3">
      <w:pPr>
        <w:pStyle w:val="BodyText"/>
        <w:kinsoku w:val="0"/>
        <w:overflowPunct w:val="0"/>
        <w:rPr>
          <w:sz w:val="24"/>
          <w:szCs w:val="24"/>
        </w:rPr>
      </w:pPr>
    </w:p>
    <w:p w14:paraId="00134550" w14:textId="77777777" w:rsidR="00173BB3" w:rsidRDefault="00173BB3">
      <w:pPr>
        <w:pStyle w:val="BodyText"/>
        <w:tabs>
          <w:tab w:val="left" w:pos="8685"/>
        </w:tabs>
        <w:kinsoku w:val="0"/>
        <w:overflowPunct w:val="0"/>
        <w:spacing w:before="203"/>
        <w:ind w:left="4800"/>
      </w:pPr>
      <w:r>
        <w:t>By:</w:t>
      </w:r>
      <w:r>
        <w:rPr>
          <w:spacing w:val="54"/>
        </w:rPr>
        <w:t xml:space="preserve"> </w:t>
      </w:r>
      <w:r>
        <w:rPr>
          <w:u w:val="single"/>
        </w:rPr>
        <w:tab/>
      </w:r>
    </w:p>
    <w:p w14:paraId="7E56ACC8" w14:textId="77777777" w:rsidR="00173BB3" w:rsidRDefault="00173BB3">
      <w:pPr>
        <w:pStyle w:val="BodyText"/>
        <w:kinsoku w:val="0"/>
        <w:overflowPunct w:val="0"/>
        <w:ind w:left="6240"/>
        <w:rPr>
          <w:spacing w:val="-2"/>
        </w:rPr>
      </w:pPr>
      <w:r>
        <w:t>Authorized</w:t>
      </w:r>
      <w:r>
        <w:rPr>
          <w:spacing w:val="-11"/>
        </w:rPr>
        <w:t xml:space="preserve"> </w:t>
      </w:r>
      <w:r>
        <w:rPr>
          <w:spacing w:val="-2"/>
        </w:rPr>
        <w:t>Signatory</w:t>
      </w:r>
    </w:p>
    <w:p w14:paraId="5E2F77A0" w14:textId="77777777" w:rsidR="00173BB3" w:rsidRDefault="00173BB3">
      <w:pPr>
        <w:pStyle w:val="BodyText"/>
        <w:kinsoku w:val="0"/>
        <w:overflowPunct w:val="0"/>
        <w:ind w:left="6240"/>
        <w:rPr>
          <w:spacing w:val="-2"/>
        </w:rPr>
        <w:sectPr w:rsidR="00173BB3">
          <w:pgSz w:w="12240" w:h="15840"/>
          <w:pgMar w:top="1360" w:right="960" w:bottom="1120" w:left="960" w:header="0" w:footer="927" w:gutter="0"/>
          <w:cols w:space="720"/>
          <w:noEndnote/>
        </w:sectPr>
      </w:pPr>
    </w:p>
    <w:p w14:paraId="5E0D1183" w14:textId="77777777" w:rsidR="00173BB3" w:rsidRDefault="00173BB3">
      <w:pPr>
        <w:pStyle w:val="BodyText"/>
        <w:kinsoku w:val="0"/>
        <w:overflowPunct w:val="0"/>
        <w:spacing w:before="78"/>
        <w:ind w:left="935" w:right="935"/>
        <w:jc w:val="center"/>
        <w:rPr>
          <w:spacing w:val="-4"/>
        </w:rPr>
      </w:pPr>
      <w:r>
        <w:rPr>
          <w:w w:val="95"/>
        </w:rPr>
        <w:lastRenderedPageBreak/>
        <w:t>ASSIGNMENT</w:t>
      </w:r>
      <w:r>
        <w:rPr>
          <w:spacing w:val="56"/>
        </w:rPr>
        <w:t xml:space="preserve"> </w:t>
      </w:r>
      <w:r>
        <w:rPr>
          <w:spacing w:val="-4"/>
        </w:rPr>
        <w:t>FORM</w:t>
      </w:r>
    </w:p>
    <w:p w14:paraId="3665A702" w14:textId="77777777" w:rsidR="00173BB3" w:rsidRDefault="00173BB3">
      <w:pPr>
        <w:pStyle w:val="BodyText"/>
        <w:kinsoku w:val="0"/>
        <w:overflowPunct w:val="0"/>
        <w:spacing w:before="4"/>
        <w:rPr>
          <w:sz w:val="31"/>
          <w:szCs w:val="31"/>
        </w:rPr>
      </w:pPr>
    </w:p>
    <w:p w14:paraId="74C4B816" w14:textId="77777777" w:rsidR="00173BB3" w:rsidRDefault="00173BB3">
      <w:pPr>
        <w:pStyle w:val="BodyText"/>
        <w:tabs>
          <w:tab w:val="left" w:pos="3723"/>
          <w:tab w:val="left" w:pos="6670"/>
        </w:tabs>
        <w:kinsoku w:val="0"/>
        <w:overflowPunct w:val="0"/>
        <w:ind w:left="480" w:right="482"/>
      </w:pPr>
      <w:r>
        <w:t xml:space="preserve">For value received </w:t>
      </w:r>
      <w:r>
        <w:rPr>
          <w:u w:val="single"/>
        </w:rPr>
        <w:tab/>
      </w:r>
      <w:r>
        <w:rPr>
          <w:u w:val="single"/>
        </w:rPr>
        <w:tab/>
      </w:r>
      <w:r>
        <w:t>does</w:t>
      </w:r>
      <w:r>
        <w:rPr>
          <w:spacing w:val="-11"/>
        </w:rPr>
        <w:t xml:space="preserve"> </w:t>
      </w:r>
      <w:r>
        <w:t>hereby</w:t>
      </w:r>
      <w:r>
        <w:rPr>
          <w:spacing w:val="-10"/>
        </w:rPr>
        <w:t xml:space="preserve"> </w:t>
      </w:r>
      <w:r>
        <w:t>sell,</w:t>
      </w:r>
      <w:r>
        <w:rPr>
          <w:spacing w:val="-11"/>
        </w:rPr>
        <w:t xml:space="preserve"> </w:t>
      </w:r>
      <w:r>
        <w:t>assign</w:t>
      </w:r>
      <w:r>
        <w:rPr>
          <w:spacing w:val="-11"/>
        </w:rPr>
        <w:t xml:space="preserve"> </w:t>
      </w:r>
      <w:r>
        <w:t>and</w:t>
      </w:r>
      <w:r>
        <w:rPr>
          <w:spacing w:val="-6"/>
        </w:rPr>
        <w:t xml:space="preserve"> </w:t>
      </w:r>
      <w:r>
        <w:t xml:space="preserve">transfer unto </w:t>
      </w:r>
      <w:r>
        <w:rPr>
          <w:u w:val="single"/>
        </w:rPr>
        <w:tab/>
      </w:r>
    </w:p>
    <w:p w14:paraId="39D72552" w14:textId="77777777" w:rsidR="00173BB3" w:rsidRDefault="00173BB3">
      <w:pPr>
        <w:pStyle w:val="BodyText"/>
        <w:kinsoku w:val="0"/>
        <w:overflowPunct w:val="0"/>
        <w:rPr>
          <w:sz w:val="13"/>
          <w:szCs w:val="13"/>
        </w:rPr>
      </w:pPr>
    </w:p>
    <w:p w14:paraId="0DBF820D" w14:textId="77777777" w:rsidR="00173BB3" w:rsidRDefault="00173BB3">
      <w:pPr>
        <w:pStyle w:val="BodyText"/>
        <w:kinsoku w:val="0"/>
        <w:overflowPunct w:val="0"/>
        <w:spacing w:before="90"/>
        <w:ind w:left="1200"/>
        <w:rPr>
          <w:spacing w:val="-2"/>
        </w:rPr>
      </w:pPr>
      <w:r>
        <w:t>Social</w:t>
      </w:r>
      <w:r>
        <w:rPr>
          <w:spacing w:val="-7"/>
        </w:rPr>
        <w:t xml:space="preserve"> </w:t>
      </w:r>
      <w:r>
        <w:t>security</w:t>
      </w:r>
      <w:r>
        <w:rPr>
          <w:spacing w:val="-6"/>
        </w:rPr>
        <w:t xml:space="preserve"> </w:t>
      </w:r>
      <w:r>
        <w:t>or</w:t>
      </w:r>
      <w:r>
        <w:rPr>
          <w:spacing w:val="-6"/>
        </w:rPr>
        <w:t xml:space="preserve"> </w:t>
      </w:r>
      <w:r>
        <w:t>other</w:t>
      </w:r>
      <w:r>
        <w:rPr>
          <w:spacing w:val="-5"/>
        </w:rPr>
        <w:t xml:space="preserve"> </w:t>
      </w:r>
      <w:r>
        <w:t>identifying</w:t>
      </w:r>
      <w:r>
        <w:rPr>
          <w:spacing w:val="-7"/>
        </w:rPr>
        <w:t xml:space="preserve"> </w:t>
      </w:r>
      <w:r>
        <w:t>number</w:t>
      </w:r>
      <w:r>
        <w:rPr>
          <w:spacing w:val="-6"/>
        </w:rPr>
        <w:t xml:space="preserve"> </w:t>
      </w:r>
      <w:r>
        <w:t>of</w:t>
      </w:r>
      <w:r>
        <w:rPr>
          <w:spacing w:val="-6"/>
        </w:rPr>
        <w:t xml:space="preserve"> </w:t>
      </w:r>
      <w:r>
        <w:rPr>
          <w:spacing w:val="-2"/>
        </w:rPr>
        <w:t>assignee:</w:t>
      </w:r>
    </w:p>
    <w:p w14:paraId="06ECD63D" w14:textId="77777777" w:rsidR="00173BB3" w:rsidRDefault="00173BB3">
      <w:pPr>
        <w:pStyle w:val="BodyText"/>
        <w:kinsoku w:val="0"/>
        <w:overflowPunct w:val="0"/>
        <w:rPr>
          <w:sz w:val="24"/>
          <w:szCs w:val="24"/>
        </w:rPr>
      </w:pPr>
    </w:p>
    <w:p w14:paraId="46E38766" w14:textId="77777777" w:rsidR="00173BB3" w:rsidRDefault="00173BB3">
      <w:pPr>
        <w:pStyle w:val="BodyText"/>
        <w:kinsoku w:val="0"/>
        <w:overflowPunct w:val="0"/>
        <w:spacing w:before="10"/>
        <w:rPr>
          <w:sz w:val="18"/>
          <w:szCs w:val="18"/>
        </w:rPr>
      </w:pPr>
    </w:p>
    <w:p w14:paraId="21CE3876" w14:textId="77777777" w:rsidR="00173BB3" w:rsidRDefault="00173BB3">
      <w:pPr>
        <w:pStyle w:val="BodyText"/>
        <w:kinsoku w:val="0"/>
        <w:overflowPunct w:val="0"/>
        <w:spacing w:before="1"/>
        <w:ind w:left="1200"/>
        <w:rPr>
          <w:spacing w:val="-2"/>
        </w:rPr>
      </w:pPr>
      <w:r>
        <w:t>Name</w:t>
      </w:r>
      <w:r>
        <w:rPr>
          <w:spacing w:val="-6"/>
        </w:rPr>
        <w:t xml:space="preserve"> </w:t>
      </w:r>
      <w:r>
        <w:t>and</w:t>
      </w:r>
      <w:r>
        <w:rPr>
          <w:spacing w:val="-5"/>
        </w:rPr>
        <w:t xml:space="preserve"> </w:t>
      </w:r>
      <w:r>
        <w:t>address,</w:t>
      </w:r>
      <w:r>
        <w:rPr>
          <w:spacing w:val="-6"/>
        </w:rPr>
        <w:t xml:space="preserve"> </w:t>
      </w:r>
      <w:r>
        <w:t>including</w:t>
      </w:r>
      <w:r>
        <w:rPr>
          <w:spacing w:val="-5"/>
        </w:rPr>
        <w:t xml:space="preserve"> </w:t>
      </w:r>
      <w:r>
        <w:t>zip</w:t>
      </w:r>
      <w:r>
        <w:rPr>
          <w:spacing w:val="-5"/>
        </w:rPr>
        <w:t xml:space="preserve"> </w:t>
      </w:r>
      <w:r>
        <w:t>code,</w:t>
      </w:r>
      <w:r>
        <w:rPr>
          <w:spacing w:val="-6"/>
        </w:rPr>
        <w:t xml:space="preserve"> </w:t>
      </w:r>
      <w:r>
        <w:t>of</w:t>
      </w:r>
      <w:r>
        <w:rPr>
          <w:spacing w:val="-5"/>
        </w:rPr>
        <w:t xml:space="preserve"> </w:t>
      </w:r>
      <w:r>
        <w:rPr>
          <w:spacing w:val="-2"/>
        </w:rPr>
        <w:t>assignee:</w:t>
      </w:r>
    </w:p>
    <w:p w14:paraId="7F58C9A0" w14:textId="77777777" w:rsidR="00173BB3" w:rsidRDefault="00173BB3">
      <w:pPr>
        <w:pStyle w:val="BodyText"/>
        <w:kinsoku w:val="0"/>
        <w:overflowPunct w:val="0"/>
        <w:rPr>
          <w:sz w:val="24"/>
          <w:szCs w:val="24"/>
        </w:rPr>
      </w:pPr>
    </w:p>
    <w:p w14:paraId="0C3BF943" w14:textId="77777777" w:rsidR="00173BB3" w:rsidRDefault="00173BB3">
      <w:pPr>
        <w:pStyle w:val="BodyText"/>
        <w:kinsoku w:val="0"/>
        <w:overflowPunct w:val="0"/>
        <w:rPr>
          <w:sz w:val="24"/>
          <w:szCs w:val="24"/>
        </w:rPr>
      </w:pPr>
    </w:p>
    <w:p w14:paraId="73D635CF" w14:textId="77777777" w:rsidR="00173BB3" w:rsidRDefault="00173BB3">
      <w:pPr>
        <w:pStyle w:val="BodyText"/>
        <w:kinsoku w:val="0"/>
        <w:overflowPunct w:val="0"/>
        <w:rPr>
          <w:sz w:val="24"/>
          <w:szCs w:val="24"/>
        </w:rPr>
      </w:pPr>
    </w:p>
    <w:p w14:paraId="7BDB486C" w14:textId="77777777" w:rsidR="00173BB3" w:rsidRDefault="00173BB3">
      <w:pPr>
        <w:pStyle w:val="BodyText"/>
        <w:kinsoku w:val="0"/>
        <w:overflowPunct w:val="0"/>
        <w:spacing w:before="10"/>
        <w:rPr>
          <w:sz w:val="21"/>
          <w:szCs w:val="21"/>
        </w:rPr>
      </w:pPr>
    </w:p>
    <w:p w14:paraId="26764BC0" w14:textId="77777777" w:rsidR="00173BB3" w:rsidRDefault="00173BB3">
      <w:pPr>
        <w:pStyle w:val="BodyText"/>
        <w:tabs>
          <w:tab w:val="left" w:pos="7783"/>
        </w:tabs>
        <w:kinsoku w:val="0"/>
        <w:overflowPunct w:val="0"/>
        <w:ind w:left="480" w:right="481"/>
      </w:pPr>
      <w:r>
        <w:t xml:space="preserve">the within Note and does hereby irrevocably constitute and appoint </w:t>
      </w:r>
      <w:r>
        <w:rPr>
          <w:u w:val="single"/>
        </w:rPr>
        <w:tab/>
      </w:r>
      <w:r>
        <w:t>Attorney</w:t>
      </w:r>
      <w:r>
        <w:rPr>
          <w:spacing w:val="-14"/>
        </w:rPr>
        <w:t xml:space="preserve"> </w:t>
      </w:r>
      <w:r>
        <w:t>to</w:t>
      </w:r>
      <w:r>
        <w:rPr>
          <w:spacing w:val="-14"/>
        </w:rPr>
        <w:t xml:space="preserve"> </w:t>
      </w:r>
      <w:r>
        <w:t>transfer</w:t>
      </w:r>
      <w:r>
        <w:rPr>
          <w:spacing w:val="-14"/>
        </w:rPr>
        <w:t xml:space="preserve"> </w:t>
      </w:r>
      <w:r>
        <w:t>the Note on the books of the Issuers with full power of substitution in the premises.</w:t>
      </w:r>
    </w:p>
    <w:p w14:paraId="2344C99C" w14:textId="77777777" w:rsidR="00173BB3" w:rsidRDefault="00173BB3">
      <w:pPr>
        <w:pStyle w:val="BodyText"/>
        <w:kinsoku w:val="0"/>
        <w:overflowPunct w:val="0"/>
        <w:rPr>
          <w:sz w:val="20"/>
          <w:szCs w:val="20"/>
        </w:rPr>
      </w:pPr>
    </w:p>
    <w:p w14:paraId="20F73CBE" w14:textId="77777777" w:rsidR="00173BB3" w:rsidRDefault="00173BB3">
      <w:pPr>
        <w:pStyle w:val="BodyText"/>
        <w:kinsoku w:val="0"/>
        <w:overflowPunct w:val="0"/>
        <w:spacing w:before="9"/>
        <w:rPr>
          <w:sz w:val="21"/>
          <w:szCs w:val="21"/>
        </w:rPr>
      </w:pPr>
    </w:p>
    <w:p w14:paraId="47E1FB0C" w14:textId="77777777" w:rsidR="00173BB3" w:rsidRDefault="00173BB3">
      <w:pPr>
        <w:pStyle w:val="BodyText"/>
        <w:tabs>
          <w:tab w:val="left" w:pos="2655"/>
          <w:tab w:val="left" w:pos="5160"/>
        </w:tabs>
        <w:kinsoku w:val="0"/>
        <w:overflowPunct w:val="0"/>
        <w:ind w:left="480"/>
        <w:rPr>
          <w:spacing w:val="-2"/>
        </w:rPr>
      </w:pPr>
      <w:r>
        <w:t>Date:</w:t>
      </w:r>
      <w:r>
        <w:rPr>
          <w:spacing w:val="54"/>
        </w:rPr>
        <w:t xml:space="preserve"> </w:t>
      </w:r>
      <w:r>
        <w:rPr>
          <w:u w:val="single"/>
        </w:rPr>
        <w:tab/>
      </w:r>
      <w:r>
        <w:tab/>
        <w:t>Your</w:t>
      </w:r>
      <w:r>
        <w:rPr>
          <w:spacing w:val="-6"/>
        </w:rPr>
        <w:t xml:space="preserve"> </w:t>
      </w:r>
      <w:r>
        <w:rPr>
          <w:spacing w:val="-2"/>
        </w:rPr>
        <w:t>Signature:</w:t>
      </w:r>
    </w:p>
    <w:p w14:paraId="4368D3C6" w14:textId="77777777" w:rsidR="00173BB3" w:rsidRDefault="00173BB3">
      <w:pPr>
        <w:pStyle w:val="BodyText"/>
        <w:kinsoku w:val="0"/>
        <w:overflowPunct w:val="0"/>
        <w:rPr>
          <w:sz w:val="20"/>
          <w:szCs w:val="20"/>
        </w:rPr>
      </w:pPr>
    </w:p>
    <w:p w14:paraId="279139A8" w14:textId="0F53B193" w:rsidR="00173BB3" w:rsidRDefault="009A6CE0">
      <w:pPr>
        <w:pStyle w:val="BodyText"/>
        <w:kinsoku w:val="0"/>
        <w:overflowPunct w:val="0"/>
        <w:spacing w:before="4"/>
        <w:rPr>
          <w:sz w:val="20"/>
          <w:szCs w:val="20"/>
        </w:rPr>
      </w:pPr>
      <w:r>
        <w:rPr>
          <w:noProof/>
        </w:rPr>
        <mc:AlternateContent>
          <mc:Choice Requires="wps">
            <w:drawing>
              <wp:anchor distT="0" distB="0" distL="0" distR="0" simplePos="0" relativeHeight="251660800" behindDoc="0" locked="0" layoutInCell="0" allowOverlap="1" wp14:anchorId="235F01E6" wp14:editId="3D1CA787">
                <wp:simplePos x="0" y="0"/>
                <wp:positionH relativeFrom="page">
                  <wp:posOffset>3891280</wp:posOffset>
                </wp:positionH>
                <wp:positionV relativeFrom="paragraph">
                  <wp:posOffset>163195</wp:posOffset>
                </wp:positionV>
                <wp:extent cx="2653030" cy="635"/>
                <wp:effectExtent l="0" t="0" r="0" b="0"/>
                <wp:wrapTopAndBottom/>
                <wp:docPr id="44"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653030" cy="635"/>
                        </a:xfrm>
                        <a:custGeom>
                          <a:avLst/>
                          <a:gdLst>
                            <a:gd name="T0" fmla="*/ 0 w 4178"/>
                            <a:gd name="T1" fmla="*/ 0 h 1"/>
                            <a:gd name="T2" fmla="*/ 4177 w 4178"/>
                            <a:gd name="T3" fmla="*/ 0 h 1"/>
                          </a:gdLst>
                          <a:ahLst/>
                          <a:cxnLst>
                            <a:cxn ang="0">
                              <a:pos x="T0" y="T1"/>
                            </a:cxn>
                            <a:cxn ang="0">
                              <a:pos x="T2" y="T3"/>
                            </a:cxn>
                          </a:cxnLst>
                          <a:rect l="0" t="0" r="r" b="b"/>
                          <a:pathLst>
                            <a:path w="4178" h="1">
                              <a:moveTo>
                                <a:pt x="0" y="0"/>
                              </a:moveTo>
                              <a:lnTo>
                                <a:pt x="4177" y="0"/>
                              </a:lnTo>
                            </a:path>
                          </a:pathLst>
                        </a:custGeom>
                        <a:noFill/>
                        <a:ln w="5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4E8DF5" id="Freeform 52" o:spid="_x0000_s1026" style="position:absolute;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306.4pt,12.85pt,515.25pt,12.85pt" coordsize="41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" o:allowincell="f" filled="f" strokeweight=".15492mm">
                <v:path arrowok="t" o:connecttype="custom" o:connectlocs="0,0;2652395,0" o:connectangles="0,0"/>
                <w10:wrap type="topAndBottom" anchorx="page"/>
              </v:polyline>
            </w:pict>
          </mc:Fallback>
        </mc:AlternateContent>
      </w:r>
    </w:p>
    <w:p w14:paraId="095DBCFF" w14:textId="77777777" w:rsidR="00173BB3" w:rsidRDefault="00173BB3">
      <w:pPr>
        <w:pStyle w:val="BodyText"/>
        <w:kinsoku w:val="0"/>
        <w:overflowPunct w:val="0"/>
        <w:ind w:left="5168"/>
        <w:rPr>
          <w:spacing w:val="-2"/>
        </w:rPr>
      </w:pPr>
      <w:r>
        <w:t>(Sign</w:t>
      </w:r>
      <w:r>
        <w:rPr>
          <w:spacing w:val="-5"/>
        </w:rPr>
        <w:t xml:space="preserve"> </w:t>
      </w:r>
      <w:r>
        <w:t>exactly</w:t>
      </w:r>
      <w:r>
        <w:rPr>
          <w:spacing w:val="-5"/>
        </w:rPr>
        <w:t xml:space="preserve"> </w:t>
      </w:r>
      <w:r>
        <w:t>as</w:t>
      </w:r>
      <w:r>
        <w:rPr>
          <w:spacing w:val="-5"/>
        </w:rPr>
        <w:t xml:space="preserve"> </w:t>
      </w:r>
      <w:r>
        <w:t>your</w:t>
      </w:r>
      <w:r>
        <w:rPr>
          <w:spacing w:val="-7"/>
        </w:rPr>
        <w:t xml:space="preserve"> </w:t>
      </w:r>
      <w:r>
        <w:t>name</w:t>
      </w:r>
      <w:r>
        <w:rPr>
          <w:spacing w:val="-4"/>
        </w:rPr>
        <w:t xml:space="preserve"> </w:t>
      </w:r>
      <w:r>
        <w:t>appears</w:t>
      </w:r>
      <w:r>
        <w:rPr>
          <w:spacing w:val="-6"/>
        </w:rPr>
        <w:t xml:space="preserve"> </w:t>
      </w:r>
      <w:r>
        <w:t>on</w:t>
      </w:r>
      <w:r>
        <w:rPr>
          <w:spacing w:val="-4"/>
        </w:rPr>
        <w:t xml:space="preserve"> </w:t>
      </w:r>
      <w:r>
        <w:t>the</w:t>
      </w:r>
      <w:r>
        <w:rPr>
          <w:spacing w:val="-3"/>
        </w:rPr>
        <w:t xml:space="preserve"> </w:t>
      </w:r>
      <w:r>
        <w:rPr>
          <w:spacing w:val="-2"/>
        </w:rPr>
        <w:t>Note)</w:t>
      </w:r>
    </w:p>
    <w:p w14:paraId="6C2849BE" w14:textId="77777777" w:rsidR="00173BB3" w:rsidRDefault="00173BB3">
      <w:pPr>
        <w:pStyle w:val="BodyText"/>
        <w:kinsoku w:val="0"/>
        <w:overflowPunct w:val="0"/>
        <w:rPr>
          <w:sz w:val="24"/>
          <w:szCs w:val="24"/>
        </w:rPr>
      </w:pPr>
    </w:p>
    <w:p w14:paraId="60A1E652" w14:textId="77777777" w:rsidR="00173BB3" w:rsidRDefault="00173BB3">
      <w:pPr>
        <w:pStyle w:val="BodyText"/>
        <w:kinsoku w:val="0"/>
        <w:overflowPunct w:val="0"/>
        <w:rPr>
          <w:sz w:val="20"/>
          <w:szCs w:val="20"/>
        </w:rPr>
      </w:pPr>
    </w:p>
    <w:p w14:paraId="3E0DD1FF" w14:textId="77777777" w:rsidR="00173BB3" w:rsidRDefault="00173BB3">
      <w:pPr>
        <w:pStyle w:val="BodyText"/>
        <w:tabs>
          <w:tab w:val="left" w:pos="1200"/>
        </w:tabs>
        <w:kinsoku w:val="0"/>
        <w:overflowPunct w:val="0"/>
        <w:ind w:left="480" w:right="477"/>
        <w:jc w:val="both"/>
        <w:rPr>
          <w:i/>
          <w:iCs/>
        </w:rPr>
      </w:pPr>
      <w:r>
        <w:rPr>
          <w:spacing w:val="-10"/>
        </w:rPr>
        <w:t>*</w:t>
      </w:r>
      <w:r>
        <w:tab/>
        <w:t>NOTE:</w:t>
      </w:r>
      <w:r>
        <w:rPr>
          <w:spacing w:val="40"/>
        </w:rPr>
        <w:t xml:space="preserve"> </w:t>
      </w:r>
      <w:r>
        <w:t>The signature to this assignment must correspond with the name of the registered owner as</w:t>
      </w:r>
      <w:r>
        <w:rPr>
          <w:spacing w:val="-13"/>
        </w:rPr>
        <w:t xml:space="preserve"> </w:t>
      </w:r>
      <w:r>
        <w:t>it</w:t>
      </w:r>
      <w:r>
        <w:rPr>
          <w:spacing w:val="-13"/>
        </w:rPr>
        <w:t xml:space="preserve"> </w:t>
      </w:r>
      <w:r>
        <w:t>appears</w:t>
      </w:r>
      <w:r>
        <w:rPr>
          <w:spacing w:val="-13"/>
        </w:rPr>
        <w:t xml:space="preserve"> </w:t>
      </w:r>
      <w:r>
        <w:t>on</w:t>
      </w:r>
      <w:r>
        <w:rPr>
          <w:spacing w:val="-12"/>
        </w:rPr>
        <w:t xml:space="preserve"> </w:t>
      </w:r>
      <w:r>
        <w:t>the</w:t>
      </w:r>
      <w:r>
        <w:rPr>
          <w:spacing w:val="-13"/>
        </w:rPr>
        <w:t xml:space="preserve"> </w:t>
      </w:r>
      <w:r>
        <w:t>face</w:t>
      </w:r>
      <w:r>
        <w:rPr>
          <w:spacing w:val="-14"/>
        </w:rPr>
        <w:t xml:space="preserve"> </w:t>
      </w:r>
      <w:r>
        <w:t>of</w:t>
      </w:r>
      <w:r>
        <w:rPr>
          <w:spacing w:val="-12"/>
        </w:rPr>
        <w:t xml:space="preserve"> </w:t>
      </w:r>
      <w:r>
        <w:t>the</w:t>
      </w:r>
      <w:r>
        <w:rPr>
          <w:spacing w:val="-13"/>
        </w:rPr>
        <w:t xml:space="preserve"> </w:t>
      </w:r>
      <w:r>
        <w:t>within</w:t>
      </w:r>
      <w:r>
        <w:rPr>
          <w:spacing w:val="-10"/>
        </w:rPr>
        <w:t xml:space="preserve"> </w:t>
      </w:r>
      <w:r>
        <w:t>Note</w:t>
      </w:r>
      <w:r>
        <w:rPr>
          <w:spacing w:val="-14"/>
        </w:rPr>
        <w:t xml:space="preserve"> </w:t>
      </w:r>
      <w:r>
        <w:t>in</w:t>
      </w:r>
      <w:r>
        <w:rPr>
          <w:spacing w:val="-12"/>
        </w:rPr>
        <w:t xml:space="preserve"> </w:t>
      </w:r>
      <w:r>
        <w:t>every</w:t>
      </w:r>
      <w:r>
        <w:rPr>
          <w:spacing w:val="-11"/>
        </w:rPr>
        <w:t xml:space="preserve"> </w:t>
      </w:r>
      <w:r>
        <w:t>particular</w:t>
      </w:r>
      <w:r>
        <w:rPr>
          <w:spacing w:val="-13"/>
        </w:rPr>
        <w:t xml:space="preserve"> </w:t>
      </w:r>
      <w:r>
        <w:t>without</w:t>
      </w:r>
      <w:r>
        <w:rPr>
          <w:spacing w:val="-13"/>
        </w:rPr>
        <w:t xml:space="preserve"> </w:t>
      </w:r>
      <w:r>
        <w:t>alteration,</w:t>
      </w:r>
      <w:r>
        <w:rPr>
          <w:spacing w:val="-13"/>
        </w:rPr>
        <w:t xml:space="preserve"> </w:t>
      </w:r>
      <w:r>
        <w:t>enlargement</w:t>
      </w:r>
      <w:r>
        <w:rPr>
          <w:spacing w:val="-12"/>
        </w:rPr>
        <w:t xml:space="preserve"> </w:t>
      </w:r>
      <w:r>
        <w:t>or</w:t>
      </w:r>
      <w:r>
        <w:rPr>
          <w:spacing w:val="-12"/>
        </w:rPr>
        <w:t xml:space="preserve"> </w:t>
      </w:r>
      <w:r>
        <w:t>any</w:t>
      </w:r>
      <w:r>
        <w:rPr>
          <w:spacing w:val="-11"/>
        </w:rPr>
        <w:t xml:space="preserve"> </w:t>
      </w:r>
      <w:r>
        <w:t>change whatsoever.</w:t>
      </w:r>
      <w:r>
        <w:rPr>
          <w:spacing w:val="40"/>
        </w:rPr>
        <w:t xml:space="preserve"> </w:t>
      </w:r>
      <w:r>
        <w:rPr>
          <w:i/>
          <w:iCs/>
        </w:rPr>
        <w:t>Such signature must be guaranteed by an "eligible guarantor institution" meeting the requirements</w:t>
      </w:r>
      <w:r>
        <w:rPr>
          <w:i/>
          <w:iCs/>
          <w:spacing w:val="-7"/>
        </w:rPr>
        <w:t xml:space="preserve"> </w:t>
      </w:r>
      <w:r>
        <w:rPr>
          <w:i/>
          <w:iCs/>
        </w:rPr>
        <w:t>of</w:t>
      </w:r>
      <w:r>
        <w:rPr>
          <w:i/>
          <w:iCs/>
          <w:spacing w:val="-8"/>
        </w:rPr>
        <w:t xml:space="preserve"> </w:t>
      </w:r>
      <w:r>
        <w:rPr>
          <w:i/>
          <w:iCs/>
        </w:rPr>
        <w:t>the</w:t>
      </w:r>
      <w:r>
        <w:rPr>
          <w:i/>
          <w:iCs/>
          <w:spacing w:val="-7"/>
        </w:rPr>
        <w:t xml:space="preserve"> </w:t>
      </w:r>
      <w:r>
        <w:rPr>
          <w:i/>
          <w:iCs/>
        </w:rPr>
        <w:t>Note</w:t>
      </w:r>
      <w:r>
        <w:rPr>
          <w:i/>
          <w:iCs/>
          <w:spacing w:val="-8"/>
        </w:rPr>
        <w:t xml:space="preserve"> </w:t>
      </w:r>
      <w:r>
        <w:rPr>
          <w:i/>
          <w:iCs/>
        </w:rPr>
        <w:t>Registrar,</w:t>
      </w:r>
      <w:r>
        <w:rPr>
          <w:i/>
          <w:iCs/>
          <w:spacing w:val="-8"/>
        </w:rPr>
        <w:t xml:space="preserve"> </w:t>
      </w:r>
      <w:r>
        <w:rPr>
          <w:i/>
          <w:iCs/>
        </w:rPr>
        <w:t>which</w:t>
      </w:r>
      <w:r>
        <w:rPr>
          <w:i/>
          <w:iCs/>
          <w:spacing w:val="-8"/>
        </w:rPr>
        <w:t xml:space="preserve"> </w:t>
      </w:r>
      <w:r>
        <w:rPr>
          <w:i/>
          <w:iCs/>
        </w:rPr>
        <w:t>requirements</w:t>
      </w:r>
      <w:r>
        <w:rPr>
          <w:i/>
          <w:iCs/>
          <w:spacing w:val="-8"/>
        </w:rPr>
        <w:t xml:space="preserve"> </w:t>
      </w:r>
      <w:r>
        <w:rPr>
          <w:i/>
          <w:iCs/>
        </w:rPr>
        <w:t>include</w:t>
      </w:r>
      <w:r>
        <w:rPr>
          <w:i/>
          <w:iCs/>
          <w:spacing w:val="-8"/>
        </w:rPr>
        <w:t xml:space="preserve"> </w:t>
      </w:r>
      <w:r>
        <w:rPr>
          <w:i/>
          <w:iCs/>
        </w:rPr>
        <w:t>membership</w:t>
      </w:r>
      <w:r>
        <w:rPr>
          <w:i/>
          <w:iCs/>
          <w:spacing w:val="-8"/>
        </w:rPr>
        <w:t xml:space="preserve"> </w:t>
      </w:r>
      <w:r>
        <w:rPr>
          <w:i/>
          <w:iCs/>
        </w:rPr>
        <w:t>or</w:t>
      </w:r>
      <w:r>
        <w:rPr>
          <w:i/>
          <w:iCs/>
          <w:spacing w:val="-8"/>
        </w:rPr>
        <w:t xml:space="preserve"> </w:t>
      </w:r>
      <w:r>
        <w:rPr>
          <w:i/>
          <w:iCs/>
        </w:rPr>
        <w:t>participation</w:t>
      </w:r>
      <w:r>
        <w:rPr>
          <w:i/>
          <w:iCs/>
          <w:spacing w:val="-9"/>
        </w:rPr>
        <w:t xml:space="preserve"> </w:t>
      </w:r>
      <w:r>
        <w:rPr>
          <w:i/>
          <w:iCs/>
        </w:rPr>
        <w:t>in</w:t>
      </w:r>
      <w:r>
        <w:rPr>
          <w:i/>
          <w:iCs/>
          <w:spacing w:val="-8"/>
        </w:rPr>
        <w:t xml:space="preserve"> </w:t>
      </w:r>
      <w:r>
        <w:rPr>
          <w:i/>
          <w:iCs/>
        </w:rPr>
        <w:t>STAMP</w:t>
      </w:r>
      <w:r>
        <w:rPr>
          <w:i/>
          <w:iCs/>
          <w:spacing w:val="-8"/>
        </w:rPr>
        <w:t xml:space="preserve"> </w:t>
      </w:r>
      <w:r>
        <w:rPr>
          <w:i/>
          <w:iCs/>
        </w:rPr>
        <w:t>or such other "signature guarantee program" as may be determined by the Note Registrar in addition to, or in substitution for, STAMP, all in accordance with the Securities Exchange Act of 1934, as amended.</w:t>
      </w:r>
    </w:p>
    <w:p w14:paraId="333E074B" w14:textId="77777777" w:rsidR="00173BB3" w:rsidRDefault="00173BB3">
      <w:pPr>
        <w:pStyle w:val="BodyText"/>
        <w:tabs>
          <w:tab w:val="left" w:pos="1200"/>
        </w:tabs>
        <w:kinsoku w:val="0"/>
        <w:overflowPunct w:val="0"/>
        <w:ind w:left="480" w:right="477"/>
        <w:jc w:val="both"/>
        <w:rPr>
          <w:i/>
          <w:iCs/>
        </w:rPr>
        <w:sectPr w:rsidR="00173BB3">
          <w:pgSz w:w="12240" w:h="15840"/>
          <w:pgMar w:top="1360" w:right="960" w:bottom="1120" w:left="960" w:header="0" w:footer="927" w:gutter="0"/>
          <w:cols w:space="720"/>
          <w:noEndnote/>
        </w:sectPr>
      </w:pPr>
    </w:p>
    <w:p w14:paraId="6DAA920C" w14:textId="77777777" w:rsidR="00173BB3" w:rsidRDefault="00173BB3">
      <w:pPr>
        <w:pStyle w:val="BodyText"/>
        <w:kinsoku w:val="0"/>
        <w:overflowPunct w:val="0"/>
        <w:spacing w:before="80"/>
        <w:ind w:right="117"/>
        <w:jc w:val="right"/>
        <w:rPr>
          <w:b/>
          <w:bCs/>
          <w:spacing w:val="-10"/>
        </w:rPr>
      </w:pPr>
      <w:r>
        <w:rPr>
          <w:b/>
          <w:bCs/>
        </w:rPr>
        <w:lastRenderedPageBreak/>
        <w:t>EXHIBIT</w:t>
      </w:r>
      <w:r>
        <w:rPr>
          <w:b/>
          <w:bCs/>
          <w:spacing w:val="-12"/>
        </w:rPr>
        <w:t xml:space="preserve"> </w:t>
      </w:r>
      <w:r>
        <w:rPr>
          <w:b/>
          <w:bCs/>
        </w:rPr>
        <w:t>A-</w:t>
      </w:r>
      <w:r>
        <w:rPr>
          <w:b/>
          <w:bCs/>
          <w:spacing w:val="-10"/>
        </w:rPr>
        <w:t>2</w:t>
      </w:r>
    </w:p>
    <w:p w14:paraId="43B1D357" w14:textId="77777777" w:rsidR="00173BB3" w:rsidRDefault="00173BB3">
      <w:pPr>
        <w:pStyle w:val="BodyText"/>
        <w:kinsoku w:val="0"/>
        <w:overflowPunct w:val="0"/>
        <w:rPr>
          <w:b/>
          <w:bCs/>
          <w:sz w:val="14"/>
          <w:szCs w:val="14"/>
        </w:rPr>
      </w:pPr>
    </w:p>
    <w:p w14:paraId="1805898C" w14:textId="77777777" w:rsidR="00173BB3" w:rsidRDefault="00173BB3">
      <w:pPr>
        <w:pStyle w:val="BodyText"/>
        <w:kinsoku w:val="0"/>
        <w:overflowPunct w:val="0"/>
        <w:spacing w:before="91" w:line="480" w:lineRule="auto"/>
        <w:ind w:left="3362" w:right="3128" w:hanging="35"/>
        <w:rPr>
          <w:b/>
          <w:bCs/>
          <w:spacing w:val="-4"/>
        </w:rPr>
      </w:pPr>
      <w:r>
        <w:rPr>
          <w:b/>
          <w:bCs/>
        </w:rPr>
        <w:t>FORM OF SUBORDINATED NOTE SUBORDINATED</w:t>
      </w:r>
      <w:r>
        <w:rPr>
          <w:b/>
          <w:bCs/>
          <w:spacing w:val="24"/>
        </w:rPr>
        <w:t xml:space="preserve"> </w:t>
      </w:r>
      <w:r>
        <w:rPr>
          <w:b/>
          <w:bCs/>
        </w:rPr>
        <w:t>NOTE</w:t>
      </w:r>
      <w:r>
        <w:rPr>
          <w:b/>
          <w:bCs/>
          <w:spacing w:val="28"/>
        </w:rPr>
        <w:t xml:space="preserve"> </w:t>
      </w:r>
      <w:r>
        <w:rPr>
          <w:b/>
          <w:bCs/>
        </w:rPr>
        <w:t>DUE</w:t>
      </w:r>
      <w:r>
        <w:rPr>
          <w:b/>
          <w:bCs/>
          <w:spacing w:val="24"/>
        </w:rPr>
        <w:t xml:space="preserve"> </w:t>
      </w:r>
      <w:r>
        <w:rPr>
          <w:b/>
          <w:bCs/>
          <w:spacing w:val="-4"/>
        </w:rPr>
        <w:t>2050</w:t>
      </w:r>
    </w:p>
    <w:p w14:paraId="277A8AA4" w14:textId="77777777" w:rsidR="00173BB3" w:rsidRDefault="00173BB3">
      <w:pPr>
        <w:pStyle w:val="BodyText"/>
        <w:kinsoku w:val="0"/>
        <w:overflowPunct w:val="0"/>
        <w:spacing w:before="1"/>
        <w:ind w:left="120"/>
        <w:rPr>
          <w:b/>
          <w:bCs/>
          <w:spacing w:val="-5"/>
        </w:rPr>
      </w:pPr>
      <w:r>
        <w:rPr>
          <w:b/>
          <w:bCs/>
        </w:rPr>
        <w:t>Certificate</w:t>
      </w:r>
      <w:r>
        <w:rPr>
          <w:b/>
          <w:bCs/>
          <w:spacing w:val="28"/>
        </w:rPr>
        <w:t xml:space="preserve"> </w:t>
      </w:r>
      <w:r>
        <w:rPr>
          <w:b/>
          <w:bCs/>
        </w:rPr>
        <w:t>No.</w:t>
      </w:r>
      <w:r>
        <w:rPr>
          <w:b/>
          <w:bCs/>
          <w:spacing w:val="33"/>
        </w:rPr>
        <w:t xml:space="preserve"> </w:t>
      </w:r>
      <w:r>
        <w:rPr>
          <w:b/>
          <w:bCs/>
          <w:spacing w:val="-5"/>
        </w:rPr>
        <w:t>[•]</w:t>
      </w:r>
    </w:p>
    <w:p w14:paraId="232573B2" w14:textId="77777777" w:rsidR="00173BB3" w:rsidRDefault="00173BB3">
      <w:pPr>
        <w:pStyle w:val="BodyText"/>
        <w:kinsoku w:val="0"/>
        <w:overflowPunct w:val="0"/>
        <w:spacing w:before="11"/>
        <w:rPr>
          <w:b/>
          <w:bCs/>
          <w:sz w:val="21"/>
          <w:szCs w:val="21"/>
        </w:rPr>
      </w:pPr>
    </w:p>
    <w:p w14:paraId="6ED43D64" w14:textId="77777777" w:rsidR="00173BB3" w:rsidRDefault="00173BB3">
      <w:pPr>
        <w:pStyle w:val="BodyText"/>
        <w:kinsoku w:val="0"/>
        <w:overflowPunct w:val="0"/>
        <w:ind w:left="227"/>
        <w:rPr>
          <w:spacing w:val="-2"/>
        </w:rPr>
      </w:pPr>
      <w:r>
        <w:rPr>
          <w:b/>
          <w:bCs/>
        </w:rPr>
        <w:t>Type</w:t>
      </w:r>
      <w:r>
        <w:rPr>
          <w:b/>
          <w:bCs/>
          <w:spacing w:val="-6"/>
        </w:rPr>
        <w:t xml:space="preserve"> </w:t>
      </w:r>
      <w:r>
        <w:rPr>
          <w:b/>
          <w:bCs/>
        </w:rPr>
        <w:t>of</w:t>
      </w:r>
      <w:r>
        <w:rPr>
          <w:b/>
          <w:bCs/>
          <w:spacing w:val="-3"/>
        </w:rPr>
        <w:t xml:space="preserve"> </w:t>
      </w:r>
      <w:r>
        <w:rPr>
          <w:b/>
          <w:bCs/>
        </w:rPr>
        <w:t>Note</w:t>
      </w:r>
      <w:r>
        <w:rPr>
          <w:b/>
          <w:bCs/>
          <w:spacing w:val="-4"/>
        </w:rPr>
        <w:t xml:space="preserve"> </w:t>
      </w:r>
      <w:r>
        <w:rPr>
          <w:b/>
          <w:bCs/>
          <w:i/>
          <w:iCs/>
        </w:rPr>
        <w:t>(check</w:t>
      </w:r>
      <w:r>
        <w:rPr>
          <w:b/>
          <w:bCs/>
          <w:i/>
          <w:iCs/>
          <w:spacing w:val="-4"/>
        </w:rPr>
        <w:t xml:space="preserve"> </w:t>
      </w:r>
      <w:r>
        <w:rPr>
          <w:b/>
          <w:bCs/>
          <w:i/>
          <w:iCs/>
          <w:spacing w:val="-2"/>
        </w:rPr>
        <w:t>applicable)</w:t>
      </w:r>
      <w:r>
        <w:rPr>
          <w:spacing w:val="-2"/>
        </w:rPr>
        <w:t>:</w:t>
      </w:r>
    </w:p>
    <w:p w14:paraId="5F441B57" w14:textId="35DC0BCD" w:rsidR="00173BB3" w:rsidRDefault="009A6CE0">
      <w:pPr>
        <w:pStyle w:val="BodyText"/>
        <w:tabs>
          <w:tab w:val="left" w:pos="7515"/>
          <w:tab w:val="left" w:pos="9069"/>
          <w:tab w:val="left" w:pos="9255"/>
        </w:tabs>
        <w:kinsoku w:val="0"/>
        <w:overflowPunct w:val="0"/>
        <w:spacing w:before="119" w:line="355" w:lineRule="auto"/>
        <w:ind w:left="1796" w:right="1062"/>
      </w:pPr>
      <w:r>
        <w:rPr>
          <w:noProof/>
        </w:rPr>
        <mc:AlternateContent>
          <mc:Choice Requires="wps">
            <w:drawing>
              <wp:anchor distT="0" distB="0" distL="114300" distR="114300" simplePos="0" relativeHeight="251661824" behindDoc="0" locked="0" layoutInCell="0" allowOverlap="1" wp14:anchorId="0ED893DF" wp14:editId="008CD535">
                <wp:simplePos x="0" y="0"/>
                <wp:positionH relativeFrom="page">
                  <wp:posOffset>1568450</wp:posOffset>
                </wp:positionH>
                <wp:positionV relativeFrom="paragraph">
                  <wp:posOffset>89535</wp:posOffset>
                </wp:positionV>
                <wp:extent cx="132715" cy="132715"/>
                <wp:effectExtent l="0" t="0" r="0" b="0"/>
                <wp:wrapNone/>
                <wp:docPr id="43" name="Freeform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DFAD2" id="Freeform 54" o:spid="_x0000_s1026" style="position:absolute;margin-left:123.5pt;margin-top:7.05pt;width:10.45pt;height:10.4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62848" behindDoc="0" locked="0" layoutInCell="0" allowOverlap="1" wp14:anchorId="25AD9826" wp14:editId="28A36519">
                <wp:simplePos x="0" y="0"/>
                <wp:positionH relativeFrom="page">
                  <wp:posOffset>1568450</wp:posOffset>
                </wp:positionH>
                <wp:positionV relativeFrom="paragraph">
                  <wp:posOffset>327025</wp:posOffset>
                </wp:positionV>
                <wp:extent cx="132715" cy="132715"/>
                <wp:effectExtent l="0" t="0" r="0" b="0"/>
                <wp:wrapNone/>
                <wp:docPr id="42"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CC8E3" id="Freeform 55" o:spid="_x0000_s1026" style="position:absolute;margin-left:123.5pt;margin-top:25.75pt;width:10.45pt;height:10.4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63872" behindDoc="0" locked="0" layoutInCell="0" allowOverlap="1" wp14:anchorId="0FB29DE2" wp14:editId="14955748">
                <wp:simplePos x="0" y="0"/>
                <wp:positionH relativeFrom="page">
                  <wp:posOffset>1568450</wp:posOffset>
                </wp:positionH>
                <wp:positionV relativeFrom="paragraph">
                  <wp:posOffset>563880</wp:posOffset>
                </wp:positionV>
                <wp:extent cx="132715" cy="132715"/>
                <wp:effectExtent l="0" t="0" r="0" b="0"/>
                <wp:wrapNone/>
                <wp:docPr id="4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0F030D" id="Freeform 56" o:spid="_x0000_s1026" style="position:absolute;margin-left:123.5pt;margin-top:44.4pt;width:10.45pt;height:10.4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" o:allowincell="f" path="m,208r208,l208,,,,,208xe" filled="f" strokeweight=".72pt">
                <v:path arrowok="t" o:connecttype="custom" o:connectlocs="0,132080;132080,132080;132080,0;0,0;0,132080" o:connectangles="0,0,0,0,0"/>
                <w10:wrap anchorx="page"/>
              </v:shape>
            </w:pict>
          </mc:Fallback>
        </mc:AlternateContent>
      </w:r>
      <w:r w:rsidR="00173BB3">
        <w:t xml:space="preserve">Rule 144A Global Security with an initial principal amount of $ </w:t>
      </w:r>
      <w:r w:rsidR="00173BB3">
        <w:rPr>
          <w:u w:val="single"/>
        </w:rPr>
        <w:tab/>
      </w:r>
      <w:r w:rsidR="00173BB3">
        <w:rPr>
          <w:u w:val="single"/>
        </w:rPr>
        <w:tab/>
      </w:r>
      <w:r w:rsidR="00173BB3">
        <w:t xml:space="preserve"> Regulation S Global Security with an initial principal amount of $ </w:t>
      </w:r>
      <w:r w:rsidR="00173BB3">
        <w:rPr>
          <w:u w:val="single"/>
        </w:rPr>
        <w:tab/>
      </w:r>
      <w:r w:rsidR="00173BB3">
        <w:rPr>
          <w:u w:val="single"/>
        </w:rPr>
        <w:tab/>
      </w:r>
      <w:r w:rsidR="00173BB3">
        <w:t xml:space="preserve"> Certificated Note with a principal amount of $ </w:t>
      </w:r>
      <w:r w:rsidR="00173BB3">
        <w:rPr>
          <w:u w:val="single"/>
        </w:rPr>
        <w:tab/>
      </w:r>
    </w:p>
    <w:p w14:paraId="52D9B5BE" w14:textId="77777777" w:rsidR="00173BB3" w:rsidRDefault="00173BB3">
      <w:pPr>
        <w:pStyle w:val="BodyText"/>
        <w:kinsoku w:val="0"/>
        <w:overflowPunct w:val="0"/>
        <w:ind w:left="480" w:right="478"/>
        <w:jc w:val="both"/>
        <w:rPr>
          <w:spacing w:val="-5"/>
        </w:rPr>
      </w:pPr>
      <w:r>
        <w:t>THIS SECURITY IS SUBJECT TO THE TERMS AND CONDITIONS OF THE INDENTURE REFERRED TO BELOW.</w:t>
      </w:r>
      <w:r>
        <w:rPr>
          <w:spacing w:val="40"/>
        </w:rPr>
        <w:t xml:space="preserve"> </w:t>
      </w:r>
      <w:r>
        <w:t>THIS SECURITY HAS NOT BEEN AND WILL NOT BE REGISTERED UNDER THE UNITED STATES SECURITIES ACT OF 1933, AS AMENDED (THE "SECURITIES ACT"),</w:t>
      </w:r>
      <w:r>
        <w:rPr>
          <w:spacing w:val="-16"/>
        </w:rPr>
        <w:t xml:space="preserve"> </w:t>
      </w:r>
      <w:r>
        <w:t>AND</w:t>
      </w:r>
      <w:r>
        <w:rPr>
          <w:spacing w:val="-14"/>
        </w:rPr>
        <w:t xml:space="preserve"> </w:t>
      </w:r>
      <w:r>
        <w:t>NEITHER</w:t>
      </w:r>
      <w:r>
        <w:rPr>
          <w:spacing w:val="-14"/>
        </w:rPr>
        <w:t xml:space="preserve"> </w:t>
      </w:r>
      <w:r>
        <w:t>OF</w:t>
      </w:r>
      <w:r>
        <w:rPr>
          <w:spacing w:val="-13"/>
        </w:rPr>
        <w:t xml:space="preserve"> </w:t>
      </w:r>
      <w:r>
        <w:t>THE</w:t>
      </w:r>
      <w:r>
        <w:rPr>
          <w:spacing w:val="-14"/>
        </w:rPr>
        <w:t xml:space="preserve"> </w:t>
      </w:r>
      <w:r>
        <w:t>ISSUERS</w:t>
      </w:r>
      <w:r>
        <w:rPr>
          <w:spacing w:val="-14"/>
        </w:rPr>
        <w:t xml:space="preserve"> </w:t>
      </w:r>
      <w:r>
        <w:t>HAS</w:t>
      </w:r>
      <w:r>
        <w:rPr>
          <w:spacing w:val="-14"/>
        </w:rPr>
        <w:t xml:space="preserve"> </w:t>
      </w:r>
      <w:r>
        <w:t>BEEN</w:t>
      </w:r>
      <w:r>
        <w:rPr>
          <w:spacing w:val="-13"/>
        </w:rPr>
        <w:t xml:space="preserve"> </w:t>
      </w:r>
      <w:r>
        <w:t>REGISTERED</w:t>
      </w:r>
      <w:r>
        <w:rPr>
          <w:spacing w:val="-14"/>
        </w:rPr>
        <w:t xml:space="preserve"> </w:t>
      </w:r>
      <w:r>
        <w:t>UNDER</w:t>
      </w:r>
      <w:r>
        <w:rPr>
          <w:spacing w:val="-14"/>
        </w:rPr>
        <w:t xml:space="preserve"> </w:t>
      </w:r>
      <w:r>
        <w:t>THE</w:t>
      </w:r>
      <w:r>
        <w:rPr>
          <w:spacing w:val="-14"/>
        </w:rPr>
        <w:t xml:space="preserve"> </w:t>
      </w:r>
      <w:r>
        <w:t>UNITED</w:t>
      </w:r>
      <w:r>
        <w:rPr>
          <w:spacing w:val="-13"/>
        </w:rPr>
        <w:t xml:space="preserve"> </w:t>
      </w:r>
      <w:r>
        <w:t>STATES INVESTMENT</w:t>
      </w:r>
      <w:r>
        <w:rPr>
          <w:spacing w:val="-9"/>
        </w:rPr>
        <w:t xml:space="preserve"> </w:t>
      </w:r>
      <w:r>
        <w:t>COMPANY</w:t>
      </w:r>
      <w:r>
        <w:rPr>
          <w:spacing w:val="-9"/>
        </w:rPr>
        <w:t xml:space="preserve"> </w:t>
      </w:r>
      <w:r>
        <w:t>ACT</w:t>
      </w:r>
      <w:r>
        <w:rPr>
          <w:spacing w:val="-8"/>
        </w:rPr>
        <w:t xml:space="preserve"> </w:t>
      </w:r>
      <w:r>
        <w:t>OF</w:t>
      </w:r>
      <w:r>
        <w:rPr>
          <w:spacing w:val="-9"/>
        </w:rPr>
        <w:t xml:space="preserve"> </w:t>
      </w:r>
      <w:r>
        <w:t>1940,</w:t>
      </w:r>
      <w:r>
        <w:rPr>
          <w:spacing w:val="-9"/>
        </w:rPr>
        <w:t xml:space="preserve"> </w:t>
      </w:r>
      <w:r>
        <w:t>AS</w:t>
      </w:r>
      <w:r>
        <w:rPr>
          <w:spacing w:val="-9"/>
        </w:rPr>
        <w:t xml:space="preserve"> </w:t>
      </w:r>
      <w:r>
        <w:t>AMENDED</w:t>
      </w:r>
      <w:r>
        <w:rPr>
          <w:spacing w:val="-9"/>
        </w:rPr>
        <w:t xml:space="preserve"> </w:t>
      </w:r>
      <w:r>
        <w:t>(THE</w:t>
      </w:r>
      <w:r>
        <w:rPr>
          <w:spacing w:val="-9"/>
        </w:rPr>
        <w:t xml:space="preserve"> </w:t>
      </w:r>
      <w:r>
        <w:t>"INVESTMENT</w:t>
      </w:r>
      <w:r>
        <w:rPr>
          <w:spacing w:val="-9"/>
        </w:rPr>
        <w:t xml:space="preserve"> </w:t>
      </w:r>
      <w:r>
        <w:t>COMPANY</w:t>
      </w:r>
      <w:r>
        <w:rPr>
          <w:spacing w:val="-9"/>
        </w:rPr>
        <w:t xml:space="preserve"> </w:t>
      </w:r>
      <w:r>
        <w:t>ACT"). THIS SECURITY AND INTERESTS HEREIN MAY NOT BE OFFERED, SOLD, PLEDGED OR OTHERWISE</w:t>
      </w:r>
      <w:r>
        <w:rPr>
          <w:spacing w:val="-2"/>
        </w:rPr>
        <w:t xml:space="preserve"> </w:t>
      </w:r>
      <w:r>
        <w:t>TRANSFERRED,</w:t>
      </w:r>
      <w:r>
        <w:rPr>
          <w:spacing w:val="-2"/>
        </w:rPr>
        <w:t xml:space="preserve"> </w:t>
      </w:r>
      <w:r>
        <w:t>EXCEPT</w:t>
      </w:r>
      <w:r>
        <w:rPr>
          <w:spacing w:val="-2"/>
        </w:rPr>
        <w:t xml:space="preserve"> </w:t>
      </w:r>
      <w:r>
        <w:t>(A)</w:t>
      </w:r>
      <w:r>
        <w:rPr>
          <w:spacing w:val="-2"/>
        </w:rPr>
        <w:t xml:space="preserve"> </w:t>
      </w:r>
      <w:r>
        <w:t>(1)</w:t>
      </w:r>
      <w:r>
        <w:rPr>
          <w:spacing w:val="-5"/>
        </w:rPr>
        <w:t xml:space="preserve"> </w:t>
      </w:r>
      <w:r>
        <w:t>TO</w:t>
      </w:r>
      <w:r>
        <w:rPr>
          <w:spacing w:val="-2"/>
        </w:rPr>
        <w:t xml:space="preserve"> </w:t>
      </w:r>
      <w:r>
        <w:t>A</w:t>
      </w:r>
      <w:r>
        <w:rPr>
          <w:spacing w:val="-2"/>
        </w:rPr>
        <w:t xml:space="preserve"> </w:t>
      </w:r>
      <w:r>
        <w:t>QUALIFIED</w:t>
      </w:r>
      <w:r>
        <w:rPr>
          <w:spacing w:val="-2"/>
        </w:rPr>
        <w:t xml:space="preserve"> </w:t>
      </w:r>
      <w:r>
        <w:t>PURCHASER</w:t>
      </w:r>
      <w:r>
        <w:rPr>
          <w:spacing w:val="-2"/>
        </w:rPr>
        <w:t xml:space="preserve"> </w:t>
      </w:r>
      <w:r>
        <w:t>(FOR</w:t>
      </w:r>
      <w:r>
        <w:rPr>
          <w:spacing w:val="-2"/>
        </w:rPr>
        <w:t xml:space="preserve"> </w:t>
      </w:r>
      <w:r>
        <w:t>PURPOSES OF THE INVESTMENT COMPANY ACT) THAT IS AN INSTITUTIONAL ACCREDITED INVESTOR WITHIN THE MEANING OF RULE 501(A)(1), (2), (3) OR (7) OF REGULATION D UNDER THE SECURITIES ACT PURCHASING FOR ITS OWN ACCOUNT, (2) TO A QUALIFIED PURCHASER (FOR PURPOSES OF THE INVESTMENT COMPANY ACT) THAT THE SELLER REASONABLY BELIEVES IS A QUALIFIED INSTITUTIONAL BUYER WITHIN THE MEANING OF RULE</w:t>
      </w:r>
      <w:r>
        <w:rPr>
          <w:spacing w:val="-1"/>
        </w:rPr>
        <w:t xml:space="preserve"> </w:t>
      </w:r>
      <w:r>
        <w:t>144A UNDER THE SECURITIES ACT THAT IS NOT A BROKER-DEALER WHICH OWNS AND INVESTS ON A DISCRETIONARY BASIS LESS THAN U.S.$25 MILLION IN SECURITIES OF ISSUERS THAT ARE NOT AFFILIATED PERSONS OF THE DEALER AND IS NOT A PLAN REFERRED TO IN PARAGRAPH (A)(1)(i)(D) OR (A)(1)(i)(E) OF RULE 144A OR A TRUST FUND REFERRED TO IN PARAGRAPH (A)(1)(i)(F) OF RULE 144A THAT HOLDS THE ASSETS OF SUCH A PLAN, IF INVESTMENT DECISIONS WITH RESPECT TO THE PLAN ARE MADE BY THE BENEFICIARIES OF THE PLAN, PURCHASING FOR ITS OWN ACCOUNT OR THE ACCOUNT OF A QUALIFIED INSTITUTIONAL BUYER, IN A TRANSACTION EXEMPT FROM REGISTRATION UNDER THE SECURITIES ACT, (3) TO A KNOWLEDGEABLE EMPLOYEE</w:t>
      </w:r>
      <w:r>
        <w:rPr>
          <w:spacing w:val="-12"/>
        </w:rPr>
        <w:t xml:space="preserve"> </w:t>
      </w:r>
      <w:r>
        <w:t>THAT</w:t>
      </w:r>
      <w:r>
        <w:rPr>
          <w:spacing w:val="-13"/>
        </w:rPr>
        <w:t xml:space="preserve"> </w:t>
      </w:r>
      <w:r>
        <w:t>IS</w:t>
      </w:r>
      <w:r>
        <w:rPr>
          <w:spacing w:val="-12"/>
        </w:rPr>
        <w:t xml:space="preserve"> </w:t>
      </w:r>
      <w:r>
        <w:t>AN</w:t>
      </w:r>
      <w:r>
        <w:rPr>
          <w:spacing w:val="-13"/>
        </w:rPr>
        <w:t xml:space="preserve"> </w:t>
      </w:r>
      <w:r>
        <w:t>ACCREDITED</w:t>
      </w:r>
      <w:r>
        <w:rPr>
          <w:spacing w:val="-13"/>
        </w:rPr>
        <w:t xml:space="preserve"> </w:t>
      </w:r>
      <w:r>
        <w:t>INVESTOR</w:t>
      </w:r>
      <w:r>
        <w:rPr>
          <w:spacing w:val="-13"/>
        </w:rPr>
        <w:t xml:space="preserve"> </w:t>
      </w:r>
      <w:r>
        <w:t>WITHIN</w:t>
      </w:r>
      <w:r>
        <w:rPr>
          <w:spacing w:val="-13"/>
        </w:rPr>
        <w:t xml:space="preserve"> </w:t>
      </w:r>
      <w:r>
        <w:t>THE</w:t>
      </w:r>
      <w:r>
        <w:rPr>
          <w:spacing w:val="-13"/>
        </w:rPr>
        <w:t xml:space="preserve"> </w:t>
      </w:r>
      <w:r>
        <w:t>MEANING</w:t>
      </w:r>
      <w:r>
        <w:rPr>
          <w:spacing w:val="-13"/>
        </w:rPr>
        <w:t xml:space="preserve"> </w:t>
      </w:r>
      <w:r>
        <w:t>OF</w:t>
      </w:r>
      <w:r>
        <w:rPr>
          <w:spacing w:val="-13"/>
        </w:rPr>
        <w:t xml:space="preserve"> </w:t>
      </w:r>
      <w:r>
        <w:t>RULE</w:t>
      </w:r>
      <w:r>
        <w:rPr>
          <w:spacing w:val="-1"/>
        </w:rPr>
        <w:t xml:space="preserve"> </w:t>
      </w:r>
      <w:r>
        <w:t>501(A)</w:t>
      </w:r>
      <w:r>
        <w:rPr>
          <w:spacing w:val="-13"/>
        </w:rPr>
        <w:t xml:space="preserve"> </w:t>
      </w:r>
      <w:r>
        <w:t>OF REGULATION</w:t>
      </w:r>
      <w:r>
        <w:rPr>
          <w:spacing w:val="-6"/>
        </w:rPr>
        <w:t xml:space="preserve"> </w:t>
      </w:r>
      <w:r>
        <w:t>D</w:t>
      </w:r>
      <w:r>
        <w:rPr>
          <w:spacing w:val="17"/>
        </w:rPr>
        <w:t xml:space="preserve"> </w:t>
      </w:r>
      <w:r>
        <w:t>UNDER</w:t>
      </w:r>
      <w:r>
        <w:rPr>
          <w:spacing w:val="17"/>
        </w:rPr>
        <w:t xml:space="preserve"> </w:t>
      </w:r>
      <w:r>
        <w:t>THE</w:t>
      </w:r>
      <w:r>
        <w:rPr>
          <w:spacing w:val="18"/>
        </w:rPr>
        <w:t xml:space="preserve"> </w:t>
      </w:r>
      <w:r>
        <w:t>SECURITIES</w:t>
      </w:r>
      <w:r>
        <w:rPr>
          <w:spacing w:val="18"/>
        </w:rPr>
        <w:t xml:space="preserve"> </w:t>
      </w:r>
      <w:r>
        <w:t>ACT</w:t>
      </w:r>
      <w:r>
        <w:rPr>
          <w:spacing w:val="17"/>
        </w:rPr>
        <w:t xml:space="preserve"> </w:t>
      </w:r>
      <w:r>
        <w:t>PURCHASING</w:t>
      </w:r>
      <w:r>
        <w:rPr>
          <w:spacing w:val="18"/>
        </w:rPr>
        <w:t xml:space="preserve"> </w:t>
      </w:r>
      <w:r>
        <w:t>FOR</w:t>
      </w:r>
      <w:r>
        <w:rPr>
          <w:spacing w:val="18"/>
        </w:rPr>
        <w:t xml:space="preserve"> </w:t>
      </w:r>
      <w:r>
        <w:t>ITS</w:t>
      </w:r>
      <w:r>
        <w:rPr>
          <w:spacing w:val="17"/>
        </w:rPr>
        <w:t xml:space="preserve"> </w:t>
      </w:r>
      <w:r>
        <w:t>OWN</w:t>
      </w:r>
      <w:r>
        <w:rPr>
          <w:spacing w:val="17"/>
        </w:rPr>
        <w:t xml:space="preserve"> </w:t>
      </w:r>
      <w:r>
        <w:t>ACCOUNT</w:t>
      </w:r>
      <w:r>
        <w:rPr>
          <w:spacing w:val="18"/>
        </w:rPr>
        <w:t xml:space="preserve"> </w:t>
      </w:r>
      <w:r>
        <w:rPr>
          <w:spacing w:val="-5"/>
        </w:rPr>
        <w:t>OR</w:t>
      </w:r>
    </w:p>
    <w:p w14:paraId="051E0B66" w14:textId="77777777" w:rsidR="00173BB3" w:rsidRDefault="00173BB3">
      <w:pPr>
        <w:pStyle w:val="BodyText"/>
        <w:kinsoku w:val="0"/>
        <w:overflowPunct w:val="0"/>
        <w:ind w:left="480" w:right="477"/>
        <w:jc w:val="both"/>
        <w:rPr>
          <w:spacing w:val="-4"/>
        </w:rPr>
      </w:pPr>
      <w:r>
        <w:t>(4)</w:t>
      </w:r>
      <w:r>
        <w:rPr>
          <w:spacing w:val="-3"/>
        </w:rPr>
        <w:t xml:space="preserve"> </w:t>
      </w:r>
      <w:r>
        <w:t>TO A NON-U.S. PERSON IN AN OFFSHORE TRANSACTION IN ACCORDANCE WITH RULE 903 OR RULE 904 (AS APPLICABLE) OF REGULATION S UNDER THE SECURITIES ACT, IN EACH CASE SUBJECT TO THE SATISFACTION OF CERTAIN CONDITIONS SPECIFIED IN THE INDENTURE, AND IN EACH CASE WHICH MAY BE EFFECTED WITHOUT LOSS OF ANY APPLICABLE INVESTMENT COMPANY ACT EXEMPTION, (B)</w:t>
      </w:r>
      <w:r>
        <w:rPr>
          <w:spacing w:val="-2"/>
        </w:rPr>
        <w:t xml:space="preserve"> </w:t>
      </w:r>
      <w:r>
        <w:t>IN ACCORDANCE WITH ALL APPLICABLE</w:t>
      </w:r>
      <w:r>
        <w:rPr>
          <w:spacing w:val="-1"/>
        </w:rPr>
        <w:t xml:space="preserve"> </w:t>
      </w:r>
      <w:r>
        <w:t>SECURITIES LAWS</w:t>
      </w:r>
      <w:r>
        <w:rPr>
          <w:spacing w:val="-1"/>
        </w:rPr>
        <w:t xml:space="preserve"> </w:t>
      </w:r>
      <w:r>
        <w:t>OF</w:t>
      </w:r>
      <w:r>
        <w:rPr>
          <w:spacing w:val="-1"/>
        </w:rPr>
        <w:t xml:space="preserve"> </w:t>
      </w:r>
      <w:r>
        <w:t>ANY</w:t>
      </w:r>
      <w:r>
        <w:rPr>
          <w:spacing w:val="-1"/>
        </w:rPr>
        <w:t xml:space="preserve"> </w:t>
      </w:r>
      <w:r>
        <w:t>STATE</w:t>
      </w:r>
      <w:r>
        <w:rPr>
          <w:spacing w:val="-1"/>
        </w:rPr>
        <w:t xml:space="preserve"> </w:t>
      </w:r>
      <w:r>
        <w:t>OF</w:t>
      </w:r>
      <w:r>
        <w:rPr>
          <w:spacing w:val="-1"/>
        </w:rPr>
        <w:t xml:space="preserve"> </w:t>
      </w:r>
      <w:r>
        <w:t>THE UNITED</w:t>
      </w:r>
      <w:r>
        <w:rPr>
          <w:spacing w:val="-1"/>
        </w:rPr>
        <w:t xml:space="preserve"> </w:t>
      </w:r>
      <w:r>
        <w:t>STATES</w:t>
      </w:r>
      <w:r>
        <w:rPr>
          <w:spacing w:val="-1"/>
        </w:rPr>
        <w:t xml:space="preserve"> </w:t>
      </w:r>
      <w:r>
        <w:t>AND ANY OTHER APPLICABLE JURISDICTION AND (C) IN AN AUTHORIZED DENOMINATION FOR THE PURCHASER</w:t>
      </w:r>
      <w:r>
        <w:rPr>
          <w:spacing w:val="-12"/>
        </w:rPr>
        <w:t xml:space="preserve"> </w:t>
      </w:r>
      <w:r>
        <w:t>AND</w:t>
      </w:r>
      <w:r>
        <w:rPr>
          <w:spacing w:val="-12"/>
        </w:rPr>
        <w:t xml:space="preserve"> </w:t>
      </w:r>
      <w:r>
        <w:t>FOR</w:t>
      </w:r>
      <w:r>
        <w:rPr>
          <w:spacing w:val="-11"/>
        </w:rPr>
        <w:t xml:space="preserve"> </w:t>
      </w:r>
      <w:r>
        <w:t>EACH</w:t>
      </w:r>
      <w:r>
        <w:rPr>
          <w:spacing w:val="-12"/>
        </w:rPr>
        <w:t xml:space="preserve"> </w:t>
      </w:r>
      <w:r>
        <w:t>SUCH</w:t>
      </w:r>
      <w:r>
        <w:rPr>
          <w:spacing w:val="-12"/>
        </w:rPr>
        <w:t xml:space="preserve"> </w:t>
      </w:r>
      <w:r>
        <w:t>ACCOUNT.</w:t>
      </w:r>
      <w:r>
        <w:rPr>
          <w:spacing w:val="33"/>
        </w:rPr>
        <w:t xml:space="preserve"> </w:t>
      </w:r>
      <w:r>
        <w:t>EACH</w:t>
      </w:r>
      <w:r>
        <w:rPr>
          <w:spacing w:val="-11"/>
        </w:rPr>
        <w:t xml:space="preserve"> </w:t>
      </w:r>
      <w:r>
        <w:t>PURCHASER</w:t>
      </w:r>
      <w:r>
        <w:rPr>
          <w:spacing w:val="-12"/>
        </w:rPr>
        <w:t xml:space="preserve"> </w:t>
      </w:r>
      <w:r>
        <w:t>OF</w:t>
      </w:r>
      <w:r>
        <w:rPr>
          <w:spacing w:val="-8"/>
        </w:rPr>
        <w:t xml:space="preserve"> </w:t>
      </w:r>
      <w:r>
        <w:t>THIS</w:t>
      </w:r>
      <w:r>
        <w:rPr>
          <w:spacing w:val="-11"/>
        </w:rPr>
        <w:t xml:space="preserve"> </w:t>
      </w:r>
      <w:r>
        <w:t>SECURITY</w:t>
      </w:r>
      <w:r>
        <w:rPr>
          <w:spacing w:val="-12"/>
        </w:rPr>
        <w:t xml:space="preserve"> </w:t>
      </w:r>
      <w:r>
        <w:t>WILL BE DEEMED TO HAVE MADE THE REPRESENTATIONS AND AGREEMENTS SET FORTH IN SECTION 2.5 OF THE INDENTURE, OR, IF REQUIRED UNDER THE INDENTURE, MUST DELIVER A TRANSFER CERTIFICATE IN THE FORM PROVIDED IN THE INDENTURE.</w:t>
      </w:r>
      <w:r>
        <w:rPr>
          <w:spacing w:val="40"/>
        </w:rPr>
        <w:t xml:space="preserve"> </w:t>
      </w:r>
      <w:r>
        <w:t>ANY TRANSFER</w:t>
      </w:r>
      <w:r>
        <w:rPr>
          <w:spacing w:val="1"/>
        </w:rPr>
        <w:t xml:space="preserve"> </w:t>
      </w:r>
      <w:r>
        <w:t>IN</w:t>
      </w:r>
      <w:r>
        <w:rPr>
          <w:spacing w:val="-1"/>
        </w:rPr>
        <w:t xml:space="preserve"> </w:t>
      </w:r>
      <w:r>
        <w:t>VIOLATION</w:t>
      </w:r>
      <w:r>
        <w:rPr>
          <w:spacing w:val="-1"/>
        </w:rPr>
        <w:t xml:space="preserve"> </w:t>
      </w:r>
      <w:r>
        <w:t>OF</w:t>
      </w:r>
      <w:r>
        <w:rPr>
          <w:spacing w:val="1"/>
        </w:rPr>
        <w:t xml:space="preserve"> </w:t>
      </w:r>
      <w:r>
        <w:t>THE</w:t>
      </w:r>
      <w:r>
        <w:rPr>
          <w:spacing w:val="2"/>
        </w:rPr>
        <w:t xml:space="preserve"> </w:t>
      </w:r>
      <w:r>
        <w:t>FOREGOING</w:t>
      </w:r>
      <w:r>
        <w:rPr>
          <w:spacing w:val="-1"/>
        </w:rPr>
        <w:t xml:space="preserve"> </w:t>
      </w:r>
      <w:r>
        <w:t>WILL BE</w:t>
      </w:r>
      <w:r>
        <w:rPr>
          <w:spacing w:val="1"/>
        </w:rPr>
        <w:t xml:space="preserve"> </w:t>
      </w:r>
      <w:r>
        <w:t>OF NO</w:t>
      </w:r>
      <w:r>
        <w:rPr>
          <w:spacing w:val="1"/>
        </w:rPr>
        <w:t xml:space="preserve"> </w:t>
      </w:r>
      <w:r>
        <w:t>FORCE AND</w:t>
      </w:r>
      <w:r>
        <w:rPr>
          <w:spacing w:val="-1"/>
        </w:rPr>
        <w:t xml:space="preserve"> </w:t>
      </w:r>
      <w:r>
        <w:t xml:space="preserve">EFFECT, </w:t>
      </w:r>
      <w:r>
        <w:rPr>
          <w:spacing w:val="-4"/>
        </w:rPr>
        <w:t>WILL</w:t>
      </w:r>
    </w:p>
    <w:p w14:paraId="6CA80592" w14:textId="77777777" w:rsidR="00173BB3" w:rsidRDefault="00173BB3">
      <w:pPr>
        <w:pStyle w:val="BodyText"/>
        <w:kinsoku w:val="0"/>
        <w:overflowPunct w:val="0"/>
        <w:ind w:left="480" w:right="477"/>
        <w:jc w:val="both"/>
        <w:rPr>
          <w:spacing w:val="-4"/>
        </w:rPr>
        <w:sectPr w:rsidR="00173BB3">
          <w:footerReference w:type="default" r:id="rId22"/>
          <w:pgSz w:w="12240" w:h="15840"/>
          <w:pgMar w:top="1360" w:right="960" w:bottom="1300" w:left="960" w:header="0" w:footer="1115" w:gutter="0"/>
          <w:pgNumType w:start="1"/>
          <w:cols w:space="720"/>
          <w:noEndnote/>
        </w:sectPr>
      </w:pPr>
    </w:p>
    <w:p w14:paraId="04EA90C1" w14:textId="77777777" w:rsidR="00173BB3" w:rsidRDefault="00173BB3">
      <w:pPr>
        <w:pStyle w:val="BodyText"/>
        <w:kinsoku w:val="0"/>
        <w:overflowPunct w:val="0"/>
        <w:spacing w:before="78"/>
        <w:ind w:left="480" w:right="478"/>
        <w:jc w:val="both"/>
      </w:pPr>
      <w:r>
        <w:lastRenderedPageBreak/>
        <w:t>BE VOID AB INITIO, AND WILL NOT OPERATE TO TRANSFER ANY RIGHTS TO THE TRANSFEREE, NOTWITHSTANDING ANY INSTRUCTIONS TO THE CONTRARY TO THE ISSUER,</w:t>
      </w:r>
      <w:r>
        <w:rPr>
          <w:spacing w:val="-6"/>
        </w:rPr>
        <w:t xml:space="preserve"> </w:t>
      </w:r>
      <w:r>
        <w:t>THE</w:t>
      </w:r>
      <w:r>
        <w:rPr>
          <w:spacing w:val="-6"/>
        </w:rPr>
        <w:t xml:space="preserve"> </w:t>
      </w:r>
      <w:r>
        <w:t>TRUSTEE</w:t>
      </w:r>
      <w:r>
        <w:rPr>
          <w:spacing w:val="-8"/>
        </w:rPr>
        <w:t xml:space="preserve"> </w:t>
      </w:r>
      <w:r>
        <w:t>OR</w:t>
      </w:r>
      <w:r>
        <w:rPr>
          <w:spacing w:val="-7"/>
        </w:rPr>
        <w:t xml:space="preserve"> </w:t>
      </w:r>
      <w:r>
        <w:t>ANY</w:t>
      </w:r>
      <w:r>
        <w:rPr>
          <w:spacing w:val="-7"/>
        </w:rPr>
        <w:t xml:space="preserve"> </w:t>
      </w:r>
      <w:r>
        <w:t>INTERMEDIARY.</w:t>
      </w:r>
      <w:r>
        <w:rPr>
          <w:spacing w:val="40"/>
        </w:rPr>
        <w:t xml:space="preserve"> </w:t>
      </w:r>
      <w:r>
        <w:t>THE</w:t>
      </w:r>
      <w:r>
        <w:rPr>
          <w:spacing w:val="-6"/>
        </w:rPr>
        <w:t xml:space="preserve"> </w:t>
      </w:r>
      <w:r>
        <w:t>ISSUER</w:t>
      </w:r>
      <w:r>
        <w:rPr>
          <w:spacing w:val="-6"/>
        </w:rPr>
        <w:t xml:space="preserve"> </w:t>
      </w:r>
      <w:r>
        <w:t>HAS</w:t>
      </w:r>
      <w:r>
        <w:rPr>
          <w:spacing w:val="-7"/>
        </w:rPr>
        <w:t xml:space="preserve"> </w:t>
      </w:r>
      <w:r>
        <w:t>THE</w:t>
      </w:r>
      <w:r>
        <w:rPr>
          <w:spacing w:val="-4"/>
        </w:rPr>
        <w:t xml:space="preserve"> </w:t>
      </w:r>
      <w:r>
        <w:t>RIGHT,</w:t>
      </w:r>
      <w:r>
        <w:rPr>
          <w:spacing w:val="-6"/>
        </w:rPr>
        <w:t xml:space="preserve"> </w:t>
      </w:r>
      <w:r>
        <w:t>UNDER</w:t>
      </w:r>
      <w:r>
        <w:rPr>
          <w:spacing w:val="-7"/>
        </w:rPr>
        <w:t xml:space="preserve"> </w:t>
      </w:r>
      <w:r>
        <w:t xml:space="preserve">THE </w:t>
      </w:r>
      <w:r>
        <w:rPr>
          <w:spacing w:val="-2"/>
        </w:rPr>
        <w:t>INDENTURE,</w:t>
      </w:r>
      <w:r>
        <w:rPr>
          <w:spacing w:val="-4"/>
        </w:rPr>
        <w:t xml:space="preserve"> </w:t>
      </w:r>
      <w:r>
        <w:rPr>
          <w:spacing w:val="-2"/>
        </w:rPr>
        <w:t>TO</w:t>
      </w:r>
      <w:r>
        <w:rPr>
          <w:spacing w:val="-4"/>
        </w:rPr>
        <w:t xml:space="preserve"> </w:t>
      </w:r>
      <w:r>
        <w:rPr>
          <w:spacing w:val="-2"/>
        </w:rPr>
        <w:t>COMPEL</w:t>
      </w:r>
      <w:r>
        <w:rPr>
          <w:spacing w:val="-4"/>
        </w:rPr>
        <w:t xml:space="preserve"> </w:t>
      </w:r>
      <w:r>
        <w:rPr>
          <w:spacing w:val="-2"/>
        </w:rPr>
        <w:t>ANY</w:t>
      </w:r>
      <w:r>
        <w:rPr>
          <w:spacing w:val="-4"/>
        </w:rPr>
        <w:t xml:space="preserve"> </w:t>
      </w:r>
      <w:r>
        <w:rPr>
          <w:spacing w:val="-2"/>
        </w:rPr>
        <w:t>NON-PERMITTED</w:t>
      </w:r>
      <w:r>
        <w:rPr>
          <w:spacing w:val="-4"/>
        </w:rPr>
        <w:t xml:space="preserve"> </w:t>
      </w:r>
      <w:r>
        <w:rPr>
          <w:spacing w:val="-2"/>
        </w:rPr>
        <w:t>HOLDER</w:t>
      </w:r>
      <w:r>
        <w:rPr>
          <w:spacing w:val="-4"/>
        </w:rPr>
        <w:t xml:space="preserve"> </w:t>
      </w:r>
      <w:r>
        <w:rPr>
          <w:spacing w:val="-2"/>
        </w:rPr>
        <w:t>(AS</w:t>
      </w:r>
      <w:r>
        <w:rPr>
          <w:spacing w:val="-4"/>
        </w:rPr>
        <w:t xml:space="preserve"> </w:t>
      </w:r>
      <w:r>
        <w:rPr>
          <w:spacing w:val="-2"/>
        </w:rPr>
        <w:t>DEFINED</w:t>
      </w:r>
      <w:r>
        <w:rPr>
          <w:spacing w:val="-5"/>
        </w:rPr>
        <w:t xml:space="preserve"> </w:t>
      </w:r>
      <w:r>
        <w:rPr>
          <w:spacing w:val="-2"/>
        </w:rPr>
        <w:t>IN</w:t>
      </w:r>
      <w:r>
        <w:rPr>
          <w:spacing w:val="-5"/>
        </w:rPr>
        <w:t xml:space="preserve"> </w:t>
      </w:r>
      <w:r>
        <w:rPr>
          <w:spacing w:val="-2"/>
        </w:rPr>
        <w:t>THE</w:t>
      </w:r>
      <w:r>
        <w:rPr>
          <w:spacing w:val="-4"/>
        </w:rPr>
        <w:t xml:space="preserve"> </w:t>
      </w:r>
      <w:r>
        <w:rPr>
          <w:spacing w:val="-2"/>
        </w:rPr>
        <w:t xml:space="preserve">INDENTURE) </w:t>
      </w:r>
      <w:r>
        <w:t>TO</w:t>
      </w:r>
      <w:r>
        <w:rPr>
          <w:spacing w:val="-2"/>
        </w:rPr>
        <w:t xml:space="preserve"> </w:t>
      </w:r>
      <w:r>
        <w:t>SELL</w:t>
      </w:r>
      <w:r>
        <w:rPr>
          <w:spacing w:val="-2"/>
        </w:rPr>
        <w:t xml:space="preserve"> </w:t>
      </w:r>
      <w:r>
        <w:t>ITS</w:t>
      </w:r>
      <w:r>
        <w:rPr>
          <w:spacing w:val="-2"/>
        </w:rPr>
        <w:t xml:space="preserve"> </w:t>
      </w:r>
      <w:r>
        <w:t>INTEREST</w:t>
      </w:r>
      <w:r>
        <w:rPr>
          <w:spacing w:val="-2"/>
        </w:rPr>
        <w:t xml:space="preserve"> </w:t>
      </w:r>
      <w:r>
        <w:t>IN</w:t>
      </w:r>
      <w:r>
        <w:rPr>
          <w:spacing w:val="-2"/>
        </w:rPr>
        <w:t xml:space="preserve"> </w:t>
      </w:r>
      <w:r>
        <w:t>THE</w:t>
      </w:r>
      <w:r>
        <w:rPr>
          <w:spacing w:val="-2"/>
        </w:rPr>
        <w:t xml:space="preserve"> </w:t>
      </w:r>
      <w:r>
        <w:t>SECURITIES,</w:t>
      </w:r>
      <w:r>
        <w:rPr>
          <w:spacing w:val="-1"/>
        </w:rPr>
        <w:t xml:space="preserve"> </w:t>
      </w:r>
      <w:r>
        <w:t>OR</w:t>
      </w:r>
      <w:r>
        <w:rPr>
          <w:spacing w:val="-2"/>
        </w:rPr>
        <w:t xml:space="preserve"> </w:t>
      </w:r>
      <w:r>
        <w:t>MAY</w:t>
      </w:r>
      <w:r>
        <w:rPr>
          <w:spacing w:val="-2"/>
        </w:rPr>
        <w:t xml:space="preserve"> </w:t>
      </w:r>
      <w:r>
        <w:t>SELL</w:t>
      </w:r>
      <w:r>
        <w:rPr>
          <w:spacing w:val="-2"/>
        </w:rPr>
        <w:t xml:space="preserve"> </w:t>
      </w:r>
      <w:r>
        <w:t>SUCH</w:t>
      </w:r>
      <w:r>
        <w:rPr>
          <w:spacing w:val="-2"/>
        </w:rPr>
        <w:t xml:space="preserve"> </w:t>
      </w:r>
      <w:r>
        <w:t>INTEREST</w:t>
      </w:r>
      <w:r>
        <w:rPr>
          <w:spacing w:val="-2"/>
        </w:rPr>
        <w:t xml:space="preserve"> </w:t>
      </w:r>
      <w:r>
        <w:t>ON</w:t>
      </w:r>
      <w:r>
        <w:rPr>
          <w:spacing w:val="-2"/>
        </w:rPr>
        <w:t xml:space="preserve"> </w:t>
      </w:r>
      <w:r>
        <w:t>BEHALF</w:t>
      </w:r>
      <w:r>
        <w:rPr>
          <w:spacing w:val="-2"/>
        </w:rPr>
        <w:t xml:space="preserve"> </w:t>
      </w:r>
      <w:r>
        <w:t>OF SUCH NON-PERMITTED HOLDER.</w:t>
      </w:r>
    </w:p>
    <w:p w14:paraId="35BFE001" w14:textId="77777777" w:rsidR="00173BB3" w:rsidRDefault="00173BB3">
      <w:pPr>
        <w:pStyle w:val="BodyText"/>
        <w:kinsoku w:val="0"/>
        <w:overflowPunct w:val="0"/>
        <w:spacing w:before="200"/>
        <w:ind w:left="480" w:right="477"/>
        <w:jc w:val="both"/>
      </w:pPr>
      <w:r>
        <w:t>THIS</w:t>
      </w:r>
      <w:r>
        <w:rPr>
          <w:spacing w:val="-5"/>
        </w:rPr>
        <w:t xml:space="preserve"> </w:t>
      </w:r>
      <w:r>
        <w:t>SECURITY</w:t>
      </w:r>
      <w:r>
        <w:rPr>
          <w:spacing w:val="-6"/>
        </w:rPr>
        <w:t xml:space="preserve"> </w:t>
      </w:r>
      <w:r>
        <w:t>MAY</w:t>
      </w:r>
      <w:r>
        <w:rPr>
          <w:spacing w:val="-4"/>
        </w:rPr>
        <w:t xml:space="preserve"> </w:t>
      </w:r>
      <w:r>
        <w:t>BE</w:t>
      </w:r>
      <w:r>
        <w:rPr>
          <w:spacing w:val="-5"/>
        </w:rPr>
        <w:t xml:space="preserve"> </w:t>
      </w:r>
      <w:r>
        <w:t>PURCHASED</w:t>
      </w:r>
      <w:r>
        <w:rPr>
          <w:spacing w:val="-5"/>
        </w:rPr>
        <w:t xml:space="preserve"> </w:t>
      </w:r>
      <w:r>
        <w:t>BY</w:t>
      </w:r>
      <w:r>
        <w:rPr>
          <w:spacing w:val="-6"/>
        </w:rPr>
        <w:t xml:space="preserve"> </w:t>
      </w:r>
      <w:r>
        <w:t>A</w:t>
      </w:r>
      <w:r>
        <w:rPr>
          <w:spacing w:val="-5"/>
        </w:rPr>
        <w:t xml:space="preserve"> </w:t>
      </w:r>
      <w:r>
        <w:t>BENEFIT</w:t>
      </w:r>
      <w:r>
        <w:rPr>
          <w:spacing w:val="-5"/>
        </w:rPr>
        <w:t xml:space="preserve"> </w:t>
      </w:r>
      <w:r>
        <w:t>PLAN</w:t>
      </w:r>
      <w:r>
        <w:rPr>
          <w:spacing w:val="-6"/>
        </w:rPr>
        <w:t xml:space="preserve"> </w:t>
      </w:r>
      <w:r>
        <w:t>INVESTOR</w:t>
      </w:r>
      <w:r>
        <w:rPr>
          <w:spacing w:val="-6"/>
        </w:rPr>
        <w:t xml:space="preserve"> </w:t>
      </w:r>
      <w:r>
        <w:t>OR</w:t>
      </w:r>
      <w:r>
        <w:rPr>
          <w:spacing w:val="-6"/>
        </w:rPr>
        <w:t xml:space="preserve"> </w:t>
      </w:r>
      <w:r>
        <w:t>A</w:t>
      </w:r>
      <w:r>
        <w:rPr>
          <w:spacing w:val="-6"/>
        </w:rPr>
        <w:t xml:space="preserve"> </w:t>
      </w:r>
      <w:r>
        <w:t>CONTROLLING PERSON (EACH, AS DEFINED IN THE INDENTURE) ONLY SUBJECT TO CERTAIN CONDITIONS AS SET FORTH IN THE INDENTURE.</w:t>
      </w:r>
    </w:p>
    <w:p w14:paraId="1D01606E" w14:textId="77777777" w:rsidR="00173BB3" w:rsidRDefault="00173BB3">
      <w:pPr>
        <w:pStyle w:val="BodyText"/>
        <w:kinsoku w:val="0"/>
        <w:overflowPunct w:val="0"/>
        <w:spacing w:before="200"/>
        <w:ind w:left="480" w:right="477"/>
        <w:jc w:val="both"/>
        <w:sectPr w:rsidR="00173BB3">
          <w:pgSz w:w="12240" w:h="15840"/>
          <w:pgMar w:top="1360" w:right="960" w:bottom="1300" w:left="960" w:header="0" w:footer="1115" w:gutter="0"/>
          <w:cols w:space="720"/>
          <w:noEndnote/>
        </w:sectPr>
      </w:pPr>
    </w:p>
    <w:p w14:paraId="58DD1C2C" w14:textId="77777777" w:rsidR="00173BB3" w:rsidRDefault="00173BB3">
      <w:pPr>
        <w:pStyle w:val="BodyText"/>
        <w:kinsoku w:val="0"/>
        <w:overflowPunct w:val="0"/>
        <w:spacing w:before="80"/>
        <w:ind w:left="935" w:right="935"/>
        <w:jc w:val="center"/>
        <w:rPr>
          <w:b/>
          <w:bCs/>
          <w:spacing w:val="-2"/>
        </w:rPr>
      </w:pPr>
      <w:r>
        <w:rPr>
          <w:b/>
          <w:bCs/>
        </w:rPr>
        <w:lastRenderedPageBreak/>
        <w:t>NOTE</w:t>
      </w:r>
      <w:r>
        <w:rPr>
          <w:b/>
          <w:bCs/>
          <w:spacing w:val="-7"/>
        </w:rPr>
        <w:t xml:space="preserve"> </w:t>
      </w:r>
      <w:r>
        <w:rPr>
          <w:b/>
          <w:bCs/>
          <w:spacing w:val="-2"/>
        </w:rPr>
        <w:t>DETAILS</w:t>
      </w:r>
    </w:p>
    <w:p w14:paraId="358EB760" w14:textId="77777777" w:rsidR="00173BB3" w:rsidRDefault="00173BB3">
      <w:pPr>
        <w:pStyle w:val="BodyText"/>
        <w:kinsoku w:val="0"/>
        <w:overflowPunct w:val="0"/>
        <w:spacing w:before="8"/>
        <w:rPr>
          <w:b/>
          <w:bCs/>
          <w:sz w:val="20"/>
          <w:szCs w:val="20"/>
        </w:rPr>
      </w:pPr>
    </w:p>
    <w:p w14:paraId="3F1DAD39" w14:textId="77777777" w:rsidR="00173BB3" w:rsidRDefault="00173BB3">
      <w:pPr>
        <w:pStyle w:val="BodyText"/>
        <w:kinsoku w:val="0"/>
        <w:overflowPunct w:val="0"/>
        <w:spacing w:before="1"/>
        <w:ind w:left="120" w:right="118"/>
        <w:jc w:val="both"/>
      </w:pPr>
      <w:r>
        <w:t>This note is one of a duly authorized issue of notes issued under the Indenture (as defined below) having the applicable</w:t>
      </w:r>
      <w:r>
        <w:rPr>
          <w:spacing w:val="-1"/>
        </w:rPr>
        <w:t xml:space="preserve"> </w:t>
      </w:r>
      <w:r>
        <w:t>class</w:t>
      </w:r>
      <w:r>
        <w:rPr>
          <w:spacing w:val="-2"/>
        </w:rPr>
        <w:t xml:space="preserve"> </w:t>
      </w:r>
      <w:r>
        <w:t>designation</w:t>
      </w:r>
      <w:r>
        <w:rPr>
          <w:spacing w:val="-1"/>
        </w:rPr>
        <w:t xml:space="preserve"> </w:t>
      </w:r>
      <w:r>
        <w:t>and other</w:t>
      </w:r>
      <w:r>
        <w:rPr>
          <w:spacing w:val="-1"/>
        </w:rPr>
        <w:t xml:space="preserve"> </w:t>
      </w:r>
      <w:r>
        <w:t>details</w:t>
      </w:r>
      <w:r>
        <w:rPr>
          <w:spacing w:val="-1"/>
        </w:rPr>
        <w:t xml:space="preserve"> </w:t>
      </w:r>
      <w:r>
        <w:t>specifically indicated</w:t>
      </w:r>
      <w:r>
        <w:rPr>
          <w:spacing w:val="-1"/>
        </w:rPr>
        <w:t xml:space="preserve"> </w:t>
      </w:r>
      <w:r>
        <w:t>below</w:t>
      </w:r>
      <w:r>
        <w:rPr>
          <w:spacing w:val="-1"/>
        </w:rPr>
        <w:t xml:space="preserve"> </w:t>
      </w:r>
      <w:r>
        <w:t>(the</w:t>
      </w:r>
      <w:r>
        <w:rPr>
          <w:spacing w:val="-1"/>
        </w:rPr>
        <w:t xml:space="preserve"> </w:t>
      </w:r>
      <w:r>
        <w:t>"</w:t>
      </w:r>
      <w:r>
        <w:rPr>
          <w:b/>
          <w:bCs/>
        </w:rPr>
        <w:t>Note</w:t>
      </w:r>
      <w:r>
        <w:rPr>
          <w:b/>
          <w:bCs/>
          <w:spacing w:val="-1"/>
        </w:rPr>
        <w:t xml:space="preserve"> </w:t>
      </w:r>
      <w:r>
        <w:rPr>
          <w:b/>
          <w:bCs/>
        </w:rPr>
        <w:t>Details</w:t>
      </w:r>
      <w:r>
        <w:t>").</w:t>
      </w:r>
      <w:r>
        <w:rPr>
          <w:spacing w:val="40"/>
        </w:rPr>
        <w:t xml:space="preserve"> </w:t>
      </w:r>
      <w:r>
        <w:t>Capitalized</w:t>
      </w:r>
      <w:r>
        <w:rPr>
          <w:spacing w:val="-1"/>
        </w:rPr>
        <w:t xml:space="preserve"> </w:t>
      </w:r>
      <w:r>
        <w:t>terms used</w:t>
      </w:r>
      <w:r>
        <w:rPr>
          <w:spacing w:val="-5"/>
        </w:rPr>
        <w:t xml:space="preserve"> </w:t>
      </w:r>
      <w:r>
        <w:t>herein</w:t>
      </w:r>
      <w:r>
        <w:rPr>
          <w:spacing w:val="-5"/>
        </w:rPr>
        <w:t xml:space="preserve"> </w:t>
      </w:r>
      <w:r>
        <w:t>and</w:t>
      </w:r>
      <w:r>
        <w:rPr>
          <w:spacing w:val="-5"/>
        </w:rPr>
        <w:t xml:space="preserve"> </w:t>
      </w:r>
      <w:r>
        <w:t>not</w:t>
      </w:r>
      <w:r>
        <w:rPr>
          <w:spacing w:val="-6"/>
        </w:rPr>
        <w:t xml:space="preserve"> </w:t>
      </w:r>
      <w:r>
        <w:t>otherwise</w:t>
      </w:r>
      <w:r>
        <w:rPr>
          <w:spacing w:val="-6"/>
        </w:rPr>
        <w:t xml:space="preserve"> </w:t>
      </w:r>
      <w:r>
        <w:t>defined</w:t>
      </w:r>
      <w:r>
        <w:rPr>
          <w:spacing w:val="-5"/>
        </w:rPr>
        <w:t xml:space="preserve"> </w:t>
      </w:r>
      <w:r>
        <w:t>shall</w:t>
      </w:r>
      <w:r>
        <w:rPr>
          <w:spacing w:val="-5"/>
        </w:rPr>
        <w:t xml:space="preserve"> </w:t>
      </w:r>
      <w:r>
        <w:t>have</w:t>
      </w:r>
      <w:r>
        <w:rPr>
          <w:spacing w:val="-6"/>
        </w:rPr>
        <w:t xml:space="preserve"> </w:t>
      </w:r>
      <w:r>
        <w:t>the</w:t>
      </w:r>
      <w:r>
        <w:rPr>
          <w:spacing w:val="-6"/>
        </w:rPr>
        <w:t xml:space="preserve"> </w:t>
      </w:r>
      <w:r>
        <w:t>meanings</w:t>
      </w:r>
      <w:r>
        <w:rPr>
          <w:spacing w:val="-5"/>
        </w:rPr>
        <w:t xml:space="preserve"> </w:t>
      </w:r>
      <w:r>
        <w:t>set</w:t>
      </w:r>
      <w:r>
        <w:rPr>
          <w:spacing w:val="-5"/>
        </w:rPr>
        <w:t xml:space="preserve"> </w:t>
      </w:r>
      <w:r>
        <w:t>forth</w:t>
      </w:r>
      <w:r>
        <w:rPr>
          <w:spacing w:val="-5"/>
        </w:rPr>
        <w:t xml:space="preserve"> </w:t>
      </w:r>
      <w:r>
        <w:t>in</w:t>
      </w:r>
      <w:r>
        <w:rPr>
          <w:spacing w:val="-5"/>
        </w:rPr>
        <w:t xml:space="preserve"> </w:t>
      </w:r>
      <w:r>
        <w:t>the</w:t>
      </w:r>
      <w:r>
        <w:rPr>
          <w:spacing w:val="-5"/>
        </w:rPr>
        <w:t xml:space="preserve"> </w:t>
      </w:r>
      <w:r>
        <w:t>Indenture.</w:t>
      </w:r>
      <w:r>
        <w:rPr>
          <w:spacing w:val="-6"/>
        </w:rPr>
        <w:t xml:space="preserve"> </w:t>
      </w:r>
      <w:r>
        <w:t>Reference</w:t>
      </w:r>
      <w:r>
        <w:rPr>
          <w:spacing w:val="-6"/>
        </w:rPr>
        <w:t xml:space="preserve"> </w:t>
      </w:r>
      <w:r>
        <w:t>is</w:t>
      </w:r>
      <w:r>
        <w:rPr>
          <w:spacing w:val="-6"/>
        </w:rPr>
        <w:t xml:space="preserve"> </w:t>
      </w:r>
      <w:r>
        <w:t>hereby</w:t>
      </w:r>
      <w:r>
        <w:rPr>
          <w:spacing w:val="-4"/>
        </w:rPr>
        <w:t xml:space="preserve"> </w:t>
      </w:r>
      <w:r>
        <w:t>made to</w:t>
      </w:r>
      <w:r>
        <w:rPr>
          <w:spacing w:val="-11"/>
        </w:rPr>
        <w:t xml:space="preserve"> </w:t>
      </w:r>
      <w:r>
        <w:t>the</w:t>
      </w:r>
      <w:r>
        <w:rPr>
          <w:spacing w:val="-12"/>
        </w:rPr>
        <w:t xml:space="preserve"> </w:t>
      </w:r>
      <w:r>
        <w:t>Indenture</w:t>
      </w:r>
      <w:r>
        <w:rPr>
          <w:spacing w:val="-12"/>
        </w:rPr>
        <w:t xml:space="preserve"> </w:t>
      </w:r>
      <w:r>
        <w:t>and</w:t>
      </w:r>
      <w:r>
        <w:rPr>
          <w:spacing w:val="-11"/>
        </w:rPr>
        <w:t xml:space="preserve"> </w:t>
      </w:r>
      <w:r>
        <w:t>all</w:t>
      </w:r>
      <w:r>
        <w:rPr>
          <w:spacing w:val="-12"/>
        </w:rPr>
        <w:t xml:space="preserve"> </w:t>
      </w:r>
      <w:r>
        <w:t>indentures</w:t>
      </w:r>
      <w:r>
        <w:rPr>
          <w:spacing w:val="-12"/>
        </w:rPr>
        <w:t xml:space="preserve"> </w:t>
      </w:r>
      <w:r>
        <w:t>supplemental</w:t>
      </w:r>
      <w:r>
        <w:rPr>
          <w:spacing w:val="-12"/>
        </w:rPr>
        <w:t xml:space="preserve"> </w:t>
      </w:r>
      <w:r>
        <w:t>thereto</w:t>
      </w:r>
      <w:r>
        <w:rPr>
          <w:spacing w:val="-11"/>
        </w:rPr>
        <w:t xml:space="preserve"> </w:t>
      </w:r>
      <w:r>
        <w:t>for</w:t>
      </w:r>
      <w:r>
        <w:rPr>
          <w:spacing w:val="-12"/>
        </w:rPr>
        <w:t xml:space="preserve"> </w:t>
      </w:r>
      <w:r>
        <w:t>a</w:t>
      </w:r>
      <w:r>
        <w:rPr>
          <w:spacing w:val="-12"/>
        </w:rPr>
        <w:t xml:space="preserve"> </w:t>
      </w:r>
      <w:r>
        <w:t>statement</w:t>
      </w:r>
      <w:r>
        <w:rPr>
          <w:spacing w:val="-11"/>
        </w:rPr>
        <w:t xml:space="preserve"> </w:t>
      </w:r>
      <w:r>
        <w:t>of</w:t>
      </w:r>
      <w:r>
        <w:rPr>
          <w:spacing w:val="-11"/>
        </w:rPr>
        <w:t xml:space="preserve"> </w:t>
      </w:r>
      <w:r>
        <w:t>the</w:t>
      </w:r>
      <w:r>
        <w:rPr>
          <w:spacing w:val="-12"/>
        </w:rPr>
        <w:t xml:space="preserve"> </w:t>
      </w:r>
      <w:r>
        <w:t>respective</w:t>
      </w:r>
      <w:r>
        <w:rPr>
          <w:spacing w:val="-12"/>
        </w:rPr>
        <w:t xml:space="preserve"> </w:t>
      </w:r>
      <w:r>
        <w:t>rights,</w:t>
      </w:r>
      <w:r>
        <w:rPr>
          <w:spacing w:val="-11"/>
        </w:rPr>
        <w:t xml:space="preserve"> </w:t>
      </w:r>
      <w:r>
        <w:t>limitations</w:t>
      </w:r>
      <w:r>
        <w:rPr>
          <w:spacing w:val="-12"/>
        </w:rPr>
        <w:t xml:space="preserve"> </w:t>
      </w:r>
      <w:r>
        <w:t>of</w:t>
      </w:r>
      <w:r>
        <w:rPr>
          <w:spacing w:val="-10"/>
        </w:rPr>
        <w:t xml:space="preserve"> </w:t>
      </w:r>
      <w:r>
        <w:t>rights, duties and immunities thereunder of the Issuers, the Notes, the Trustee and the Holders and the terms upon which the Notes are, and are to be, authenticated and delivered. In the event of any inconsistency between this Note (including the Note Details) and the terms of the Indenture, the terms of the Indenture shall govern.</w:t>
      </w:r>
    </w:p>
    <w:p w14:paraId="708B4B41" w14:textId="77777777" w:rsidR="00173BB3" w:rsidRDefault="00173BB3">
      <w:pPr>
        <w:pStyle w:val="BodyText"/>
        <w:kinsoku w:val="0"/>
        <w:overflowPunct w:val="0"/>
        <w:rPr>
          <w:sz w:val="21"/>
          <w:szCs w:val="21"/>
        </w:rPr>
      </w:pPr>
    </w:p>
    <w:p w14:paraId="2AD2FDDE" w14:textId="77777777" w:rsidR="00173BB3" w:rsidRDefault="00173BB3">
      <w:pPr>
        <w:pStyle w:val="BodyText"/>
        <w:tabs>
          <w:tab w:val="left" w:pos="4212"/>
        </w:tabs>
        <w:kinsoku w:val="0"/>
        <w:overflowPunct w:val="0"/>
        <w:ind w:left="120"/>
        <w:jc w:val="both"/>
        <w:rPr>
          <w:spacing w:val="-4"/>
        </w:rPr>
      </w:pPr>
      <w:r>
        <w:rPr>
          <w:i/>
          <w:iCs/>
          <w:spacing w:val="-2"/>
        </w:rPr>
        <w:t>Issuer:</w:t>
      </w:r>
      <w:r>
        <w:rPr>
          <w:i/>
          <w:iCs/>
        </w:rPr>
        <w:tab/>
      </w:r>
      <w:r>
        <w:t>Marble</w:t>
      </w:r>
      <w:r>
        <w:rPr>
          <w:spacing w:val="-7"/>
        </w:rPr>
        <w:t xml:space="preserve"> </w:t>
      </w:r>
      <w:r>
        <w:t>Point</w:t>
      </w:r>
      <w:r>
        <w:rPr>
          <w:spacing w:val="-6"/>
        </w:rPr>
        <w:t xml:space="preserve"> </w:t>
      </w:r>
      <w:r>
        <w:t>CLO</w:t>
      </w:r>
      <w:r>
        <w:rPr>
          <w:spacing w:val="-6"/>
        </w:rPr>
        <w:t xml:space="preserve"> </w:t>
      </w:r>
      <w:r>
        <w:t>XVIII</w:t>
      </w:r>
      <w:r>
        <w:rPr>
          <w:spacing w:val="-4"/>
        </w:rPr>
        <w:t xml:space="preserve"> Ltd.</w:t>
      </w:r>
    </w:p>
    <w:p w14:paraId="7B61EDDC" w14:textId="77777777" w:rsidR="00173BB3" w:rsidRDefault="00173BB3">
      <w:pPr>
        <w:pStyle w:val="BodyText"/>
        <w:tabs>
          <w:tab w:val="left" w:pos="4212"/>
        </w:tabs>
        <w:kinsoku w:val="0"/>
        <w:overflowPunct w:val="0"/>
        <w:spacing w:before="118"/>
        <w:ind w:left="120"/>
        <w:jc w:val="both"/>
        <w:rPr>
          <w:spacing w:val="-5"/>
        </w:rPr>
      </w:pPr>
      <w:r>
        <w:rPr>
          <w:i/>
          <w:iCs/>
          <w:w w:val="95"/>
        </w:rPr>
        <w:t>Co-</w:t>
      </w:r>
      <w:r>
        <w:rPr>
          <w:i/>
          <w:iCs/>
          <w:spacing w:val="-2"/>
        </w:rPr>
        <w:t>Issuer</w:t>
      </w:r>
      <w:r>
        <w:rPr>
          <w:spacing w:val="-2"/>
        </w:rPr>
        <w:t>:</w:t>
      </w:r>
      <w:r>
        <w:tab/>
        <w:t>Marble</w:t>
      </w:r>
      <w:r>
        <w:rPr>
          <w:spacing w:val="-6"/>
        </w:rPr>
        <w:t xml:space="preserve"> </w:t>
      </w:r>
      <w:r>
        <w:t>Point</w:t>
      </w:r>
      <w:r>
        <w:rPr>
          <w:spacing w:val="-6"/>
        </w:rPr>
        <w:t xml:space="preserve"> </w:t>
      </w:r>
      <w:r>
        <w:t>CLO</w:t>
      </w:r>
      <w:r>
        <w:rPr>
          <w:spacing w:val="-6"/>
        </w:rPr>
        <w:t xml:space="preserve"> </w:t>
      </w:r>
      <w:r>
        <w:t>XVIII</w:t>
      </w:r>
      <w:r>
        <w:rPr>
          <w:spacing w:val="-4"/>
        </w:rPr>
        <w:t xml:space="preserve"> </w:t>
      </w:r>
      <w:r>
        <w:rPr>
          <w:spacing w:val="-5"/>
        </w:rPr>
        <w:t>LLC</w:t>
      </w:r>
    </w:p>
    <w:p w14:paraId="76EF044F" w14:textId="77777777" w:rsidR="00173BB3" w:rsidRDefault="00173BB3">
      <w:pPr>
        <w:pStyle w:val="BodyText"/>
        <w:tabs>
          <w:tab w:val="left" w:pos="4212"/>
        </w:tabs>
        <w:kinsoku w:val="0"/>
        <w:overflowPunct w:val="0"/>
        <w:spacing w:before="120"/>
        <w:ind w:left="120"/>
        <w:jc w:val="both"/>
        <w:rPr>
          <w:spacing w:val="-2"/>
        </w:rPr>
      </w:pPr>
      <w:r>
        <w:rPr>
          <w:i/>
          <w:iCs/>
          <w:spacing w:val="-2"/>
        </w:rPr>
        <w:t>Trustee</w:t>
      </w:r>
      <w:r>
        <w:rPr>
          <w:spacing w:val="-2"/>
        </w:rPr>
        <w:t>:</w:t>
      </w:r>
      <w:r>
        <w:tab/>
        <w:t>Sumitomo</w:t>
      </w:r>
      <w:r>
        <w:rPr>
          <w:spacing w:val="-7"/>
        </w:rPr>
        <w:t xml:space="preserve"> </w:t>
      </w:r>
      <w:r>
        <w:t>Mitsui</w:t>
      </w:r>
      <w:r>
        <w:rPr>
          <w:spacing w:val="-8"/>
        </w:rPr>
        <w:t xml:space="preserve"> </w:t>
      </w:r>
      <w:r>
        <w:t>Trust</w:t>
      </w:r>
      <w:r>
        <w:rPr>
          <w:spacing w:val="-7"/>
        </w:rPr>
        <w:t xml:space="preserve"> </w:t>
      </w:r>
      <w:r>
        <w:t>Bank</w:t>
      </w:r>
      <w:r>
        <w:rPr>
          <w:spacing w:val="-7"/>
        </w:rPr>
        <w:t xml:space="preserve"> </w:t>
      </w:r>
      <w:r>
        <w:t>(U.S.A.)</w:t>
      </w:r>
      <w:r>
        <w:rPr>
          <w:spacing w:val="-6"/>
        </w:rPr>
        <w:t xml:space="preserve"> </w:t>
      </w:r>
      <w:r>
        <w:rPr>
          <w:spacing w:val="-2"/>
        </w:rPr>
        <w:t>Limited</w:t>
      </w:r>
    </w:p>
    <w:p w14:paraId="4A854069" w14:textId="779653E5" w:rsidR="00173BB3" w:rsidRDefault="009A6CE0">
      <w:pPr>
        <w:pStyle w:val="BodyText"/>
        <w:tabs>
          <w:tab w:val="left" w:pos="4212"/>
        </w:tabs>
        <w:kinsoku w:val="0"/>
        <w:overflowPunct w:val="0"/>
        <w:spacing w:before="120"/>
        <w:ind w:left="4212" w:right="232" w:hanging="4093"/>
        <w:jc w:val="both"/>
      </w:pPr>
      <w:r>
        <w:rPr>
          <w:noProof/>
        </w:rPr>
        <mc:AlternateContent>
          <mc:Choice Requires="wps">
            <w:drawing>
              <wp:anchor distT="0" distB="0" distL="114300" distR="114300" simplePos="0" relativeHeight="251664896" behindDoc="0" locked="0" layoutInCell="0" allowOverlap="1" wp14:anchorId="525FA3CB" wp14:editId="6E98D0FC">
                <wp:simplePos x="0" y="0"/>
                <wp:positionH relativeFrom="page">
                  <wp:posOffset>3298190</wp:posOffset>
                </wp:positionH>
                <wp:positionV relativeFrom="paragraph">
                  <wp:posOffset>648335</wp:posOffset>
                </wp:positionV>
                <wp:extent cx="132715" cy="132715"/>
                <wp:effectExtent l="0" t="0" r="0" b="0"/>
                <wp:wrapNone/>
                <wp:docPr id="40" name="Freeform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E790D" id="Freeform 57" o:spid="_x0000_s1026" style="position:absolute;margin-left:259.7pt;margin-top:51.05pt;width:10.45pt;height:10.45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65920" behindDoc="0" locked="0" layoutInCell="0" allowOverlap="1" wp14:anchorId="3A1B8188" wp14:editId="54758242">
                <wp:simplePos x="0" y="0"/>
                <wp:positionH relativeFrom="page">
                  <wp:posOffset>4370070</wp:posOffset>
                </wp:positionH>
                <wp:positionV relativeFrom="paragraph">
                  <wp:posOffset>648335</wp:posOffset>
                </wp:positionV>
                <wp:extent cx="132715" cy="132715"/>
                <wp:effectExtent l="0" t="0" r="0" b="0"/>
                <wp:wrapNone/>
                <wp:docPr id="39" name="Freeform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5A039" id="Freeform 58" o:spid="_x0000_s1026" style="position:absolute;margin-left:344.1pt;margin-top:51.05pt;width:10.45pt;height:10.45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" o:allowincell="f" path="m,208r208,l208,,,,,208xe" filled="f" strokeweight=".72pt">
                <v:path arrowok="t" o:connecttype="custom" o:connectlocs="0,132080;132080,132080;132080,0;0,0;0,132080" o:connectangles="0,0,0,0,0"/>
                <w10:wrap anchorx="page"/>
              </v:shape>
            </w:pict>
          </mc:Fallback>
        </mc:AlternateContent>
      </w:r>
      <w:r w:rsidR="00173BB3">
        <w:rPr>
          <w:i/>
          <w:iCs/>
          <w:spacing w:val="-2"/>
        </w:rPr>
        <w:t>Indenture</w:t>
      </w:r>
      <w:r w:rsidR="00173BB3">
        <w:rPr>
          <w:spacing w:val="-2"/>
        </w:rPr>
        <w:t>:</w:t>
      </w:r>
      <w:r w:rsidR="00173BB3">
        <w:tab/>
        <w:t>Indenture,</w:t>
      </w:r>
      <w:r w:rsidR="00173BB3">
        <w:rPr>
          <w:spacing w:val="-14"/>
        </w:rPr>
        <w:t xml:space="preserve"> </w:t>
      </w:r>
      <w:r w:rsidR="00173BB3">
        <w:t>dated</w:t>
      </w:r>
      <w:r w:rsidR="00173BB3">
        <w:rPr>
          <w:spacing w:val="-14"/>
        </w:rPr>
        <w:t xml:space="preserve"> </w:t>
      </w:r>
      <w:r w:rsidR="00173BB3">
        <w:t>as</w:t>
      </w:r>
      <w:r w:rsidR="00173BB3">
        <w:rPr>
          <w:spacing w:val="-14"/>
        </w:rPr>
        <w:t xml:space="preserve"> </w:t>
      </w:r>
      <w:r w:rsidR="00173BB3">
        <w:t>of</w:t>
      </w:r>
      <w:r w:rsidR="00173BB3">
        <w:rPr>
          <w:spacing w:val="-13"/>
        </w:rPr>
        <w:t xml:space="preserve"> </w:t>
      </w:r>
      <w:r w:rsidR="00173BB3">
        <w:t>September</w:t>
      </w:r>
      <w:r w:rsidR="00173BB3">
        <w:rPr>
          <w:spacing w:val="-14"/>
        </w:rPr>
        <w:t xml:space="preserve"> </w:t>
      </w:r>
      <w:r w:rsidR="00173BB3">
        <w:t>4,</w:t>
      </w:r>
      <w:r w:rsidR="00173BB3">
        <w:rPr>
          <w:spacing w:val="-14"/>
        </w:rPr>
        <w:t xml:space="preserve"> </w:t>
      </w:r>
      <w:r w:rsidR="00173BB3">
        <w:t>2020,</w:t>
      </w:r>
      <w:r w:rsidR="00173BB3">
        <w:rPr>
          <w:spacing w:val="-14"/>
        </w:rPr>
        <w:t xml:space="preserve"> </w:t>
      </w:r>
      <w:r w:rsidR="00173BB3">
        <w:t>among</w:t>
      </w:r>
      <w:r w:rsidR="00173BB3">
        <w:rPr>
          <w:spacing w:val="-13"/>
        </w:rPr>
        <w:t xml:space="preserve"> </w:t>
      </w:r>
      <w:r w:rsidR="00173BB3">
        <w:t>the</w:t>
      </w:r>
      <w:r w:rsidR="00173BB3">
        <w:rPr>
          <w:spacing w:val="-14"/>
        </w:rPr>
        <w:t xml:space="preserve"> </w:t>
      </w:r>
      <w:r w:rsidR="00173BB3">
        <w:t>Issuer,</w:t>
      </w:r>
      <w:r w:rsidR="00173BB3">
        <w:rPr>
          <w:spacing w:val="-14"/>
        </w:rPr>
        <w:t xml:space="preserve"> </w:t>
      </w:r>
      <w:r w:rsidR="00173BB3">
        <w:t>the</w:t>
      </w:r>
      <w:r w:rsidR="00173BB3">
        <w:rPr>
          <w:spacing w:val="-14"/>
        </w:rPr>
        <w:t xml:space="preserve"> </w:t>
      </w:r>
      <w:r w:rsidR="00173BB3">
        <w:t>Co- Issuer</w:t>
      </w:r>
      <w:r w:rsidR="00173BB3">
        <w:rPr>
          <w:spacing w:val="-14"/>
        </w:rPr>
        <w:t xml:space="preserve"> </w:t>
      </w:r>
      <w:r w:rsidR="00173BB3">
        <w:t>and</w:t>
      </w:r>
      <w:r w:rsidR="00173BB3">
        <w:rPr>
          <w:spacing w:val="-14"/>
        </w:rPr>
        <w:t xml:space="preserve"> </w:t>
      </w:r>
      <w:r w:rsidR="00173BB3">
        <w:t>the</w:t>
      </w:r>
      <w:r w:rsidR="00173BB3">
        <w:rPr>
          <w:spacing w:val="-14"/>
        </w:rPr>
        <w:t xml:space="preserve"> </w:t>
      </w:r>
      <w:r w:rsidR="00173BB3">
        <w:t>Trustee,</w:t>
      </w:r>
      <w:r w:rsidR="00173BB3">
        <w:rPr>
          <w:spacing w:val="-13"/>
        </w:rPr>
        <w:t xml:space="preserve"> </w:t>
      </w:r>
      <w:r w:rsidR="00173BB3">
        <w:t>as</w:t>
      </w:r>
      <w:r w:rsidR="00173BB3">
        <w:rPr>
          <w:spacing w:val="-14"/>
        </w:rPr>
        <w:t xml:space="preserve"> </w:t>
      </w:r>
      <w:r w:rsidR="00173BB3">
        <w:t>amended,</w:t>
      </w:r>
      <w:r w:rsidR="00173BB3">
        <w:rPr>
          <w:spacing w:val="-14"/>
        </w:rPr>
        <w:t xml:space="preserve"> </w:t>
      </w:r>
      <w:r w:rsidR="00173BB3">
        <w:t>modified</w:t>
      </w:r>
      <w:r w:rsidR="00173BB3">
        <w:rPr>
          <w:spacing w:val="-14"/>
        </w:rPr>
        <w:t xml:space="preserve"> </w:t>
      </w:r>
      <w:r w:rsidR="00173BB3">
        <w:t>or</w:t>
      </w:r>
      <w:r w:rsidR="00173BB3">
        <w:rPr>
          <w:spacing w:val="-13"/>
        </w:rPr>
        <w:t xml:space="preserve"> </w:t>
      </w:r>
      <w:r w:rsidR="00173BB3">
        <w:t>supplemented</w:t>
      </w:r>
      <w:r w:rsidR="00173BB3">
        <w:rPr>
          <w:spacing w:val="-14"/>
        </w:rPr>
        <w:t xml:space="preserve"> </w:t>
      </w:r>
      <w:r w:rsidR="00173BB3">
        <w:t>from time to time</w:t>
      </w:r>
    </w:p>
    <w:p w14:paraId="7504E3C4" w14:textId="77777777" w:rsidR="00173BB3" w:rsidRDefault="00173BB3">
      <w:pPr>
        <w:pStyle w:val="BodyText"/>
        <w:tabs>
          <w:tab w:val="left" w:pos="4212"/>
        </w:tabs>
        <w:kinsoku w:val="0"/>
        <w:overflowPunct w:val="0"/>
        <w:spacing w:before="120"/>
        <w:ind w:left="4212" w:right="232" w:hanging="4093"/>
        <w:jc w:val="both"/>
        <w:sectPr w:rsidR="00173BB3">
          <w:pgSz w:w="12240" w:h="15840"/>
          <w:pgMar w:top="1360" w:right="960" w:bottom="1300" w:left="960" w:header="0" w:footer="1115" w:gutter="0"/>
          <w:cols w:space="720"/>
          <w:noEndnote/>
        </w:sectPr>
      </w:pPr>
    </w:p>
    <w:p w14:paraId="57A2DE6C" w14:textId="77777777" w:rsidR="00173BB3" w:rsidRDefault="00173BB3">
      <w:pPr>
        <w:pStyle w:val="BodyText"/>
        <w:kinsoku w:val="0"/>
        <w:overflowPunct w:val="0"/>
        <w:spacing w:before="120"/>
        <w:ind w:left="120"/>
        <w:rPr>
          <w:spacing w:val="-2"/>
        </w:rPr>
      </w:pPr>
      <w:r>
        <w:rPr>
          <w:i/>
          <w:iCs/>
        </w:rPr>
        <w:t>Registered</w:t>
      </w:r>
      <w:r>
        <w:rPr>
          <w:i/>
          <w:iCs/>
          <w:spacing w:val="-7"/>
        </w:rPr>
        <w:t xml:space="preserve"> </w:t>
      </w:r>
      <w:r>
        <w:rPr>
          <w:i/>
          <w:iCs/>
        </w:rPr>
        <w:t>Holder</w:t>
      </w:r>
      <w:r>
        <w:rPr>
          <w:i/>
          <w:iCs/>
          <w:spacing w:val="-7"/>
        </w:rPr>
        <w:t xml:space="preserve"> </w:t>
      </w:r>
      <w:r>
        <w:rPr>
          <w:i/>
          <w:iCs/>
        </w:rPr>
        <w:t>(check</w:t>
      </w:r>
      <w:r>
        <w:rPr>
          <w:i/>
          <w:iCs/>
          <w:spacing w:val="-7"/>
        </w:rPr>
        <w:t xml:space="preserve"> </w:t>
      </w:r>
      <w:r>
        <w:rPr>
          <w:i/>
          <w:iCs/>
          <w:spacing w:val="-2"/>
        </w:rPr>
        <w:t>applicable)</w:t>
      </w:r>
      <w:r>
        <w:rPr>
          <w:spacing w:val="-2"/>
        </w:rPr>
        <w:t>:</w:t>
      </w:r>
    </w:p>
    <w:p w14:paraId="1E3BB7C4" w14:textId="77777777" w:rsidR="00173BB3" w:rsidRDefault="00173BB3">
      <w:pPr>
        <w:pStyle w:val="BodyText"/>
        <w:kinsoku w:val="0"/>
        <w:overflowPunct w:val="0"/>
        <w:spacing w:before="120"/>
        <w:ind w:left="120"/>
        <w:rPr>
          <w:spacing w:val="-5"/>
        </w:rPr>
      </w:pPr>
      <w:r>
        <w:rPr>
          <w:sz w:val="24"/>
          <w:szCs w:val="24"/>
        </w:rPr>
        <w:br w:type="column"/>
      </w:r>
      <w:r>
        <w:t>CEDE</w:t>
      </w:r>
      <w:r>
        <w:rPr>
          <w:spacing w:val="-5"/>
        </w:rPr>
        <w:t xml:space="preserve"> </w:t>
      </w:r>
      <w:r>
        <w:t>&amp;</w:t>
      </w:r>
      <w:r>
        <w:rPr>
          <w:spacing w:val="-5"/>
        </w:rPr>
        <w:t xml:space="preserve"> CO.</w:t>
      </w:r>
    </w:p>
    <w:p w14:paraId="7405AE92" w14:textId="77777777" w:rsidR="00173BB3" w:rsidRDefault="00173BB3">
      <w:pPr>
        <w:pStyle w:val="BodyText"/>
        <w:tabs>
          <w:tab w:val="left" w:pos="2647"/>
        </w:tabs>
        <w:kinsoku w:val="0"/>
        <w:overflowPunct w:val="0"/>
        <w:spacing w:before="120"/>
        <w:ind w:left="120"/>
        <w:rPr>
          <w:spacing w:val="-2"/>
        </w:rPr>
      </w:pPr>
      <w:r>
        <w:rPr>
          <w:sz w:val="24"/>
          <w:szCs w:val="24"/>
        </w:rPr>
        <w:br w:type="column"/>
      </w:r>
      <w:r>
        <w:rPr>
          <w:u w:val="single"/>
        </w:rPr>
        <w:tab/>
      </w:r>
      <w:r>
        <w:t>(insert</w:t>
      </w:r>
      <w:r>
        <w:rPr>
          <w:spacing w:val="-7"/>
        </w:rPr>
        <w:t xml:space="preserve"> </w:t>
      </w:r>
      <w:r>
        <w:rPr>
          <w:spacing w:val="-2"/>
        </w:rPr>
        <w:t>name)</w:t>
      </w:r>
    </w:p>
    <w:p w14:paraId="1907051D" w14:textId="77777777" w:rsidR="00173BB3" w:rsidRDefault="00173BB3">
      <w:pPr>
        <w:pStyle w:val="BodyText"/>
        <w:tabs>
          <w:tab w:val="left" w:pos="2647"/>
        </w:tabs>
        <w:kinsoku w:val="0"/>
        <w:overflowPunct w:val="0"/>
        <w:spacing w:before="120"/>
        <w:ind w:left="120"/>
        <w:rPr>
          <w:spacing w:val="-2"/>
        </w:rPr>
        <w:sectPr w:rsidR="00173BB3">
          <w:type w:val="continuous"/>
          <w:pgSz w:w="12240" w:h="15840"/>
          <w:pgMar w:top="1380" w:right="960" w:bottom="1220" w:left="960" w:header="720" w:footer="720" w:gutter="0"/>
          <w:cols w:num="3" w:space="720" w:equalWidth="0">
            <w:col w:w="3527" w:space="874"/>
            <w:col w:w="1375" w:space="476"/>
            <w:col w:w="4068"/>
          </w:cols>
          <w:noEndnote/>
        </w:sectPr>
      </w:pPr>
    </w:p>
    <w:p w14:paraId="3D5BD691" w14:textId="77777777" w:rsidR="00173BB3" w:rsidRDefault="00173BB3">
      <w:pPr>
        <w:pStyle w:val="BodyText"/>
        <w:tabs>
          <w:tab w:val="left" w:pos="4212"/>
        </w:tabs>
        <w:kinsoku w:val="0"/>
        <w:overflowPunct w:val="0"/>
        <w:spacing w:before="120"/>
        <w:ind w:left="4212" w:right="235" w:hanging="4093"/>
        <w:jc w:val="both"/>
      </w:pPr>
      <w:r>
        <w:rPr>
          <w:i/>
          <w:iCs/>
        </w:rPr>
        <w:t>Stated Maturity</w:t>
      </w:r>
      <w:r>
        <w:t>:</w:t>
      </w:r>
      <w:r>
        <w:tab/>
        <w:t>October 15, 2050 (or, if such date is not a Business Day, the next succeeding Business Day)</w:t>
      </w:r>
    </w:p>
    <w:p w14:paraId="074358E3" w14:textId="77777777" w:rsidR="00173BB3" w:rsidRDefault="00173BB3">
      <w:pPr>
        <w:pStyle w:val="BodyText"/>
        <w:tabs>
          <w:tab w:val="left" w:pos="4212"/>
        </w:tabs>
        <w:kinsoku w:val="0"/>
        <w:overflowPunct w:val="0"/>
        <w:spacing w:before="120"/>
        <w:ind w:left="4212" w:right="231" w:hanging="4093"/>
        <w:jc w:val="both"/>
      </w:pPr>
      <w:r>
        <w:rPr>
          <w:i/>
          <w:iCs/>
        </w:rPr>
        <w:t>Payment Dates</w:t>
      </w:r>
      <w:r>
        <w:t>:</w:t>
      </w:r>
      <w:r>
        <w:tab/>
        <w:t>The 15th day of January, April, July and October of each year commencing</w:t>
      </w:r>
      <w:r>
        <w:rPr>
          <w:spacing w:val="-3"/>
        </w:rPr>
        <w:t xml:space="preserve"> </w:t>
      </w:r>
      <w:r>
        <w:t>in</w:t>
      </w:r>
      <w:r>
        <w:rPr>
          <w:spacing w:val="-1"/>
        </w:rPr>
        <w:t xml:space="preserve"> </w:t>
      </w:r>
      <w:r>
        <w:t>January</w:t>
      </w:r>
      <w:r>
        <w:rPr>
          <w:spacing w:val="-2"/>
        </w:rPr>
        <w:t xml:space="preserve"> </w:t>
      </w:r>
      <w:r>
        <w:t>2021,</w:t>
      </w:r>
      <w:r>
        <w:rPr>
          <w:spacing w:val="-3"/>
        </w:rPr>
        <w:t xml:space="preserve"> </w:t>
      </w:r>
      <w:r>
        <w:t>or</w:t>
      </w:r>
      <w:r>
        <w:rPr>
          <w:spacing w:val="-3"/>
        </w:rPr>
        <w:t xml:space="preserve"> </w:t>
      </w:r>
      <w:r>
        <w:t>if</w:t>
      </w:r>
      <w:r>
        <w:rPr>
          <w:spacing w:val="-3"/>
        </w:rPr>
        <w:t xml:space="preserve"> </w:t>
      </w:r>
      <w:r>
        <w:t>any</w:t>
      </w:r>
      <w:r>
        <w:rPr>
          <w:spacing w:val="-2"/>
        </w:rPr>
        <w:t xml:space="preserve"> </w:t>
      </w:r>
      <w:r>
        <w:t>such</w:t>
      </w:r>
      <w:r>
        <w:rPr>
          <w:spacing w:val="-3"/>
        </w:rPr>
        <w:t xml:space="preserve"> </w:t>
      </w:r>
      <w:r>
        <w:t>date</w:t>
      </w:r>
      <w:r>
        <w:rPr>
          <w:spacing w:val="-3"/>
        </w:rPr>
        <w:t xml:space="preserve"> </w:t>
      </w:r>
      <w:r>
        <w:t>is</w:t>
      </w:r>
      <w:r>
        <w:rPr>
          <w:spacing w:val="-3"/>
        </w:rPr>
        <w:t xml:space="preserve"> </w:t>
      </w:r>
      <w:r>
        <w:t>not</w:t>
      </w:r>
      <w:r>
        <w:rPr>
          <w:spacing w:val="-3"/>
        </w:rPr>
        <w:t xml:space="preserve"> </w:t>
      </w:r>
      <w:r>
        <w:t>a</w:t>
      </w:r>
      <w:r>
        <w:rPr>
          <w:spacing w:val="-3"/>
        </w:rPr>
        <w:t xml:space="preserve"> </w:t>
      </w:r>
      <w:r>
        <w:t>Business Day, the immediately following Business Day; provided that, following</w:t>
      </w:r>
      <w:r>
        <w:rPr>
          <w:spacing w:val="-14"/>
        </w:rPr>
        <w:t xml:space="preserve"> </w:t>
      </w:r>
      <w:r>
        <w:t>the</w:t>
      </w:r>
      <w:r>
        <w:rPr>
          <w:spacing w:val="-14"/>
        </w:rPr>
        <w:t xml:space="preserve"> </w:t>
      </w:r>
      <w:r>
        <w:t>redemption</w:t>
      </w:r>
      <w:r>
        <w:rPr>
          <w:spacing w:val="-14"/>
        </w:rPr>
        <w:t xml:space="preserve"> </w:t>
      </w:r>
      <w:r>
        <w:t>or</w:t>
      </w:r>
      <w:r>
        <w:rPr>
          <w:spacing w:val="-13"/>
        </w:rPr>
        <w:t xml:space="preserve"> </w:t>
      </w:r>
      <w:r>
        <w:t>repayment</w:t>
      </w:r>
      <w:r>
        <w:rPr>
          <w:spacing w:val="-14"/>
        </w:rPr>
        <w:t xml:space="preserve"> </w:t>
      </w:r>
      <w:r>
        <w:t>in</w:t>
      </w:r>
      <w:r>
        <w:rPr>
          <w:spacing w:val="-14"/>
        </w:rPr>
        <w:t xml:space="preserve"> </w:t>
      </w:r>
      <w:r>
        <w:t>full</w:t>
      </w:r>
      <w:r>
        <w:rPr>
          <w:spacing w:val="-14"/>
        </w:rPr>
        <w:t xml:space="preserve"> </w:t>
      </w:r>
      <w:r>
        <w:t>of</w:t>
      </w:r>
      <w:r>
        <w:rPr>
          <w:spacing w:val="-13"/>
        </w:rPr>
        <w:t xml:space="preserve"> </w:t>
      </w:r>
      <w:r>
        <w:t>the</w:t>
      </w:r>
      <w:r>
        <w:rPr>
          <w:spacing w:val="-14"/>
        </w:rPr>
        <w:t xml:space="preserve"> </w:t>
      </w:r>
      <w:r>
        <w:t>Secured</w:t>
      </w:r>
      <w:r>
        <w:rPr>
          <w:spacing w:val="-14"/>
        </w:rPr>
        <w:t xml:space="preserve"> </w:t>
      </w:r>
      <w:r>
        <w:t>Notes, Holders</w:t>
      </w:r>
      <w:r>
        <w:rPr>
          <w:spacing w:val="-14"/>
        </w:rPr>
        <w:t xml:space="preserve"> </w:t>
      </w:r>
      <w:r>
        <w:t>of</w:t>
      </w:r>
      <w:r>
        <w:rPr>
          <w:spacing w:val="-13"/>
        </w:rPr>
        <w:t xml:space="preserve"> </w:t>
      </w:r>
      <w:r>
        <w:t>Subordinated</w:t>
      </w:r>
      <w:r>
        <w:rPr>
          <w:spacing w:val="-13"/>
        </w:rPr>
        <w:t xml:space="preserve"> </w:t>
      </w:r>
      <w:r>
        <w:t>Notes</w:t>
      </w:r>
      <w:r>
        <w:rPr>
          <w:spacing w:val="-13"/>
        </w:rPr>
        <w:t xml:space="preserve"> </w:t>
      </w:r>
      <w:r>
        <w:t>may</w:t>
      </w:r>
      <w:r>
        <w:rPr>
          <w:spacing w:val="-12"/>
        </w:rPr>
        <w:t xml:space="preserve"> </w:t>
      </w:r>
      <w:r>
        <w:t>receive</w:t>
      </w:r>
      <w:r>
        <w:rPr>
          <w:spacing w:val="-14"/>
        </w:rPr>
        <w:t xml:space="preserve"> </w:t>
      </w:r>
      <w:r>
        <w:t>payments</w:t>
      </w:r>
      <w:r>
        <w:rPr>
          <w:spacing w:val="-12"/>
        </w:rPr>
        <w:t xml:space="preserve"> </w:t>
      </w:r>
      <w:r>
        <w:t>(including</w:t>
      </w:r>
      <w:r>
        <w:rPr>
          <w:spacing w:val="-14"/>
        </w:rPr>
        <w:t xml:space="preserve"> </w:t>
      </w:r>
      <w:r>
        <w:t>in respect of an Optional Redemption of the Subordinated Notes) on any</w:t>
      </w:r>
      <w:r>
        <w:rPr>
          <w:spacing w:val="-11"/>
        </w:rPr>
        <w:t xml:space="preserve"> </w:t>
      </w:r>
      <w:r>
        <w:t>dates</w:t>
      </w:r>
      <w:r>
        <w:rPr>
          <w:spacing w:val="-12"/>
        </w:rPr>
        <w:t xml:space="preserve"> </w:t>
      </w:r>
      <w:r>
        <w:t>designated</w:t>
      </w:r>
      <w:r>
        <w:rPr>
          <w:spacing w:val="-11"/>
        </w:rPr>
        <w:t xml:space="preserve"> </w:t>
      </w:r>
      <w:r>
        <w:t>by</w:t>
      </w:r>
      <w:r>
        <w:rPr>
          <w:spacing w:val="-11"/>
        </w:rPr>
        <w:t xml:space="preserve"> </w:t>
      </w:r>
      <w:r>
        <w:t>the</w:t>
      </w:r>
      <w:r>
        <w:rPr>
          <w:spacing w:val="-13"/>
        </w:rPr>
        <w:t xml:space="preserve"> </w:t>
      </w:r>
      <w:r>
        <w:t>Collateral</w:t>
      </w:r>
      <w:r>
        <w:rPr>
          <w:spacing w:val="-12"/>
        </w:rPr>
        <w:t xml:space="preserve"> </w:t>
      </w:r>
      <w:r>
        <w:t>Manager</w:t>
      </w:r>
      <w:r>
        <w:rPr>
          <w:spacing w:val="-12"/>
        </w:rPr>
        <w:t xml:space="preserve"> </w:t>
      </w:r>
      <w:r>
        <w:t>or</w:t>
      </w:r>
      <w:r>
        <w:rPr>
          <w:spacing w:val="-11"/>
        </w:rPr>
        <w:t xml:space="preserve"> </w:t>
      </w:r>
      <w:r>
        <w:t>a</w:t>
      </w:r>
      <w:r>
        <w:rPr>
          <w:spacing w:val="-12"/>
        </w:rPr>
        <w:t xml:space="preserve"> </w:t>
      </w:r>
      <w:r>
        <w:t>Majority</w:t>
      </w:r>
      <w:r>
        <w:rPr>
          <w:spacing w:val="-11"/>
        </w:rPr>
        <w:t xml:space="preserve"> </w:t>
      </w:r>
      <w:r>
        <w:t>of</w:t>
      </w:r>
      <w:r>
        <w:rPr>
          <w:spacing w:val="-11"/>
        </w:rPr>
        <w:t xml:space="preserve"> </w:t>
      </w:r>
      <w:r>
        <w:t>the Subordinated Notes (with the consent of the Collateral Manager) (which</w:t>
      </w:r>
      <w:r>
        <w:rPr>
          <w:spacing w:val="-3"/>
        </w:rPr>
        <w:t xml:space="preserve"> </w:t>
      </w:r>
      <w:r>
        <w:t>dates</w:t>
      </w:r>
      <w:r>
        <w:rPr>
          <w:spacing w:val="-3"/>
        </w:rPr>
        <w:t xml:space="preserve"> </w:t>
      </w:r>
      <w:r>
        <w:t>may</w:t>
      </w:r>
      <w:r>
        <w:rPr>
          <w:spacing w:val="-2"/>
        </w:rPr>
        <w:t xml:space="preserve"> </w:t>
      </w:r>
      <w:r>
        <w:t>or</w:t>
      </w:r>
      <w:r>
        <w:rPr>
          <w:spacing w:val="-4"/>
        </w:rPr>
        <w:t xml:space="preserve"> </w:t>
      </w:r>
      <w:r>
        <w:t>may</w:t>
      </w:r>
      <w:r>
        <w:rPr>
          <w:spacing w:val="-2"/>
        </w:rPr>
        <w:t xml:space="preserve"> </w:t>
      </w:r>
      <w:r>
        <w:t>not</w:t>
      </w:r>
      <w:r>
        <w:rPr>
          <w:spacing w:val="-3"/>
        </w:rPr>
        <w:t xml:space="preserve"> </w:t>
      </w:r>
      <w:r>
        <w:t>be</w:t>
      </w:r>
      <w:r>
        <w:rPr>
          <w:spacing w:val="-4"/>
        </w:rPr>
        <w:t xml:space="preserve"> </w:t>
      </w:r>
      <w:r>
        <w:t>the</w:t>
      </w:r>
      <w:r>
        <w:rPr>
          <w:spacing w:val="-5"/>
        </w:rPr>
        <w:t xml:space="preserve"> </w:t>
      </w:r>
      <w:r>
        <w:t>dates</w:t>
      </w:r>
      <w:r>
        <w:rPr>
          <w:spacing w:val="-3"/>
        </w:rPr>
        <w:t xml:space="preserve"> </w:t>
      </w:r>
      <w:r>
        <w:t>stated</w:t>
      </w:r>
      <w:r>
        <w:rPr>
          <w:spacing w:val="-3"/>
        </w:rPr>
        <w:t xml:space="preserve"> </w:t>
      </w:r>
      <w:r>
        <w:t>above)</w:t>
      </w:r>
      <w:r>
        <w:rPr>
          <w:spacing w:val="-3"/>
        </w:rPr>
        <w:t xml:space="preserve"> </w:t>
      </w:r>
      <w:r>
        <w:t>upon</w:t>
      </w:r>
      <w:r>
        <w:rPr>
          <w:spacing w:val="-3"/>
        </w:rPr>
        <w:t xml:space="preserve"> </w:t>
      </w:r>
      <w:r>
        <w:t>three Business</w:t>
      </w:r>
      <w:r>
        <w:rPr>
          <w:spacing w:val="-14"/>
        </w:rPr>
        <w:t xml:space="preserve"> </w:t>
      </w:r>
      <w:r>
        <w:t>Days'</w:t>
      </w:r>
      <w:r>
        <w:rPr>
          <w:spacing w:val="-14"/>
        </w:rPr>
        <w:t xml:space="preserve"> </w:t>
      </w:r>
      <w:r>
        <w:t>prior</w:t>
      </w:r>
      <w:r>
        <w:rPr>
          <w:spacing w:val="-13"/>
        </w:rPr>
        <w:t xml:space="preserve"> </w:t>
      </w:r>
      <w:r>
        <w:t>written</w:t>
      </w:r>
      <w:r>
        <w:rPr>
          <w:spacing w:val="-13"/>
        </w:rPr>
        <w:t xml:space="preserve"> </w:t>
      </w:r>
      <w:r>
        <w:t>notice</w:t>
      </w:r>
      <w:r>
        <w:rPr>
          <w:spacing w:val="-13"/>
        </w:rPr>
        <w:t xml:space="preserve"> </w:t>
      </w:r>
      <w:r>
        <w:t>to</w:t>
      </w:r>
      <w:r>
        <w:rPr>
          <w:spacing w:val="-13"/>
        </w:rPr>
        <w:t xml:space="preserve"> </w:t>
      </w:r>
      <w:r>
        <w:t>the</w:t>
      </w:r>
      <w:r>
        <w:rPr>
          <w:spacing w:val="-14"/>
        </w:rPr>
        <w:t xml:space="preserve"> </w:t>
      </w:r>
      <w:r>
        <w:t>Trustee</w:t>
      </w:r>
      <w:r>
        <w:rPr>
          <w:spacing w:val="-13"/>
        </w:rPr>
        <w:t xml:space="preserve"> </w:t>
      </w:r>
      <w:r>
        <w:t>and</w:t>
      </w:r>
      <w:r>
        <w:rPr>
          <w:spacing w:val="-13"/>
        </w:rPr>
        <w:t xml:space="preserve"> </w:t>
      </w:r>
      <w:r>
        <w:t>the</w:t>
      </w:r>
      <w:r>
        <w:rPr>
          <w:spacing w:val="-13"/>
        </w:rPr>
        <w:t xml:space="preserve"> </w:t>
      </w:r>
      <w:r>
        <w:t>Collateral Administrator (which notice the Trustee will promptly forward to the Holders of the Subordinated Notes) and such dates will constitute "Payment Dates."</w:t>
      </w:r>
      <w:r>
        <w:rPr>
          <w:spacing w:val="40"/>
        </w:rPr>
        <w:t xml:space="preserve"> </w:t>
      </w:r>
      <w:r>
        <w:t>The last Payment Date in respect of any</w:t>
      </w:r>
      <w:r>
        <w:rPr>
          <w:spacing w:val="-8"/>
        </w:rPr>
        <w:t xml:space="preserve"> </w:t>
      </w:r>
      <w:r>
        <w:t>Class</w:t>
      </w:r>
      <w:r>
        <w:rPr>
          <w:spacing w:val="-10"/>
        </w:rPr>
        <w:t xml:space="preserve"> </w:t>
      </w:r>
      <w:r>
        <w:t>of</w:t>
      </w:r>
      <w:r>
        <w:rPr>
          <w:spacing w:val="-8"/>
        </w:rPr>
        <w:t xml:space="preserve"> </w:t>
      </w:r>
      <w:r>
        <w:t>Notes</w:t>
      </w:r>
      <w:r>
        <w:rPr>
          <w:spacing w:val="-9"/>
        </w:rPr>
        <w:t xml:space="preserve"> </w:t>
      </w:r>
      <w:r>
        <w:t>will</w:t>
      </w:r>
      <w:r>
        <w:rPr>
          <w:spacing w:val="-9"/>
        </w:rPr>
        <w:t xml:space="preserve"> </w:t>
      </w:r>
      <w:r>
        <w:t>be</w:t>
      </w:r>
      <w:r>
        <w:rPr>
          <w:spacing w:val="-9"/>
        </w:rPr>
        <w:t xml:space="preserve"> </w:t>
      </w:r>
      <w:r>
        <w:t>its</w:t>
      </w:r>
      <w:r>
        <w:rPr>
          <w:spacing w:val="-9"/>
        </w:rPr>
        <w:t xml:space="preserve"> </w:t>
      </w:r>
      <w:r>
        <w:t>Redemption</w:t>
      </w:r>
      <w:r>
        <w:rPr>
          <w:spacing w:val="-9"/>
        </w:rPr>
        <w:t xml:space="preserve"> </w:t>
      </w:r>
      <w:r>
        <w:t>Date,</w:t>
      </w:r>
      <w:r>
        <w:rPr>
          <w:spacing w:val="-9"/>
        </w:rPr>
        <w:t xml:space="preserve"> </w:t>
      </w:r>
      <w:r>
        <w:t>its</w:t>
      </w:r>
      <w:r>
        <w:rPr>
          <w:spacing w:val="-9"/>
        </w:rPr>
        <w:t xml:space="preserve"> </w:t>
      </w:r>
      <w:r>
        <w:t>Stated</w:t>
      </w:r>
      <w:r>
        <w:rPr>
          <w:spacing w:val="-9"/>
        </w:rPr>
        <w:t xml:space="preserve"> </w:t>
      </w:r>
      <w:r>
        <w:t>Maturity or such other Payment Date on which the Aggregate Outstanding Amount of such Class is paid in full or the final distribution in respect thereof is made</w:t>
      </w:r>
    </w:p>
    <w:p w14:paraId="3DB5B8A2" w14:textId="77777777" w:rsidR="00173BB3" w:rsidRDefault="00173BB3">
      <w:pPr>
        <w:pStyle w:val="BodyText"/>
        <w:kinsoku w:val="0"/>
        <w:overflowPunct w:val="0"/>
        <w:rPr>
          <w:sz w:val="20"/>
          <w:szCs w:val="20"/>
        </w:rPr>
      </w:pPr>
    </w:p>
    <w:p w14:paraId="7F78F338" w14:textId="77777777" w:rsidR="00173BB3" w:rsidRDefault="00173BB3">
      <w:pPr>
        <w:pStyle w:val="BodyText"/>
        <w:kinsoku w:val="0"/>
        <w:overflowPunct w:val="0"/>
        <w:rPr>
          <w:sz w:val="20"/>
          <w:szCs w:val="20"/>
        </w:rPr>
        <w:sectPr w:rsidR="00173BB3">
          <w:type w:val="continuous"/>
          <w:pgSz w:w="12240" w:h="15840"/>
          <w:pgMar w:top="1380" w:right="960" w:bottom="1220" w:left="960" w:header="720" w:footer="720" w:gutter="0"/>
          <w:cols w:space="720" w:equalWidth="0">
            <w:col w:w="10320"/>
          </w:cols>
          <w:noEndnote/>
        </w:sectPr>
      </w:pPr>
    </w:p>
    <w:p w14:paraId="5E179969" w14:textId="77777777" w:rsidR="00173BB3" w:rsidRDefault="00173BB3">
      <w:pPr>
        <w:pStyle w:val="BodyText"/>
        <w:kinsoku w:val="0"/>
        <w:overflowPunct w:val="0"/>
        <w:rPr>
          <w:sz w:val="23"/>
          <w:szCs w:val="23"/>
        </w:rPr>
      </w:pPr>
    </w:p>
    <w:p w14:paraId="4A654AE7" w14:textId="77777777" w:rsidR="00173BB3" w:rsidRDefault="00173BB3">
      <w:pPr>
        <w:pStyle w:val="BodyText"/>
        <w:kinsoku w:val="0"/>
        <w:overflowPunct w:val="0"/>
        <w:ind w:left="120"/>
        <w:rPr>
          <w:spacing w:val="-2"/>
        </w:rPr>
      </w:pPr>
      <w:r>
        <w:rPr>
          <w:i/>
          <w:iCs/>
        </w:rPr>
        <w:t>Principal</w:t>
      </w:r>
      <w:r>
        <w:rPr>
          <w:i/>
          <w:iCs/>
          <w:spacing w:val="-8"/>
        </w:rPr>
        <w:t xml:space="preserve"> </w:t>
      </w:r>
      <w:r>
        <w:rPr>
          <w:i/>
          <w:iCs/>
        </w:rPr>
        <w:t>amount</w:t>
      </w:r>
      <w:r>
        <w:rPr>
          <w:i/>
          <w:iCs/>
          <w:spacing w:val="-5"/>
        </w:rPr>
        <w:t xml:space="preserve"> </w:t>
      </w:r>
      <w:r>
        <w:rPr>
          <w:i/>
          <w:iCs/>
        </w:rPr>
        <w:t>("up</w:t>
      </w:r>
      <w:r>
        <w:rPr>
          <w:i/>
          <w:iCs/>
          <w:spacing w:val="-7"/>
        </w:rPr>
        <w:t xml:space="preserve"> </w:t>
      </w:r>
      <w:r>
        <w:rPr>
          <w:i/>
          <w:iCs/>
        </w:rPr>
        <w:t>to"</w:t>
      </w:r>
      <w:r>
        <w:rPr>
          <w:i/>
          <w:iCs/>
          <w:spacing w:val="-9"/>
        </w:rPr>
        <w:t xml:space="preserve"> </w:t>
      </w:r>
      <w:r>
        <w:rPr>
          <w:i/>
          <w:iCs/>
        </w:rPr>
        <w:t>amount,</w:t>
      </w:r>
      <w:r>
        <w:rPr>
          <w:i/>
          <w:iCs/>
          <w:spacing w:val="-7"/>
        </w:rPr>
        <w:t xml:space="preserve"> </w:t>
      </w:r>
      <w:r>
        <w:rPr>
          <w:i/>
          <w:iCs/>
        </w:rPr>
        <w:t>if</w:t>
      </w:r>
      <w:r>
        <w:rPr>
          <w:i/>
          <w:iCs/>
          <w:spacing w:val="-8"/>
        </w:rPr>
        <w:t xml:space="preserve"> </w:t>
      </w:r>
      <w:r>
        <w:rPr>
          <w:i/>
          <w:iCs/>
        </w:rPr>
        <w:t xml:space="preserve">Global </w:t>
      </w:r>
      <w:r>
        <w:rPr>
          <w:i/>
          <w:iCs/>
          <w:spacing w:val="-2"/>
        </w:rPr>
        <w:t>Security)</w:t>
      </w:r>
      <w:r>
        <w:rPr>
          <w:spacing w:val="-2"/>
        </w:rPr>
        <w:t>:</w:t>
      </w:r>
    </w:p>
    <w:p w14:paraId="2AF76021" w14:textId="77777777" w:rsidR="00173BB3" w:rsidRDefault="00173BB3">
      <w:pPr>
        <w:pStyle w:val="BodyText"/>
        <w:kinsoku w:val="0"/>
        <w:overflowPunct w:val="0"/>
        <w:rPr>
          <w:sz w:val="23"/>
          <w:szCs w:val="23"/>
        </w:rPr>
      </w:pPr>
      <w:r>
        <w:rPr>
          <w:sz w:val="24"/>
          <w:szCs w:val="24"/>
        </w:rPr>
        <w:br w:type="column"/>
      </w:r>
    </w:p>
    <w:p w14:paraId="6F2F8E27" w14:textId="77777777" w:rsidR="00173BB3" w:rsidRDefault="00173BB3">
      <w:pPr>
        <w:pStyle w:val="BodyText"/>
        <w:kinsoku w:val="0"/>
        <w:overflowPunct w:val="0"/>
        <w:ind w:left="120"/>
        <w:rPr>
          <w:spacing w:val="-2"/>
        </w:rPr>
      </w:pPr>
      <w:r>
        <w:rPr>
          <w:spacing w:val="-2"/>
        </w:rPr>
        <w:t>$44,500,000</w:t>
      </w:r>
    </w:p>
    <w:p w14:paraId="0E6D68E7" w14:textId="77777777" w:rsidR="00173BB3" w:rsidRDefault="00173BB3">
      <w:pPr>
        <w:pStyle w:val="BodyText"/>
        <w:kinsoku w:val="0"/>
        <w:overflowPunct w:val="0"/>
        <w:ind w:left="120"/>
        <w:rPr>
          <w:spacing w:val="-2"/>
        </w:rPr>
        <w:sectPr w:rsidR="00173BB3">
          <w:type w:val="continuous"/>
          <w:pgSz w:w="12240" w:h="15840"/>
          <w:pgMar w:top="1380" w:right="960" w:bottom="1220" w:left="960" w:header="720" w:footer="720" w:gutter="0"/>
          <w:cols w:num="2" w:space="720" w:equalWidth="0">
            <w:col w:w="4039" w:space="53"/>
            <w:col w:w="6228"/>
          </w:cols>
          <w:noEndnote/>
        </w:sectPr>
      </w:pPr>
    </w:p>
    <w:p w14:paraId="165E2DC7" w14:textId="265B6E90" w:rsidR="00173BB3" w:rsidRDefault="009A6CE0">
      <w:pPr>
        <w:pStyle w:val="BodyText"/>
        <w:tabs>
          <w:tab w:val="left" w:pos="4212"/>
        </w:tabs>
        <w:kinsoku w:val="0"/>
        <w:overflowPunct w:val="0"/>
        <w:spacing w:before="120"/>
        <w:ind w:left="120"/>
        <w:rPr>
          <w:spacing w:val="-2"/>
        </w:rPr>
      </w:pPr>
      <w:r>
        <w:rPr>
          <w:noProof/>
        </w:rPr>
        <mc:AlternateContent>
          <mc:Choice Requires="wps">
            <w:drawing>
              <wp:anchor distT="0" distB="0" distL="114300" distR="114300" simplePos="0" relativeHeight="251666944" behindDoc="0" locked="0" layoutInCell="0" allowOverlap="1" wp14:anchorId="4C450FA1" wp14:editId="5A310A0D">
                <wp:simplePos x="0" y="0"/>
                <wp:positionH relativeFrom="page">
                  <wp:posOffset>3298190</wp:posOffset>
                </wp:positionH>
                <wp:positionV relativeFrom="paragraph">
                  <wp:posOffset>326390</wp:posOffset>
                </wp:positionV>
                <wp:extent cx="132715" cy="132715"/>
                <wp:effectExtent l="0" t="0" r="0" b="0"/>
                <wp:wrapNone/>
                <wp:docPr id="38"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5312D" id="Freeform 59" o:spid="_x0000_s1026" style="position:absolute;margin-left:259.7pt;margin-top:25.7pt;width:10.45pt;height:10.4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" o:allowincell="f" path="m,208r208,l208,,,,,208xe" filled="f" strokeweight=".72pt">
                <v:path arrowok="t" o:connecttype="custom" o:connectlocs="0,132080;132080,132080;132080,0;0,0;0,132080" o:connectangles="0,0,0,0,0"/>
                <w10:wrap anchorx="page"/>
              </v:shape>
            </w:pict>
          </mc:Fallback>
        </mc:AlternateContent>
      </w:r>
      <w:r>
        <w:rPr>
          <w:noProof/>
        </w:rPr>
        <mc:AlternateContent>
          <mc:Choice Requires="wps">
            <w:drawing>
              <wp:anchor distT="0" distB="0" distL="114300" distR="114300" simplePos="0" relativeHeight="251667968" behindDoc="1" locked="0" layoutInCell="0" allowOverlap="1" wp14:anchorId="1075696F" wp14:editId="015CACE9">
                <wp:simplePos x="0" y="0"/>
                <wp:positionH relativeFrom="page">
                  <wp:posOffset>3755390</wp:posOffset>
                </wp:positionH>
                <wp:positionV relativeFrom="paragraph">
                  <wp:posOffset>326390</wp:posOffset>
                </wp:positionV>
                <wp:extent cx="132715" cy="132715"/>
                <wp:effectExtent l="0" t="0" r="0" b="0"/>
                <wp:wrapNone/>
                <wp:docPr id="37"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2715" cy="132715"/>
                        </a:xfrm>
                        <a:custGeom>
                          <a:avLst/>
                          <a:gdLst>
                            <a:gd name="T0" fmla="*/ 0 w 209"/>
                            <a:gd name="T1" fmla="*/ 208 h 209"/>
                            <a:gd name="T2" fmla="*/ 208 w 209"/>
                            <a:gd name="T3" fmla="*/ 208 h 209"/>
                            <a:gd name="T4" fmla="*/ 208 w 209"/>
                            <a:gd name="T5" fmla="*/ 0 h 209"/>
                            <a:gd name="T6" fmla="*/ 0 w 209"/>
                            <a:gd name="T7" fmla="*/ 0 h 209"/>
                            <a:gd name="T8" fmla="*/ 0 w 209"/>
                            <a:gd name="T9" fmla="*/ 208 h 209"/>
                          </a:gdLst>
                          <a:ahLst/>
                          <a:cxnLst>
                            <a:cxn ang="0">
                              <a:pos x="T0" y="T1"/>
                            </a:cxn>
                            <a:cxn ang="0">
                              <a:pos x="T2" y="T3"/>
                            </a:cxn>
                            <a:cxn ang="0">
                              <a:pos x="T4" y="T5"/>
                            </a:cxn>
                            <a:cxn ang="0">
                              <a:pos x="T6" y="T7"/>
                            </a:cxn>
                            <a:cxn ang="0">
                              <a:pos x="T8" y="T9"/>
                            </a:cxn>
                          </a:cxnLst>
                          <a:rect l="0" t="0" r="r" b="b"/>
                          <a:pathLst>
                            <a:path w="209" h="209">
                              <a:moveTo>
                                <a:pt x="0" y="208"/>
                              </a:moveTo>
                              <a:lnTo>
                                <a:pt x="208" y="208"/>
                              </a:lnTo>
                              <a:lnTo>
                                <a:pt x="208" y="0"/>
                              </a:lnTo>
                              <a:lnTo>
                                <a:pt x="0" y="0"/>
                              </a:lnTo>
                              <a:lnTo>
                                <a:pt x="0" y="208"/>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0BAE2D" id="Freeform 60" o:spid="_x0000_s1026" style="position:absolute;margin-left:295.7pt;margin-top:25.7pt;width:10.45pt;height:10.45pt;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09,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" o:allowincell="f" path="m,208r208,l208,,,,,208xe" filled="f" strokeweight=".72pt">
                <v:path arrowok="t" o:connecttype="custom" o:connectlocs="0,132080;132080,132080;132080,0;0,0;0,132080" o:connectangles="0,0,0,0,0"/>
                <w10:wrap anchorx="page"/>
              </v:shape>
            </w:pict>
          </mc:Fallback>
        </mc:AlternateContent>
      </w:r>
      <w:r w:rsidR="00173BB3">
        <w:rPr>
          <w:i/>
          <w:iCs/>
        </w:rPr>
        <w:t>Principal</w:t>
      </w:r>
      <w:r w:rsidR="00173BB3">
        <w:rPr>
          <w:i/>
          <w:iCs/>
          <w:spacing w:val="-9"/>
        </w:rPr>
        <w:t xml:space="preserve"> </w:t>
      </w:r>
      <w:r w:rsidR="00173BB3">
        <w:rPr>
          <w:i/>
          <w:iCs/>
        </w:rPr>
        <w:t>amount</w:t>
      </w:r>
      <w:r w:rsidR="00173BB3">
        <w:rPr>
          <w:i/>
          <w:iCs/>
          <w:spacing w:val="-8"/>
        </w:rPr>
        <w:t xml:space="preserve"> </w:t>
      </w:r>
      <w:r w:rsidR="00173BB3">
        <w:rPr>
          <w:i/>
          <w:iCs/>
        </w:rPr>
        <w:t>(if</w:t>
      </w:r>
      <w:r w:rsidR="00173BB3">
        <w:rPr>
          <w:i/>
          <w:iCs/>
          <w:spacing w:val="-7"/>
        </w:rPr>
        <w:t xml:space="preserve"> </w:t>
      </w:r>
      <w:r w:rsidR="00173BB3">
        <w:rPr>
          <w:i/>
          <w:iCs/>
        </w:rPr>
        <w:t>Certificated</w:t>
      </w:r>
      <w:r w:rsidR="00173BB3">
        <w:rPr>
          <w:i/>
          <w:iCs/>
          <w:spacing w:val="-7"/>
        </w:rPr>
        <w:t xml:space="preserve"> </w:t>
      </w:r>
      <w:r w:rsidR="00173BB3">
        <w:rPr>
          <w:i/>
          <w:iCs/>
          <w:spacing w:val="-2"/>
        </w:rPr>
        <w:t>Note):</w:t>
      </w:r>
      <w:r w:rsidR="00173BB3">
        <w:rPr>
          <w:i/>
          <w:iCs/>
        </w:rPr>
        <w:tab/>
      </w:r>
      <w:r w:rsidR="00173BB3">
        <w:t>As</w:t>
      </w:r>
      <w:r w:rsidR="00173BB3">
        <w:rPr>
          <w:spacing w:val="-5"/>
        </w:rPr>
        <w:t xml:space="preserve"> </w:t>
      </w:r>
      <w:r w:rsidR="00173BB3">
        <w:t>set</w:t>
      </w:r>
      <w:r w:rsidR="00173BB3">
        <w:rPr>
          <w:spacing w:val="-4"/>
        </w:rPr>
        <w:t xml:space="preserve"> </w:t>
      </w:r>
      <w:r w:rsidR="00173BB3">
        <w:t>forth</w:t>
      </w:r>
      <w:r w:rsidR="00173BB3">
        <w:rPr>
          <w:spacing w:val="-3"/>
        </w:rPr>
        <w:t xml:space="preserve"> </w:t>
      </w:r>
      <w:r w:rsidR="00173BB3">
        <w:t>on</w:t>
      </w:r>
      <w:r w:rsidR="00173BB3">
        <w:rPr>
          <w:spacing w:val="-4"/>
        </w:rPr>
        <w:t xml:space="preserve"> </w:t>
      </w:r>
      <w:r w:rsidR="00173BB3">
        <w:t>the</w:t>
      </w:r>
      <w:r w:rsidR="00173BB3">
        <w:rPr>
          <w:spacing w:val="-4"/>
        </w:rPr>
        <w:t xml:space="preserve"> </w:t>
      </w:r>
      <w:r w:rsidR="00173BB3">
        <w:t>first</w:t>
      </w:r>
      <w:r w:rsidR="00173BB3">
        <w:rPr>
          <w:spacing w:val="-4"/>
        </w:rPr>
        <w:t xml:space="preserve"> </w:t>
      </w:r>
      <w:r w:rsidR="00173BB3">
        <w:t>page</w:t>
      </w:r>
      <w:r w:rsidR="00173BB3">
        <w:rPr>
          <w:spacing w:val="-4"/>
        </w:rPr>
        <w:t xml:space="preserve"> </w:t>
      </w:r>
      <w:r w:rsidR="00173BB3">
        <w:rPr>
          <w:spacing w:val="-2"/>
        </w:rPr>
        <w:t>above</w:t>
      </w:r>
    </w:p>
    <w:p w14:paraId="360EE630" w14:textId="77777777" w:rsidR="00173BB3" w:rsidRDefault="00173BB3">
      <w:pPr>
        <w:pStyle w:val="BodyText"/>
        <w:tabs>
          <w:tab w:val="left" w:pos="4212"/>
        </w:tabs>
        <w:kinsoku w:val="0"/>
        <w:overflowPunct w:val="0"/>
        <w:spacing w:before="120"/>
        <w:ind w:left="120"/>
        <w:rPr>
          <w:spacing w:val="-2"/>
        </w:rPr>
        <w:sectPr w:rsidR="00173BB3">
          <w:type w:val="continuous"/>
          <w:pgSz w:w="12240" w:h="15840"/>
          <w:pgMar w:top="1380" w:right="960" w:bottom="1220" w:left="960" w:header="720" w:footer="720" w:gutter="0"/>
          <w:cols w:space="720" w:equalWidth="0">
            <w:col w:w="10320"/>
          </w:cols>
          <w:noEndnote/>
        </w:sectPr>
      </w:pPr>
    </w:p>
    <w:p w14:paraId="74A1906F" w14:textId="77777777" w:rsidR="00173BB3" w:rsidRDefault="00173BB3">
      <w:pPr>
        <w:pStyle w:val="BodyText"/>
        <w:kinsoku w:val="0"/>
        <w:overflowPunct w:val="0"/>
        <w:spacing w:before="120"/>
        <w:ind w:left="120"/>
        <w:rPr>
          <w:spacing w:val="-2"/>
        </w:rPr>
      </w:pPr>
      <w:r>
        <w:rPr>
          <w:i/>
          <w:iCs/>
        </w:rPr>
        <w:t>Global</w:t>
      </w:r>
      <w:r>
        <w:rPr>
          <w:i/>
          <w:iCs/>
          <w:spacing w:val="-7"/>
        </w:rPr>
        <w:t xml:space="preserve"> </w:t>
      </w:r>
      <w:r>
        <w:rPr>
          <w:i/>
          <w:iCs/>
        </w:rPr>
        <w:t>Security</w:t>
      </w:r>
      <w:r>
        <w:rPr>
          <w:i/>
          <w:iCs/>
          <w:spacing w:val="-8"/>
        </w:rPr>
        <w:t xml:space="preserve"> </w:t>
      </w:r>
      <w:r>
        <w:rPr>
          <w:i/>
          <w:iCs/>
        </w:rPr>
        <w:t>with</w:t>
      </w:r>
      <w:r>
        <w:rPr>
          <w:i/>
          <w:iCs/>
          <w:spacing w:val="-7"/>
        </w:rPr>
        <w:t xml:space="preserve"> </w:t>
      </w:r>
      <w:r>
        <w:rPr>
          <w:i/>
          <w:iCs/>
        </w:rPr>
        <w:t>"up</w:t>
      </w:r>
      <w:r>
        <w:rPr>
          <w:i/>
          <w:iCs/>
          <w:spacing w:val="-8"/>
        </w:rPr>
        <w:t xml:space="preserve"> </w:t>
      </w:r>
      <w:r>
        <w:rPr>
          <w:i/>
          <w:iCs/>
        </w:rPr>
        <w:t>to"</w:t>
      </w:r>
      <w:r>
        <w:rPr>
          <w:i/>
          <w:iCs/>
          <w:spacing w:val="-8"/>
        </w:rPr>
        <w:t xml:space="preserve"> </w:t>
      </w:r>
      <w:r>
        <w:rPr>
          <w:i/>
          <w:iCs/>
        </w:rPr>
        <w:t xml:space="preserve">principal </w:t>
      </w:r>
      <w:r>
        <w:rPr>
          <w:i/>
          <w:iCs/>
          <w:spacing w:val="-2"/>
        </w:rPr>
        <w:t>amount</w:t>
      </w:r>
      <w:r>
        <w:rPr>
          <w:spacing w:val="-2"/>
        </w:rPr>
        <w:t>:</w:t>
      </w:r>
    </w:p>
    <w:p w14:paraId="752ED9B9" w14:textId="77777777" w:rsidR="00173BB3" w:rsidRDefault="00173BB3">
      <w:pPr>
        <w:pStyle w:val="BodyText"/>
        <w:tabs>
          <w:tab w:val="left" w:pos="839"/>
        </w:tabs>
        <w:kinsoku w:val="0"/>
        <w:overflowPunct w:val="0"/>
        <w:spacing w:before="119"/>
        <w:ind w:left="120"/>
        <w:rPr>
          <w:spacing w:val="-5"/>
        </w:rPr>
      </w:pPr>
      <w:r>
        <w:rPr>
          <w:sz w:val="24"/>
          <w:szCs w:val="24"/>
        </w:rPr>
        <w:br w:type="column"/>
      </w:r>
      <w:r>
        <w:rPr>
          <w:spacing w:val="-5"/>
        </w:rPr>
        <w:t>Yes</w:t>
      </w:r>
      <w:r>
        <w:tab/>
      </w:r>
      <w:r>
        <w:rPr>
          <w:spacing w:val="-5"/>
        </w:rPr>
        <w:t>No</w:t>
      </w:r>
    </w:p>
    <w:p w14:paraId="21638186" w14:textId="77777777" w:rsidR="00173BB3" w:rsidRDefault="00173BB3">
      <w:pPr>
        <w:pStyle w:val="BodyText"/>
        <w:tabs>
          <w:tab w:val="left" w:pos="839"/>
        </w:tabs>
        <w:kinsoku w:val="0"/>
        <w:overflowPunct w:val="0"/>
        <w:spacing w:before="119"/>
        <w:ind w:left="120"/>
        <w:rPr>
          <w:spacing w:val="-5"/>
        </w:rPr>
        <w:sectPr w:rsidR="00173BB3">
          <w:type w:val="continuous"/>
          <w:pgSz w:w="12240" w:h="15840"/>
          <w:pgMar w:top="1380" w:right="960" w:bottom="1220" w:left="960" w:header="720" w:footer="720" w:gutter="0"/>
          <w:cols w:num="2" w:space="720" w:equalWidth="0">
            <w:col w:w="3530" w:space="871"/>
            <w:col w:w="5919"/>
          </w:cols>
          <w:noEndnote/>
        </w:sectPr>
      </w:pPr>
    </w:p>
    <w:p w14:paraId="016CBA24" w14:textId="77777777" w:rsidR="00173BB3" w:rsidRDefault="00173BB3">
      <w:pPr>
        <w:pStyle w:val="BodyText"/>
        <w:tabs>
          <w:tab w:val="left" w:pos="4212"/>
        </w:tabs>
        <w:kinsoku w:val="0"/>
        <w:overflowPunct w:val="0"/>
        <w:spacing w:before="120"/>
        <w:ind w:left="120"/>
        <w:rPr>
          <w:spacing w:val="-2"/>
        </w:rPr>
      </w:pPr>
      <w:r>
        <w:rPr>
          <w:i/>
          <w:iCs/>
        </w:rPr>
        <w:t>Authorized</w:t>
      </w:r>
      <w:r>
        <w:rPr>
          <w:i/>
          <w:iCs/>
          <w:spacing w:val="-9"/>
        </w:rPr>
        <w:t xml:space="preserve"> </w:t>
      </w:r>
      <w:r>
        <w:rPr>
          <w:i/>
          <w:iCs/>
          <w:spacing w:val="-2"/>
        </w:rPr>
        <w:t>Denominations</w:t>
      </w:r>
      <w:r>
        <w:rPr>
          <w:spacing w:val="-2"/>
        </w:rPr>
        <w:t>:</w:t>
      </w:r>
      <w:r>
        <w:tab/>
        <w:t>$150,000</w:t>
      </w:r>
      <w:r>
        <w:rPr>
          <w:spacing w:val="-6"/>
        </w:rPr>
        <w:t xml:space="preserve"> </w:t>
      </w:r>
      <w:r>
        <w:t>and</w:t>
      </w:r>
      <w:r>
        <w:rPr>
          <w:spacing w:val="-6"/>
        </w:rPr>
        <w:t xml:space="preserve"> </w:t>
      </w:r>
      <w:r>
        <w:t>integral</w:t>
      </w:r>
      <w:r>
        <w:rPr>
          <w:spacing w:val="-6"/>
        </w:rPr>
        <w:t xml:space="preserve"> </w:t>
      </w:r>
      <w:r>
        <w:t>multiples</w:t>
      </w:r>
      <w:r>
        <w:rPr>
          <w:spacing w:val="-6"/>
        </w:rPr>
        <w:t xml:space="preserve"> </w:t>
      </w:r>
      <w:r>
        <w:t>of</w:t>
      </w:r>
      <w:r>
        <w:rPr>
          <w:spacing w:val="-6"/>
        </w:rPr>
        <w:t xml:space="preserve"> </w:t>
      </w:r>
      <w:r>
        <w:t>$1.00</w:t>
      </w:r>
      <w:r>
        <w:rPr>
          <w:spacing w:val="-6"/>
        </w:rPr>
        <w:t xml:space="preserve"> </w:t>
      </w:r>
      <w:r>
        <w:t>in</w:t>
      </w:r>
      <w:r>
        <w:rPr>
          <w:spacing w:val="-6"/>
        </w:rPr>
        <w:t xml:space="preserve"> </w:t>
      </w:r>
      <w:r>
        <w:t>excess</w:t>
      </w:r>
      <w:r>
        <w:rPr>
          <w:spacing w:val="-6"/>
        </w:rPr>
        <w:t xml:space="preserve"> </w:t>
      </w:r>
      <w:r>
        <w:rPr>
          <w:spacing w:val="-2"/>
        </w:rPr>
        <w:t>thereof.</w:t>
      </w:r>
    </w:p>
    <w:p w14:paraId="432D9CFE" w14:textId="77777777" w:rsidR="00173BB3" w:rsidRDefault="00173BB3">
      <w:pPr>
        <w:pStyle w:val="BodyText"/>
        <w:tabs>
          <w:tab w:val="left" w:pos="4212"/>
        </w:tabs>
        <w:kinsoku w:val="0"/>
        <w:overflowPunct w:val="0"/>
        <w:spacing w:before="120"/>
        <w:ind w:left="120"/>
        <w:rPr>
          <w:spacing w:val="-2"/>
        </w:rPr>
        <w:sectPr w:rsidR="00173BB3">
          <w:type w:val="continuous"/>
          <w:pgSz w:w="12240" w:h="15840"/>
          <w:pgMar w:top="1380" w:right="960" w:bottom="1220" w:left="960" w:header="720" w:footer="720" w:gutter="0"/>
          <w:cols w:space="720" w:equalWidth="0">
            <w:col w:w="10320"/>
          </w:cols>
          <w:noEndnote/>
        </w:sectPr>
      </w:pPr>
    </w:p>
    <w:p w14:paraId="47EC92AB" w14:textId="77777777" w:rsidR="00173BB3" w:rsidRDefault="00173BB3">
      <w:pPr>
        <w:pStyle w:val="BodyText"/>
        <w:tabs>
          <w:tab w:val="left" w:pos="4212"/>
        </w:tabs>
        <w:kinsoku w:val="0"/>
        <w:overflowPunct w:val="0"/>
        <w:spacing w:before="73" w:line="252" w:lineRule="exact"/>
        <w:ind w:left="120"/>
        <w:rPr>
          <w:spacing w:val="-5"/>
        </w:rPr>
      </w:pPr>
      <w:r>
        <w:rPr>
          <w:i/>
          <w:iCs/>
        </w:rPr>
        <w:lastRenderedPageBreak/>
        <w:t>Note</w:t>
      </w:r>
      <w:r>
        <w:rPr>
          <w:i/>
          <w:iCs/>
          <w:spacing w:val="-7"/>
        </w:rPr>
        <w:t xml:space="preserve"> </w:t>
      </w:r>
      <w:r>
        <w:rPr>
          <w:i/>
          <w:iCs/>
        </w:rPr>
        <w:t>identifying</w:t>
      </w:r>
      <w:r>
        <w:rPr>
          <w:i/>
          <w:iCs/>
          <w:spacing w:val="-7"/>
        </w:rPr>
        <w:t xml:space="preserve"> </w:t>
      </w:r>
      <w:r>
        <w:rPr>
          <w:i/>
          <w:iCs/>
          <w:spacing w:val="-2"/>
        </w:rPr>
        <w:t>numbers:</w:t>
      </w:r>
      <w:r>
        <w:rPr>
          <w:i/>
          <w:iCs/>
        </w:rPr>
        <w:tab/>
      </w:r>
      <w:r>
        <w:t>As</w:t>
      </w:r>
      <w:r>
        <w:rPr>
          <w:spacing w:val="55"/>
          <w:w w:val="150"/>
        </w:rPr>
        <w:t xml:space="preserve"> </w:t>
      </w:r>
      <w:r>
        <w:t>indicated</w:t>
      </w:r>
      <w:r>
        <w:rPr>
          <w:spacing w:val="56"/>
          <w:w w:val="150"/>
        </w:rPr>
        <w:t xml:space="preserve"> </w:t>
      </w:r>
      <w:r>
        <w:t>in</w:t>
      </w:r>
      <w:r>
        <w:rPr>
          <w:spacing w:val="55"/>
          <w:w w:val="150"/>
        </w:rPr>
        <w:t xml:space="preserve"> </w:t>
      </w:r>
      <w:r>
        <w:t>the</w:t>
      </w:r>
      <w:r>
        <w:rPr>
          <w:spacing w:val="57"/>
          <w:w w:val="150"/>
        </w:rPr>
        <w:t xml:space="preserve"> </w:t>
      </w:r>
      <w:r>
        <w:t>applicable</w:t>
      </w:r>
      <w:r>
        <w:rPr>
          <w:spacing w:val="55"/>
          <w:w w:val="150"/>
        </w:rPr>
        <w:t xml:space="preserve"> </w:t>
      </w:r>
      <w:r>
        <w:t>table</w:t>
      </w:r>
      <w:r>
        <w:rPr>
          <w:spacing w:val="56"/>
          <w:w w:val="150"/>
        </w:rPr>
        <w:t xml:space="preserve"> </w:t>
      </w:r>
      <w:r>
        <w:t>below</w:t>
      </w:r>
      <w:r>
        <w:rPr>
          <w:spacing w:val="55"/>
          <w:w w:val="150"/>
        </w:rPr>
        <w:t xml:space="preserve"> </w:t>
      </w:r>
      <w:r>
        <w:t>for</w:t>
      </w:r>
      <w:r>
        <w:rPr>
          <w:spacing w:val="54"/>
          <w:w w:val="150"/>
        </w:rPr>
        <w:t xml:space="preserve"> </w:t>
      </w:r>
      <w:r>
        <w:t>the</w:t>
      </w:r>
      <w:r>
        <w:rPr>
          <w:spacing w:val="57"/>
          <w:w w:val="150"/>
        </w:rPr>
        <w:t xml:space="preserve"> </w:t>
      </w:r>
      <w:r>
        <w:t>type</w:t>
      </w:r>
      <w:r>
        <w:rPr>
          <w:spacing w:val="55"/>
          <w:w w:val="150"/>
        </w:rPr>
        <w:t xml:space="preserve"> </w:t>
      </w:r>
      <w:r>
        <w:rPr>
          <w:spacing w:val="-5"/>
        </w:rPr>
        <w:t>of</w:t>
      </w:r>
    </w:p>
    <w:p w14:paraId="59C3799E" w14:textId="77777777" w:rsidR="00173BB3" w:rsidRDefault="00173BB3">
      <w:pPr>
        <w:pStyle w:val="BodyText"/>
        <w:kinsoku w:val="0"/>
        <w:overflowPunct w:val="0"/>
        <w:spacing w:line="252" w:lineRule="exact"/>
        <w:ind w:left="4212"/>
        <w:rPr>
          <w:spacing w:val="-2"/>
        </w:rPr>
      </w:pPr>
      <w:r>
        <w:t>Subordinated</w:t>
      </w:r>
      <w:r>
        <w:rPr>
          <w:spacing w:val="-7"/>
        </w:rPr>
        <w:t xml:space="preserve"> </w:t>
      </w:r>
      <w:r>
        <w:t>Note</w:t>
      </w:r>
      <w:r>
        <w:rPr>
          <w:spacing w:val="-7"/>
        </w:rPr>
        <w:t xml:space="preserve"> </w:t>
      </w:r>
      <w:r>
        <w:t>indicated</w:t>
      </w:r>
      <w:r>
        <w:rPr>
          <w:spacing w:val="-7"/>
        </w:rPr>
        <w:t xml:space="preserve"> </w:t>
      </w:r>
      <w:r>
        <w:t>on</w:t>
      </w:r>
      <w:r>
        <w:rPr>
          <w:spacing w:val="-6"/>
        </w:rPr>
        <w:t xml:space="preserve"> </w:t>
      </w:r>
      <w:r>
        <w:t>the</w:t>
      </w:r>
      <w:r>
        <w:rPr>
          <w:spacing w:val="-7"/>
        </w:rPr>
        <w:t xml:space="preserve"> </w:t>
      </w:r>
      <w:r>
        <w:t>first</w:t>
      </w:r>
      <w:r>
        <w:rPr>
          <w:spacing w:val="-6"/>
        </w:rPr>
        <w:t xml:space="preserve"> </w:t>
      </w:r>
      <w:r>
        <w:t>page</w:t>
      </w:r>
      <w:r>
        <w:rPr>
          <w:spacing w:val="-7"/>
        </w:rPr>
        <w:t xml:space="preserve"> </w:t>
      </w:r>
      <w:r>
        <w:rPr>
          <w:spacing w:val="-2"/>
        </w:rPr>
        <w:t>above</w:t>
      </w:r>
    </w:p>
    <w:p w14:paraId="3B1D97E3" w14:textId="77777777" w:rsidR="00173BB3" w:rsidRDefault="00173BB3">
      <w:pPr>
        <w:pStyle w:val="BodyText"/>
        <w:kinsoku w:val="0"/>
        <w:overflowPunct w:val="0"/>
        <w:spacing w:line="252" w:lineRule="exact"/>
        <w:ind w:left="4212"/>
        <w:rPr>
          <w:spacing w:val="-2"/>
        </w:rPr>
        <w:sectPr w:rsidR="00173BB3">
          <w:pgSz w:w="12240" w:h="15840"/>
          <w:pgMar w:top="1740" w:right="960" w:bottom="1300" w:left="960" w:header="0" w:footer="1115" w:gutter="0"/>
          <w:cols w:space="720"/>
          <w:noEndnote/>
        </w:sectPr>
      </w:pPr>
    </w:p>
    <w:p w14:paraId="7958B21C" w14:textId="77777777" w:rsidR="00173BB3" w:rsidRDefault="00173BB3">
      <w:pPr>
        <w:pStyle w:val="BodyText"/>
        <w:kinsoku w:val="0"/>
        <w:overflowPunct w:val="0"/>
        <w:spacing w:before="80"/>
        <w:ind w:left="120"/>
        <w:rPr>
          <w:b/>
          <w:bCs/>
          <w:spacing w:val="-2"/>
        </w:rPr>
      </w:pPr>
      <w:r>
        <w:rPr>
          <w:b/>
          <w:bCs/>
        </w:rPr>
        <w:lastRenderedPageBreak/>
        <w:t>Rule</w:t>
      </w:r>
      <w:r>
        <w:rPr>
          <w:b/>
          <w:bCs/>
          <w:spacing w:val="-7"/>
        </w:rPr>
        <w:t xml:space="preserve"> </w:t>
      </w:r>
      <w:r>
        <w:rPr>
          <w:b/>
          <w:bCs/>
        </w:rPr>
        <w:t>144A</w:t>
      </w:r>
      <w:r>
        <w:rPr>
          <w:b/>
          <w:bCs/>
          <w:spacing w:val="-5"/>
        </w:rPr>
        <w:t xml:space="preserve"> </w:t>
      </w:r>
      <w:r>
        <w:rPr>
          <w:b/>
          <w:bCs/>
        </w:rPr>
        <w:t>Global</w:t>
      </w:r>
      <w:r>
        <w:rPr>
          <w:b/>
          <w:bCs/>
          <w:spacing w:val="-4"/>
        </w:rPr>
        <w:t xml:space="preserve"> </w:t>
      </w:r>
      <w:r>
        <w:rPr>
          <w:b/>
          <w:bCs/>
          <w:spacing w:val="-2"/>
        </w:rPr>
        <w:t>Securities</w:t>
      </w:r>
    </w:p>
    <w:p w14:paraId="5AB5C36C" w14:textId="77777777" w:rsidR="00173BB3" w:rsidRDefault="00173BB3">
      <w:pPr>
        <w:pStyle w:val="BodyText"/>
        <w:kinsoku w:val="0"/>
        <w:overflowPunct w:val="0"/>
        <w:spacing w:before="2"/>
        <w:rPr>
          <w:b/>
          <w:bCs/>
          <w:sz w:val="5"/>
          <w:szCs w:val="5"/>
        </w:rPr>
      </w:pPr>
    </w:p>
    <w:tbl>
      <w:tblPr>
        <w:tblW w:w="0" w:type="auto"/>
        <w:tblInd w:w="130" w:type="dxa"/>
        <w:tblLayout w:type="fixed"/>
        <w:tblCellMar>
          <w:left w:w="0" w:type="dxa"/>
          <w:right w:w="0" w:type="dxa"/>
        </w:tblCellMar>
        <w:tblLook w:val="0000" w:firstRow="0" w:lastRow="0" w:firstColumn="0" w:lastColumn="0" w:noHBand="0" w:noVBand="0"/>
      </w:tblPr>
      <w:tblGrid>
        <w:gridCol w:w="1882"/>
        <w:gridCol w:w="2344"/>
        <w:gridCol w:w="3421"/>
      </w:tblGrid>
      <w:tr w:rsidR="00173BB3" w14:paraId="7DD85399" w14:textId="77777777">
        <w:tblPrEx>
          <w:tblCellMar>
            <w:top w:w="0" w:type="dxa"/>
            <w:left w:w="0" w:type="dxa"/>
            <w:bottom w:w="0" w:type="dxa"/>
            <w:right w:w="0" w:type="dxa"/>
          </w:tblCellMar>
        </w:tblPrEx>
        <w:trPr>
          <w:trHeight w:val="252"/>
        </w:trPr>
        <w:tc>
          <w:tcPr>
            <w:tcW w:w="1882" w:type="dxa"/>
            <w:tcBorders>
              <w:top w:val="single" w:sz="4" w:space="0" w:color="000000"/>
              <w:left w:val="single" w:sz="4" w:space="0" w:color="000000"/>
              <w:bottom w:val="single" w:sz="4" w:space="0" w:color="000000"/>
              <w:right w:val="single" w:sz="4" w:space="0" w:color="000000"/>
            </w:tcBorders>
          </w:tcPr>
          <w:p w14:paraId="0A16EBC4" w14:textId="77777777" w:rsidR="00173BB3" w:rsidRDefault="00173BB3">
            <w:pPr>
              <w:pStyle w:val="TableParagraph"/>
              <w:kinsoku w:val="0"/>
              <w:overflowPunct w:val="0"/>
              <w:spacing w:line="233" w:lineRule="exact"/>
              <w:ind w:left="383"/>
              <w:rPr>
                <w:b/>
                <w:bCs/>
                <w:spacing w:val="-2"/>
                <w:sz w:val="22"/>
                <w:szCs w:val="22"/>
              </w:rPr>
            </w:pPr>
            <w:r>
              <w:rPr>
                <w:b/>
                <w:bCs/>
                <w:spacing w:val="-2"/>
                <w:sz w:val="22"/>
                <w:szCs w:val="22"/>
              </w:rPr>
              <w:t>Designation</w:t>
            </w:r>
          </w:p>
        </w:tc>
        <w:tc>
          <w:tcPr>
            <w:tcW w:w="2344" w:type="dxa"/>
            <w:tcBorders>
              <w:top w:val="single" w:sz="4" w:space="0" w:color="000000"/>
              <w:left w:val="single" w:sz="4" w:space="0" w:color="000000"/>
              <w:bottom w:val="single" w:sz="4" w:space="0" w:color="000000"/>
              <w:right w:val="single" w:sz="4" w:space="0" w:color="000000"/>
            </w:tcBorders>
          </w:tcPr>
          <w:p w14:paraId="2C5F7667" w14:textId="77777777" w:rsidR="00173BB3" w:rsidRDefault="00173BB3">
            <w:pPr>
              <w:pStyle w:val="TableParagraph"/>
              <w:kinsoku w:val="0"/>
              <w:overflowPunct w:val="0"/>
              <w:spacing w:line="233" w:lineRule="exact"/>
              <w:ind w:left="620" w:right="614"/>
              <w:jc w:val="center"/>
              <w:rPr>
                <w:b/>
                <w:bCs/>
                <w:spacing w:val="-2"/>
                <w:sz w:val="22"/>
                <w:szCs w:val="22"/>
              </w:rPr>
            </w:pPr>
            <w:r>
              <w:rPr>
                <w:b/>
                <w:bCs/>
                <w:spacing w:val="-2"/>
                <w:sz w:val="22"/>
                <w:szCs w:val="22"/>
              </w:rPr>
              <w:t>CUSIP</w:t>
            </w:r>
          </w:p>
        </w:tc>
        <w:tc>
          <w:tcPr>
            <w:tcW w:w="3421" w:type="dxa"/>
            <w:tcBorders>
              <w:top w:val="single" w:sz="4" w:space="0" w:color="000000"/>
              <w:left w:val="single" w:sz="4" w:space="0" w:color="000000"/>
              <w:bottom w:val="single" w:sz="4" w:space="0" w:color="000000"/>
              <w:right w:val="single" w:sz="4" w:space="0" w:color="000000"/>
            </w:tcBorders>
          </w:tcPr>
          <w:p w14:paraId="654E09BC" w14:textId="77777777" w:rsidR="00173BB3" w:rsidRDefault="00173BB3">
            <w:pPr>
              <w:pStyle w:val="TableParagraph"/>
              <w:kinsoku w:val="0"/>
              <w:overflowPunct w:val="0"/>
              <w:spacing w:line="233" w:lineRule="exact"/>
              <w:ind w:left="966" w:right="960"/>
              <w:jc w:val="center"/>
              <w:rPr>
                <w:b/>
                <w:bCs/>
                <w:spacing w:val="-4"/>
                <w:sz w:val="22"/>
                <w:szCs w:val="22"/>
              </w:rPr>
            </w:pPr>
            <w:r>
              <w:rPr>
                <w:b/>
                <w:bCs/>
                <w:spacing w:val="-4"/>
                <w:sz w:val="22"/>
                <w:szCs w:val="22"/>
              </w:rPr>
              <w:t>ISIN</w:t>
            </w:r>
          </w:p>
        </w:tc>
      </w:tr>
      <w:tr w:rsidR="00173BB3" w14:paraId="7D4D15BA" w14:textId="77777777">
        <w:tblPrEx>
          <w:tblCellMar>
            <w:top w:w="0" w:type="dxa"/>
            <w:left w:w="0" w:type="dxa"/>
            <w:bottom w:w="0" w:type="dxa"/>
            <w:right w:w="0" w:type="dxa"/>
          </w:tblCellMar>
        </w:tblPrEx>
        <w:trPr>
          <w:trHeight w:val="350"/>
        </w:trPr>
        <w:tc>
          <w:tcPr>
            <w:tcW w:w="1882" w:type="dxa"/>
            <w:tcBorders>
              <w:top w:val="single" w:sz="4" w:space="0" w:color="000000"/>
              <w:left w:val="single" w:sz="4" w:space="0" w:color="000000"/>
              <w:bottom w:val="single" w:sz="4" w:space="0" w:color="000000"/>
              <w:right w:val="single" w:sz="4" w:space="0" w:color="000000"/>
            </w:tcBorders>
          </w:tcPr>
          <w:p w14:paraId="6F0C20C5" w14:textId="77777777" w:rsidR="00173BB3" w:rsidRDefault="00173BB3">
            <w:pPr>
              <w:pStyle w:val="TableParagraph"/>
              <w:kinsoku w:val="0"/>
              <w:overflowPunct w:val="0"/>
              <w:spacing w:before="47"/>
              <w:ind w:left="353"/>
              <w:rPr>
                <w:spacing w:val="-2"/>
                <w:sz w:val="22"/>
                <w:szCs w:val="22"/>
              </w:rPr>
            </w:pPr>
            <w:r>
              <w:rPr>
                <w:spacing w:val="-2"/>
                <w:sz w:val="22"/>
                <w:szCs w:val="22"/>
              </w:rPr>
              <w:t>Subordinated</w:t>
            </w:r>
          </w:p>
        </w:tc>
        <w:tc>
          <w:tcPr>
            <w:tcW w:w="2344" w:type="dxa"/>
            <w:tcBorders>
              <w:top w:val="single" w:sz="4" w:space="0" w:color="000000"/>
              <w:left w:val="single" w:sz="4" w:space="0" w:color="000000"/>
              <w:bottom w:val="single" w:sz="4" w:space="0" w:color="000000"/>
              <w:right w:val="single" w:sz="4" w:space="0" w:color="000000"/>
            </w:tcBorders>
          </w:tcPr>
          <w:p w14:paraId="3F522013" w14:textId="77777777" w:rsidR="00173BB3" w:rsidRDefault="00173BB3">
            <w:pPr>
              <w:pStyle w:val="TableParagraph"/>
              <w:kinsoku w:val="0"/>
              <w:overflowPunct w:val="0"/>
              <w:spacing w:before="95" w:line="234" w:lineRule="exact"/>
              <w:ind w:left="622" w:right="614"/>
              <w:jc w:val="center"/>
              <w:rPr>
                <w:spacing w:val="-2"/>
                <w:sz w:val="22"/>
                <w:szCs w:val="22"/>
              </w:rPr>
            </w:pPr>
            <w:r>
              <w:rPr>
                <w:spacing w:val="-2"/>
                <w:sz w:val="22"/>
                <w:szCs w:val="22"/>
              </w:rPr>
              <w:t>566074AC4</w:t>
            </w:r>
          </w:p>
        </w:tc>
        <w:tc>
          <w:tcPr>
            <w:tcW w:w="3421" w:type="dxa"/>
            <w:tcBorders>
              <w:top w:val="single" w:sz="4" w:space="0" w:color="000000"/>
              <w:left w:val="single" w:sz="4" w:space="0" w:color="000000"/>
              <w:bottom w:val="single" w:sz="4" w:space="0" w:color="000000"/>
              <w:right w:val="single" w:sz="4" w:space="0" w:color="000000"/>
            </w:tcBorders>
          </w:tcPr>
          <w:p w14:paraId="4CA55224" w14:textId="77777777" w:rsidR="00173BB3" w:rsidRDefault="00173BB3">
            <w:pPr>
              <w:pStyle w:val="TableParagraph"/>
              <w:kinsoku w:val="0"/>
              <w:overflowPunct w:val="0"/>
              <w:spacing w:before="95" w:line="234" w:lineRule="exact"/>
              <w:ind w:left="966" w:right="961"/>
              <w:jc w:val="center"/>
              <w:rPr>
                <w:spacing w:val="-2"/>
                <w:sz w:val="22"/>
                <w:szCs w:val="22"/>
              </w:rPr>
            </w:pPr>
            <w:r>
              <w:rPr>
                <w:spacing w:val="-2"/>
                <w:sz w:val="22"/>
                <w:szCs w:val="22"/>
              </w:rPr>
              <w:t>US566074AC49</w:t>
            </w:r>
          </w:p>
        </w:tc>
      </w:tr>
    </w:tbl>
    <w:p w14:paraId="11477AEE" w14:textId="77777777" w:rsidR="00173BB3" w:rsidRDefault="00173BB3">
      <w:pPr>
        <w:pStyle w:val="BodyText"/>
        <w:kinsoku w:val="0"/>
        <w:overflowPunct w:val="0"/>
        <w:spacing w:before="11"/>
        <w:rPr>
          <w:b/>
          <w:bCs/>
          <w:sz w:val="20"/>
          <w:szCs w:val="20"/>
        </w:rPr>
      </w:pPr>
    </w:p>
    <w:p w14:paraId="7E43C7C3" w14:textId="77777777" w:rsidR="00173BB3" w:rsidRDefault="00173BB3">
      <w:pPr>
        <w:pStyle w:val="BodyText"/>
        <w:kinsoku w:val="0"/>
        <w:overflowPunct w:val="0"/>
        <w:ind w:left="120"/>
        <w:rPr>
          <w:b/>
          <w:bCs/>
          <w:spacing w:val="-2"/>
        </w:rPr>
      </w:pPr>
      <w:r>
        <w:rPr>
          <w:b/>
          <w:bCs/>
        </w:rPr>
        <w:t>Regulation</w:t>
      </w:r>
      <w:r>
        <w:rPr>
          <w:b/>
          <w:bCs/>
          <w:spacing w:val="-7"/>
        </w:rPr>
        <w:t xml:space="preserve"> </w:t>
      </w:r>
      <w:r>
        <w:rPr>
          <w:b/>
          <w:bCs/>
        </w:rPr>
        <w:t>S</w:t>
      </w:r>
      <w:r>
        <w:rPr>
          <w:b/>
          <w:bCs/>
          <w:spacing w:val="-6"/>
        </w:rPr>
        <w:t xml:space="preserve"> </w:t>
      </w:r>
      <w:r>
        <w:rPr>
          <w:b/>
          <w:bCs/>
        </w:rPr>
        <w:t>Global</w:t>
      </w:r>
      <w:r>
        <w:rPr>
          <w:b/>
          <w:bCs/>
          <w:spacing w:val="-6"/>
        </w:rPr>
        <w:t xml:space="preserve"> </w:t>
      </w:r>
      <w:r>
        <w:rPr>
          <w:b/>
          <w:bCs/>
          <w:spacing w:val="-2"/>
        </w:rPr>
        <w:t>Securities</w:t>
      </w:r>
    </w:p>
    <w:p w14:paraId="095372BD" w14:textId="77777777" w:rsidR="00173BB3" w:rsidRDefault="00173BB3">
      <w:pPr>
        <w:pStyle w:val="BodyText"/>
        <w:kinsoku w:val="0"/>
        <w:overflowPunct w:val="0"/>
        <w:spacing w:before="3"/>
        <w:rPr>
          <w:b/>
          <w:bCs/>
          <w:sz w:val="5"/>
          <w:szCs w:val="5"/>
        </w:rPr>
      </w:pPr>
    </w:p>
    <w:tbl>
      <w:tblPr>
        <w:tblW w:w="0" w:type="auto"/>
        <w:tblInd w:w="137" w:type="dxa"/>
        <w:tblLayout w:type="fixed"/>
        <w:tblCellMar>
          <w:left w:w="0" w:type="dxa"/>
          <w:right w:w="0" w:type="dxa"/>
        </w:tblCellMar>
        <w:tblLook w:val="0000" w:firstRow="0" w:lastRow="0" w:firstColumn="0" w:lastColumn="0" w:noHBand="0" w:noVBand="0"/>
      </w:tblPr>
      <w:tblGrid>
        <w:gridCol w:w="1911"/>
        <w:gridCol w:w="2268"/>
        <w:gridCol w:w="3465"/>
        <w:gridCol w:w="2421"/>
      </w:tblGrid>
      <w:tr w:rsidR="00173BB3" w14:paraId="0AD8E7CE" w14:textId="77777777">
        <w:tblPrEx>
          <w:tblCellMar>
            <w:top w:w="0" w:type="dxa"/>
            <w:left w:w="0" w:type="dxa"/>
            <w:bottom w:w="0" w:type="dxa"/>
            <w:right w:w="0" w:type="dxa"/>
          </w:tblCellMar>
        </w:tblPrEx>
        <w:trPr>
          <w:trHeight w:val="252"/>
        </w:trPr>
        <w:tc>
          <w:tcPr>
            <w:tcW w:w="1911" w:type="dxa"/>
            <w:tcBorders>
              <w:top w:val="single" w:sz="4" w:space="0" w:color="000000"/>
              <w:left w:val="single" w:sz="6" w:space="0" w:color="000000"/>
              <w:bottom w:val="single" w:sz="6" w:space="0" w:color="000000"/>
              <w:right w:val="single" w:sz="6" w:space="0" w:color="000000"/>
            </w:tcBorders>
          </w:tcPr>
          <w:p w14:paraId="6165698A" w14:textId="77777777" w:rsidR="00173BB3" w:rsidRDefault="00173BB3">
            <w:pPr>
              <w:pStyle w:val="TableParagraph"/>
              <w:kinsoku w:val="0"/>
              <w:overflowPunct w:val="0"/>
              <w:spacing w:line="233" w:lineRule="exact"/>
              <w:ind w:left="399"/>
              <w:rPr>
                <w:b/>
                <w:bCs/>
                <w:spacing w:val="-2"/>
                <w:sz w:val="22"/>
                <w:szCs w:val="22"/>
              </w:rPr>
            </w:pPr>
            <w:r>
              <w:rPr>
                <w:b/>
                <w:bCs/>
                <w:spacing w:val="-2"/>
                <w:sz w:val="22"/>
                <w:szCs w:val="22"/>
              </w:rPr>
              <w:t>Designation</w:t>
            </w:r>
          </w:p>
        </w:tc>
        <w:tc>
          <w:tcPr>
            <w:tcW w:w="2268" w:type="dxa"/>
            <w:tcBorders>
              <w:top w:val="single" w:sz="6" w:space="0" w:color="000000"/>
              <w:left w:val="single" w:sz="6" w:space="0" w:color="000000"/>
              <w:bottom w:val="single" w:sz="6" w:space="0" w:color="000000"/>
              <w:right w:val="single" w:sz="6" w:space="0" w:color="000000"/>
            </w:tcBorders>
          </w:tcPr>
          <w:p w14:paraId="0A8ECBC5" w14:textId="77777777" w:rsidR="00173BB3" w:rsidRDefault="00173BB3">
            <w:pPr>
              <w:pStyle w:val="TableParagraph"/>
              <w:kinsoku w:val="0"/>
              <w:overflowPunct w:val="0"/>
              <w:spacing w:line="233" w:lineRule="exact"/>
              <w:ind w:left="547" w:right="535"/>
              <w:jc w:val="center"/>
              <w:rPr>
                <w:b/>
                <w:bCs/>
                <w:spacing w:val="-2"/>
                <w:sz w:val="22"/>
                <w:szCs w:val="22"/>
              </w:rPr>
            </w:pPr>
            <w:r>
              <w:rPr>
                <w:b/>
                <w:bCs/>
                <w:spacing w:val="-2"/>
                <w:sz w:val="22"/>
                <w:szCs w:val="22"/>
              </w:rPr>
              <w:t>CUSIP</w:t>
            </w:r>
          </w:p>
        </w:tc>
        <w:tc>
          <w:tcPr>
            <w:tcW w:w="3465" w:type="dxa"/>
            <w:tcBorders>
              <w:top w:val="single" w:sz="6" w:space="0" w:color="000000"/>
              <w:left w:val="single" w:sz="6" w:space="0" w:color="000000"/>
              <w:bottom w:val="single" w:sz="6" w:space="0" w:color="000000"/>
              <w:right w:val="single" w:sz="6" w:space="0" w:color="000000"/>
            </w:tcBorders>
          </w:tcPr>
          <w:p w14:paraId="232C08FA" w14:textId="77777777" w:rsidR="00173BB3" w:rsidRDefault="00173BB3">
            <w:pPr>
              <w:pStyle w:val="TableParagraph"/>
              <w:kinsoku w:val="0"/>
              <w:overflowPunct w:val="0"/>
              <w:spacing w:line="233" w:lineRule="exact"/>
              <w:ind w:left="951" w:right="938"/>
              <w:jc w:val="center"/>
              <w:rPr>
                <w:b/>
                <w:bCs/>
                <w:spacing w:val="-4"/>
                <w:sz w:val="22"/>
                <w:szCs w:val="22"/>
              </w:rPr>
            </w:pPr>
            <w:r>
              <w:rPr>
                <w:b/>
                <w:bCs/>
                <w:spacing w:val="-4"/>
                <w:sz w:val="22"/>
                <w:szCs w:val="22"/>
              </w:rPr>
              <w:t>ISIN</w:t>
            </w:r>
          </w:p>
        </w:tc>
        <w:tc>
          <w:tcPr>
            <w:tcW w:w="2421" w:type="dxa"/>
            <w:tcBorders>
              <w:top w:val="single" w:sz="6" w:space="0" w:color="000000"/>
              <w:left w:val="single" w:sz="6" w:space="0" w:color="000000"/>
              <w:bottom w:val="single" w:sz="6" w:space="0" w:color="000000"/>
              <w:right w:val="single" w:sz="6" w:space="0" w:color="000000"/>
            </w:tcBorders>
          </w:tcPr>
          <w:p w14:paraId="6B613270" w14:textId="77777777" w:rsidR="00173BB3" w:rsidRDefault="00173BB3">
            <w:pPr>
              <w:pStyle w:val="TableParagraph"/>
              <w:kinsoku w:val="0"/>
              <w:overflowPunct w:val="0"/>
              <w:spacing w:line="233" w:lineRule="exact"/>
              <w:ind w:left="496" w:right="483"/>
              <w:jc w:val="center"/>
              <w:rPr>
                <w:b/>
                <w:bCs/>
                <w:spacing w:val="-4"/>
                <w:sz w:val="22"/>
                <w:szCs w:val="22"/>
              </w:rPr>
            </w:pPr>
            <w:r>
              <w:rPr>
                <w:b/>
                <w:bCs/>
                <w:sz w:val="22"/>
                <w:szCs w:val="22"/>
              </w:rPr>
              <w:t>Common</w:t>
            </w:r>
            <w:r>
              <w:rPr>
                <w:b/>
                <w:bCs/>
                <w:spacing w:val="-10"/>
                <w:sz w:val="22"/>
                <w:szCs w:val="22"/>
              </w:rPr>
              <w:t xml:space="preserve"> </w:t>
            </w:r>
            <w:r>
              <w:rPr>
                <w:b/>
                <w:bCs/>
                <w:spacing w:val="-4"/>
                <w:sz w:val="22"/>
                <w:szCs w:val="22"/>
              </w:rPr>
              <w:t>Code</w:t>
            </w:r>
          </w:p>
        </w:tc>
      </w:tr>
      <w:tr w:rsidR="00173BB3" w14:paraId="61114B3E" w14:textId="77777777">
        <w:tblPrEx>
          <w:tblCellMar>
            <w:top w:w="0" w:type="dxa"/>
            <w:left w:w="0" w:type="dxa"/>
            <w:bottom w:w="0" w:type="dxa"/>
            <w:right w:w="0" w:type="dxa"/>
          </w:tblCellMar>
        </w:tblPrEx>
        <w:trPr>
          <w:trHeight w:val="253"/>
        </w:trPr>
        <w:tc>
          <w:tcPr>
            <w:tcW w:w="1911" w:type="dxa"/>
            <w:tcBorders>
              <w:top w:val="single" w:sz="6" w:space="0" w:color="000000"/>
              <w:left w:val="single" w:sz="6" w:space="0" w:color="000000"/>
              <w:bottom w:val="single" w:sz="6" w:space="0" w:color="000000"/>
              <w:right w:val="single" w:sz="6" w:space="0" w:color="000000"/>
            </w:tcBorders>
          </w:tcPr>
          <w:p w14:paraId="3E4179B7" w14:textId="77777777" w:rsidR="00173BB3" w:rsidRDefault="00173BB3">
            <w:pPr>
              <w:pStyle w:val="TableParagraph"/>
              <w:kinsoku w:val="0"/>
              <w:overflowPunct w:val="0"/>
              <w:spacing w:line="234" w:lineRule="exact"/>
              <w:ind w:left="368"/>
              <w:rPr>
                <w:spacing w:val="-2"/>
                <w:sz w:val="22"/>
                <w:szCs w:val="22"/>
              </w:rPr>
            </w:pPr>
            <w:r>
              <w:rPr>
                <w:spacing w:val="-2"/>
                <w:sz w:val="22"/>
                <w:szCs w:val="22"/>
              </w:rPr>
              <w:t>Subordinated</w:t>
            </w:r>
          </w:p>
        </w:tc>
        <w:tc>
          <w:tcPr>
            <w:tcW w:w="2268" w:type="dxa"/>
            <w:tcBorders>
              <w:top w:val="single" w:sz="6" w:space="0" w:color="000000"/>
              <w:left w:val="single" w:sz="6" w:space="0" w:color="000000"/>
              <w:bottom w:val="single" w:sz="6" w:space="0" w:color="000000"/>
              <w:right w:val="single" w:sz="6" w:space="0" w:color="000000"/>
            </w:tcBorders>
          </w:tcPr>
          <w:p w14:paraId="70E73DF0" w14:textId="77777777" w:rsidR="00173BB3" w:rsidRDefault="00173BB3">
            <w:pPr>
              <w:pStyle w:val="TableParagraph"/>
              <w:kinsoku w:val="0"/>
              <w:overflowPunct w:val="0"/>
              <w:spacing w:line="234" w:lineRule="exact"/>
              <w:ind w:left="547" w:right="535"/>
              <w:jc w:val="center"/>
              <w:rPr>
                <w:spacing w:val="-2"/>
                <w:sz w:val="22"/>
                <w:szCs w:val="22"/>
              </w:rPr>
            </w:pPr>
            <w:r>
              <w:rPr>
                <w:spacing w:val="-2"/>
                <w:sz w:val="22"/>
                <w:szCs w:val="22"/>
              </w:rPr>
              <w:t>G5830EAB3</w:t>
            </w:r>
          </w:p>
        </w:tc>
        <w:tc>
          <w:tcPr>
            <w:tcW w:w="3465" w:type="dxa"/>
            <w:tcBorders>
              <w:top w:val="single" w:sz="6" w:space="0" w:color="000000"/>
              <w:left w:val="single" w:sz="6" w:space="0" w:color="000000"/>
              <w:bottom w:val="single" w:sz="6" w:space="0" w:color="000000"/>
              <w:right w:val="single" w:sz="6" w:space="0" w:color="000000"/>
            </w:tcBorders>
          </w:tcPr>
          <w:p w14:paraId="724025EF" w14:textId="77777777" w:rsidR="00173BB3" w:rsidRDefault="00173BB3">
            <w:pPr>
              <w:pStyle w:val="TableParagraph"/>
              <w:kinsoku w:val="0"/>
              <w:overflowPunct w:val="0"/>
              <w:spacing w:line="234" w:lineRule="exact"/>
              <w:ind w:left="951" w:right="941"/>
              <w:jc w:val="center"/>
              <w:rPr>
                <w:spacing w:val="-2"/>
                <w:sz w:val="22"/>
                <w:szCs w:val="22"/>
              </w:rPr>
            </w:pPr>
            <w:r>
              <w:rPr>
                <w:spacing w:val="-2"/>
                <w:sz w:val="22"/>
                <w:szCs w:val="22"/>
              </w:rPr>
              <w:t>USG5830EAB32</w:t>
            </w:r>
          </w:p>
        </w:tc>
        <w:tc>
          <w:tcPr>
            <w:tcW w:w="2421" w:type="dxa"/>
            <w:tcBorders>
              <w:top w:val="single" w:sz="6" w:space="0" w:color="000000"/>
              <w:left w:val="single" w:sz="6" w:space="0" w:color="000000"/>
              <w:bottom w:val="single" w:sz="6" w:space="0" w:color="000000"/>
              <w:right w:val="single" w:sz="6" w:space="0" w:color="000000"/>
            </w:tcBorders>
          </w:tcPr>
          <w:p w14:paraId="21FC2482" w14:textId="77777777" w:rsidR="00173BB3" w:rsidRDefault="00173BB3">
            <w:pPr>
              <w:pStyle w:val="TableParagraph"/>
              <w:kinsoku w:val="0"/>
              <w:overflowPunct w:val="0"/>
              <w:spacing w:before="9" w:line="224" w:lineRule="exact"/>
              <w:ind w:left="495" w:right="483"/>
              <w:jc w:val="center"/>
              <w:rPr>
                <w:spacing w:val="-2"/>
                <w:sz w:val="20"/>
                <w:szCs w:val="20"/>
              </w:rPr>
            </w:pPr>
            <w:r>
              <w:rPr>
                <w:spacing w:val="-2"/>
                <w:sz w:val="20"/>
                <w:szCs w:val="20"/>
              </w:rPr>
              <w:t>221972104</w:t>
            </w:r>
          </w:p>
        </w:tc>
      </w:tr>
    </w:tbl>
    <w:p w14:paraId="6F807651" w14:textId="77777777" w:rsidR="00173BB3" w:rsidRDefault="00173BB3">
      <w:pPr>
        <w:pStyle w:val="BodyText"/>
        <w:kinsoku w:val="0"/>
        <w:overflowPunct w:val="0"/>
        <w:spacing w:before="10"/>
        <w:rPr>
          <w:b/>
          <w:bCs/>
          <w:sz w:val="20"/>
          <w:szCs w:val="20"/>
        </w:rPr>
      </w:pPr>
    </w:p>
    <w:p w14:paraId="2E47F7BD" w14:textId="77777777" w:rsidR="00173BB3" w:rsidRDefault="00173BB3">
      <w:pPr>
        <w:pStyle w:val="BodyText"/>
        <w:kinsoku w:val="0"/>
        <w:overflowPunct w:val="0"/>
        <w:spacing w:before="1"/>
        <w:ind w:left="120"/>
        <w:rPr>
          <w:b/>
          <w:bCs/>
          <w:spacing w:val="-4"/>
        </w:rPr>
      </w:pPr>
      <w:r>
        <w:rPr>
          <w:b/>
          <w:bCs/>
        </w:rPr>
        <w:t>Certificated</w:t>
      </w:r>
      <w:r>
        <w:rPr>
          <w:b/>
          <w:bCs/>
          <w:spacing w:val="-11"/>
        </w:rPr>
        <w:t xml:space="preserve"> </w:t>
      </w:r>
      <w:r>
        <w:rPr>
          <w:b/>
          <w:bCs/>
          <w:spacing w:val="-4"/>
        </w:rPr>
        <w:t>Notes</w:t>
      </w:r>
    </w:p>
    <w:p w14:paraId="19F7E04F" w14:textId="77777777" w:rsidR="00173BB3" w:rsidRDefault="00173BB3">
      <w:pPr>
        <w:pStyle w:val="BodyText"/>
        <w:kinsoku w:val="0"/>
        <w:overflowPunct w:val="0"/>
        <w:spacing w:before="2"/>
        <w:rPr>
          <w:b/>
          <w:bCs/>
          <w:sz w:val="5"/>
          <w:szCs w:val="5"/>
        </w:rPr>
      </w:pPr>
    </w:p>
    <w:tbl>
      <w:tblPr>
        <w:tblW w:w="0" w:type="auto"/>
        <w:tblInd w:w="137" w:type="dxa"/>
        <w:tblLayout w:type="fixed"/>
        <w:tblCellMar>
          <w:left w:w="0" w:type="dxa"/>
          <w:right w:w="0" w:type="dxa"/>
        </w:tblCellMar>
        <w:tblLook w:val="0000" w:firstRow="0" w:lastRow="0" w:firstColumn="0" w:lastColumn="0" w:noHBand="0" w:noVBand="0"/>
      </w:tblPr>
      <w:tblGrid>
        <w:gridCol w:w="1910"/>
        <w:gridCol w:w="2266"/>
        <w:gridCol w:w="3466"/>
      </w:tblGrid>
      <w:tr w:rsidR="00173BB3" w14:paraId="458C0AC6" w14:textId="77777777">
        <w:tblPrEx>
          <w:tblCellMar>
            <w:top w:w="0" w:type="dxa"/>
            <w:left w:w="0" w:type="dxa"/>
            <w:bottom w:w="0" w:type="dxa"/>
            <w:right w:w="0" w:type="dxa"/>
          </w:tblCellMar>
        </w:tblPrEx>
        <w:trPr>
          <w:trHeight w:val="252"/>
        </w:trPr>
        <w:tc>
          <w:tcPr>
            <w:tcW w:w="1910" w:type="dxa"/>
            <w:tcBorders>
              <w:top w:val="single" w:sz="4" w:space="0" w:color="000000"/>
              <w:left w:val="single" w:sz="6" w:space="0" w:color="000000"/>
              <w:bottom w:val="single" w:sz="6" w:space="0" w:color="000000"/>
              <w:right w:val="single" w:sz="6" w:space="0" w:color="000000"/>
            </w:tcBorders>
          </w:tcPr>
          <w:p w14:paraId="5564F796" w14:textId="77777777" w:rsidR="00173BB3" w:rsidRDefault="00173BB3">
            <w:pPr>
              <w:pStyle w:val="TableParagraph"/>
              <w:kinsoku w:val="0"/>
              <w:overflowPunct w:val="0"/>
              <w:spacing w:line="233" w:lineRule="exact"/>
              <w:ind w:left="398"/>
              <w:rPr>
                <w:b/>
                <w:bCs/>
                <w:spacing w:val="-2"/>
                <w:sz w:val="22"/>
                <w:szCs w:val="22"/>
              </w:rPr>
            </w:pPr>
            <w:r>
              <w:rPr>
                <w:b/>
                <w:bCs/>
                <w:spacing w:val="-2"/>
                <w:sz w:val="22"/>
                <w:szCs w:val="22"/>
              </w:rPr>
              <w:t>Designation</w:t>
            </w:r>
          </w:p>
        </w:tc>
        <w:tc>
          <w:tcPr>
            <w:tcW w:w="2266" w:type="dxa"/>
            <w:tcBorders>
              <w:top w:val="single" w:sz="6" w:space="0" w:color="000000"/>
              <w:left w:val="single" w:sz="6" w:space="0" w:color="000000"/>
              <w:bottom w:val="single" w:sz="6" w:space="0" w:color="000000"/>
              <w:right w:val="single" w:sz="6" w:space="0" w:color="000000"/>
            </w:tcBorders>
          </w:tcPr>
          <w:p w14:paraId="1D7B1ADF" w14:textId="77777777" w:rsidR="00173BB3" w:rsidRDefault="00173BB3">
            <w:pPr>
              <w:pStyle w:val="TableParagraph"/>
              <w:kinsoku w:val="0"/>
              <w:overflowPunct w:val="0"/>
              <w:spacing w:line="233" w:lineRule="exact"/>
              <w:ind w:left="574" w:right="565"/>
              <w:jc w:val="center"/>
              <w:rPr>
                <w:b/>
                <w:bCs/>
                <w:spacing w:val="-2"/>
                <w:sz w:val="22"/>
                <w:szCs w:val="22"/>
              </w:rPr>
            </w:pPr>
            <w:r>
              <w:rPr>
                <w:b/>
                <w:bCs/>
                <w:spacing w:val="-2"/>
                <w:sz w:val="22"/>
                <w:szCs w:val="22"/>
              </w:rPr>
              <w:t>CUSIP</w:t>
            </w:r>
          </w:p>
        </w:tc>
        <w:tc>
          <w:tcPr>
            <w:tcW w:w="3466" w:type="dxa"/>
            <w:tcBorders>
              <w:top w:val="single" w:sz="6" w:space="0" w:color="000000"/>
              <w:left w:val="single" w:sz="6" w:space="0" w:color="000000"/>
              <w:bottom w:val="single" w:sz="6" w:space="0" w:color="000000"/>
              <w:right w:val="single" w:sz="6" w:space="0" w:color="000000"/>
            </w:tcBorders>
          </w:tcPr>
          <w:p w14:paraId="16C2ADA3" w14:textId="77777777" w:rsidR="00173BB3" w:rsidRDefault="00173BB3">
            <w:pPr>
              <w:pStyle w:val="TableParagraph"/>
              <w:kinsoku w:val="0"/>
              <w:overflowPunct w:val="0"/>
              <w:spacing w:line="233" w:lineRule="exact"/>
              <w:ind w:left="982" w:right="971"/>
              <w:jc w:val="center"/>
              <w:rPr>
                <w:b/>
                <w:bCs/>
                <w:spacing w:val="-4"/>
                <w:sz w:val="22"/>
                <w:szCs w:val="22"/>
              </w:rPr>
            </w:pPr>
            <w:r>
              <w:rPr>
                <w:b/>
                <w:bCs/>
                <w:spacing w:val="-4"/>
                <w:sz w:val="22"/>
                <w:szCs w:val="22"/>
              </w:rPr>
              <w:t>ISIN</w:t>
            </w:r>
          </w:p>
        </w:tc>
      </w:tr>
      <w:tr w:rsidR="00173BB3" w14:paraId="46F12F55" w14:textId="77777777">
        <w:tblPrEx>
          <w:tblCellMar>
            <w:top w:w="0" w:type="dxa"/>
            <w:left w:w="0" w:type="dxa"/>
            <w:bottom w:w="0" w:type="dxa"/>
            <w:right w:w="0" w:type="dxa"/>
          </w:tblCellMar>
        </w:tblPrEx>
        <w:trPr>
          <w:trHeight w:val="310"/>
        </w:trPr>
        <w:tc>
          <w:tcPr>
            <w:tcW w:w="1910" w:type="dxa"/>
            <w:tcBorders>
              <w:top w:val="single" w:sz="6" w:space="0" w:color="000000"/>
              <w:left w:val="single" w:sz="6" w:space="0" w:color="000000"/>
              <w:bottom w:val="single" w:sz="6" w:space="0" w:color="000000"/>
              <w:right w:val="single" w:sz="6" w:space="0" w:color="000000"/>
            </w:tcBorders>
          </w:tcPr>
          <w:p w14:paraId="28862F7D" w14:textId="77777777" w:rsidR="00173BB3" w:rsidRDefault="00173BB3">
            <w:pPr>
              <w:pStyle w:val="TableParagraph"/>
              <w:kinsoku w:val="0"/>
              <w:overflowPunct w:val="0"/>
              <w:spacing w:before="54" w:line="235" w:lineRule="exact"/>
              <w:ind w:left="368"/>
              <w:rPr>
                <w:spacing w:val="-2"/>
                <w:sz w:val="22"/>
                <w:szCs w:val="22"/>
              </w:rPr>
            </w:pPr>
            <w:r>
              <w:rPr>
                <w:spacing w:val="-2"/>
                <w:sz w:val="22"/>
                <w:szCs w:val="22"/>
              </w:rPr>
              <w:t>Subordinated</w:t>
            </w:r>
          </w:p>
        </w:tc>
        <w:tc>
          <w:tcPr>
            <w:tcW w:w="2266" w:type="dxa"/>
            <w:tcBorders>
              <w:top w:val="single" w:sz="6" w:space="0" w:color="000000"/>
              <w:left w:val="single" w:sz="6" w:space="0" w:color="000000"/>
              <w:bottom w:val="single" w:sz="6" w:space="0" w:color="000000"/>
              <w:right w:val="single" w:sz="6" w:space="0" w:color="000000"/>
            </w:tcBorders>
          </w:tcPr>
          <w:p w14:paraId="3ED894EB" w14:textId="77777777" w:rsidR="00173BB3" w:rsidRDefault="00173BB3">
            <w:pPr>
              <w:pStyle w:val="TableParagraph"/>
              <w:kinsoku w:val="0"/>
              <w:overflowPunct w:val="0"/>
              <w:spacing w:before="54" w:line="235" w:lineRule="exact"/>
              <w:ind w:left="576" w:right="565"/>
              <w:jc w:val="center"/>
              <w:rPr>
                <w:spacing w:val="-2"/>
                <w:sz w:val="22"/>
                <w:szCs w:val="22"/>
              </w:rPr>
            </w:pPr>
            <w:r>
              <w:rPr>
                <w:spacing w:val="-2"/>
                <w:sz w:val="22"/>
                <w:szCs w:val="22"/>
              </w:rPr>
              <w:t>566074AD2</w:t>
            </w:r>
          </w:p>
        </w:tc>
        <w:tc>
          <w:tcPr>
            <w:tcW w:w="3466" w:type="dxa"/>
            <w:tcBorders>
              <w:top w:val="single" w:sz="6" w:space="0" w:color="000000"/>
              <w:left w:val="single" w:sz="6" w:space="0" w:color="000000"/>
              <w:bottom w:val="single" w:sz="6" w:space="0" w:color="000000"/>
              <w:right w:val="single" w:sz="6" w:space="0" w:color="000000"/>
            </w:tcBorders>
          </w:tcPr>
          <w:p w14:paraId="15D5D24A" w14:textId="77777777" w:rsidR="00173BB3" w:rsidRDefault="00173BB3">
            <w:pPr>
              <w:pStyle w:val="TableParagraph"/>
              <w:kinsoku w:val="0"/>
              <w:overflowPunct w:val="0"/>
              <w:spacing w:before="54" w:line="235" w:lineRule="exact"/>
              <w:ind w:left="982" w:right="973"/>
              <w:jc w:val="center"/>
              <w:rPr>
                <w:spacing w:val="-2"/>
                <w:sz w:val="22"/>
                <w:szCs w:val="22"/>
              </w:rPr>
            </w:pPr>
            <w:r>
              <w:rPr>
                <w:spacing w:val="-2"/>
                <w:sz w:val="22"/>
                <w:szCs w:val="22"/>
              </w:rPr>
              <w:t>US566074AD22</w:t>
            </w:r>
          </w:p>
        </w:tc>
      </w:tr>
    </w:tbl>
    <w:p w14:paraId="2DB1B08A" w14:textId="77777777" w:rsidR="00173BB3" w:rsidRDefault="00173BB3">
      <w:pPr>
        <w:rPr>
          <w:b/>
          <w:bCs/>
          <w:sz w:val="5"/>
          <w:szCs w:val="5"/>
        </w:rPr>
        <w:sectPr w:rsidR="00173BB3">
          <w:footerReference w:type="default" r:id="rId23"/>
          <w:pgSz w:w="12240" w:h="15840"/>
          <w:pgMar w:top="1540" w:right="960" w:bottom="1300" w:left="960" w:header="0" w:footer="1115" w:gutter="0"/>
          <w:pgNumType w:start="1"/>
          <w:cols w:space="720"/>
          <w:noEndnote/>
        </w:sectPr>
      </w:pPr>
    </w:p>
    <w:p w14:paraId="14CE5DC0" w14:textId="77777777" w:rsidR="00173BB3" w:rsidRDefault="00173BB3">
      <w:pPr>
        <w:pStyle w:val="BodyText"/>
        <w:kinsoku w:val="0"/>
        <w:overflowPunct w:val="0"/>
        <w:spacing w:before="78"/>
        <w:ind w:left="480" w:right="476" w:firstLine="720"/>
        <w:jc w:val="both"/>
      </w:pPr>
      <w:r>
        <w:lastRenderedPageBreak/>
        <w:t>The Issuer, for value received, hereby promises</w:t>
      </w:r>
      <w:r>
        <w:rPr>
          <w:spacing w:val="-1"/>
        </w:rPr>
        <w:t xml:space="preserve"> </w:t>
      </w:r>
      <w:r>
        <w:t>to pay to the Registered Holder of</w:t>
      </w:r>
      <w:r>
        <w:rPr>
          <w:spacing w:val="-1"/>
        </w:rPr>
        <w:t xml:space="preserve"> </w:t>
      </w:r>
      <w:r>
        <w:t>this Note or</w:t>
      </w:r>
      <w:r>
        <w:rPr>
          <w:spacing w:val="-1"/>
        </w:rPr>
        <w:t xml:space="preserve"> </w:t>
      </w:r>
      <w:r>
        <w:t>its registered</w:t>
      </w:r>
      <w:r>
        <w:rPr>
          <w:spacing w:val="-11"/>
        </w:rPr>
        <w:t xml:space="preserve"> </w:t>
      </w:r>
      <w:r>
        <w:t>assigns</w:t>
      </w:r>
      <w:r>
        <w:rPr>
          <w:spacing w:val="-11"/>
        </w:rPr>
        <w:t xml:space="preserve"> </w:t>
      </w:r>
      <w:r>
        <w:t>or</w:t>
      </w:r>
      <w:r>
        <w:rPr>
          <w:spacing w:val="-11"/>
        </w:rPr>
        <w:t xml:space="preserve"> </w:t>
      </w:r>
      <w:r>
        <w:t>nominees,</w:t>
      </w:r>
      <w:r>
        <w:rPr>
          <w:spacing w:val="-11"/>
        </w:rPr>
        <w:t xml:space="preserve"> </w:t>
      </w:r>
      <w:r>
        <w:t>upon</w:t>
      </w:r>
      <w:r>
        <w:rPr>
          <w:spacing w:val="-11"/>
        </w:rPr>
        <w:t xml:space="preserve"> </w:t>
      </w:r>
      <w:r>
        <w:t>presentation</w:t>
      </w:r>
      <w:r>
        <w:rPr>
          <w:spacing w:val="-11"/>
        </w:rPr>
        <w:t xml:space="preserve"> </w:t>
      </w:r>
      <w:r>
        <w:t>and</w:t>
      </w:r>
      <w:r>
        <w:rPr>
          <w:spacing w:val="-12"/>
        </w:rPr>
        <w:t xml:space="preserve"> </w:t>
      </w:r>
      <w:r>
        <w:t>surrender</w:t>
      </w:r>
      <w:r>
        <w:rPr>
          <w:spacing w:val="-11"/>
        </w:rPr>
        <w:t xml:space="preserve"> </w:t>
      </w:r>
      <w:r>
        <w:t>of</w:t>
      </w:r>
      <w:r>
        <w:rPr>
          <w:spacing w:val="-11"/>
        </w:rPr>
        <w:t xml:space="preserve"> </w:t>
      </w:r>
      <w:r>
        <w:t>this</w:t>
      </w:r>
      <w:r>
        <w:rPr>
          <w:spacing w:val="-7"/>
        </w:rPr>
        <w:t xml:space="preserve"> </w:t>
      </w:r>
      <w:r>
        <w:t>Note</w:t>
      </w:r>
      <w:r>
        <w:rPr>
          <w:spacing w:val="-11"/>
        </w:rPr>
        <w:t xml:space="preserve"> </w:t>
      </w:r>
      <w:r>
        <w:t>(except</w:t>
      </w:r>
      <w:r>
        <w:rPr>
          <w:spacing w:val="-11"/>
        </w:rPr>
        <w:t xml:space="preserve"> </w:t>
      </w:r>
      <w:r>
        <w:t>as</w:t>
      </w:r>
      <w:r>
        <w:rPr>
          <w:spacing w:val="-12"/>
        </w:rPr>
        <w:t xml:space="preserve"> </w:t>
      </w:r>
      <w:r>
        <w:t>otherwise</w:t>
      </w:r>
      <w:r>
        <w:rPr>
          <w:spacing w:val="-12"/>
        </w:rPr>
        <w:t xml:space="preserve"> </w:t>
      </w:r>
      <w:r>
        <w:t>permitted by the Indenture), the principal sum identified as the principal amount of this Note set forth in the Note Details (or, if this Note is identified as a Global Security in the Note Details, such lesser principal amount shown</w:t>
      </w:r>
      <w:r>
        <w:rPr>
          <w:spacing w:val="-3"/>
        </w:rPr>
        <w:t xml:space="preserve"> </w:t>
      </w:r>
      <w:r>
        <w:t>on</w:t>
      </w:r>
      <w:r>
        <w:rPr>
          <w:spacing w:val="-3"/>
        </w:rPr>
        <w:t xml:space="preserve"> </w:t>
      </w:r>
      <w:r>
        <w:t>the</w:t>
      </w:r>
      <w:r>
        <w:rPr>
          <w:spacing w:val="-4"/>
        </w:rPr>
        <w:t xml:space="preserve"> </w:t>
      </w:r>
      <w:r>
        <w:t>books</w:t>
      </w:r>
      <w:r>
        <w:rPr>
          <w:spacing w:val="-4"/>
        </w:rPr>
        <w:t xml:space="preserve"> </w:t>
      </w:r>
      <w:r>
        <w:t>and</w:t>
      </w:r>
      <w:r>
        <w:rPr>
          <w:spacing w:val="-3"/>
        </w:rPr>
        <w:t xml:space="preserve"> </w:t>
      </w:r>
      <w:r>
        <w:t>records</w:t>
      </w:r>
      <w:r>
        <w:rPr>
          <w:spacing w:val="-3"/>
        </w:rPr>
        <w:t xml:space="preserve"> </w:t>
      </w:r>
      <w:r>
        <w:t>of</w:t>
      </w:r>
      <w:r>
        <w:rPr>
          <w:spacing w:val="-3"/>
        </w:rPr>
        <w:t xml:space="preserve"> </w:t>
      </w:r>
      <w:r>
        <w:t>the</w:t>
      </w:r>
      <w:r>
        <w:rPr>
          <w:spacing w:val="-3"/>
        </w:rPr>
        <w:t xml:space="preserve"> </w:t>
      </w:r>
      <w:r>
        <w:t>Trustee)</w:t>
      </w:r>
      <w:r>
        <w:rPr>
          <w:spacing w:val="-3"/>
        </w:rPr>
        <w:t xml:space="preserve"> </w:t>
      </w:r>
      <w:r>
        <w:t>on</w:t>
      </w:r>
      <w:r>
        <w:rPr>
          <w:spacing w:val="-3"/>
        </w:rPr>
        <w:t xml:space="preserve"> </w:t>
      </w:r>
      <w:r>
        <w:t>the</w:t>
      </w:r>
      <w:r>
        <w:rPr>
          <w:spacing w:val="-5"/>
        </w:rPr>
        <w:t xml:space="preserve"> </w:t>
      </w:r>
      <w:r>
        <w:t>Stated</w:t>
      </w:r>
      <w:r>
        <w:rPr>
          <w:spacing w:val="-3"/>
        </w:rPr>
        <w:t xml:space="preserve"> </w:t>
      </w:r>
      <w:r>
        <w:t>Maturity</w:t>
      </w:r>
      <w:r>
        <w:rPr>
          <w:spacing w:val="-3"/>
        </w:rPr>
        <w:t xml:space="preserve"> </w:t>
      </w:r>
      <w:r>
        <w:t>set</w:t>
      </w:r>
      <w:r>
        <w:rPr>
          <w:spacing w:val="-4"/>
        </w:rPr>
        <w:t xml:space="preserve"> </w:t>
      </w:r>
      <w:r>
        <w:t>forth</w:t>
      </w:r>
      <w:r>
        <w:rPr>
          <w:spacing w:val="-3"/>
        </w:rPr>
        <w:t xml:space="preserve"> </w:t>
      </w:r>
      <w:r>
        <w:t>in</w:t>
      </w:r>
      <w:r>
        <w:rPr>
          <w:spacing w:val="-4"/>
        </w:rPr>
        <w:t xml:space="preserve"> </w:t>
      </w:r>
      <w:r>
        <w:t>the</w:t>
      </w:r>
      <w:r>
        <w:rPr>
          <w:spacing w:val="-2"/>
        </w:rPr>
        <w:t xml:space="preserve"> </w:t>
      </w:r>
      <w:r>
        <w:t>Note</w:t>
      </w:r>
      <w:r>
        <w:rPr>
          <w:spacing w:val="-3"/>
        </w:rPr>
        <w:t xml:space="preserve"> </w:t>
      </w:r>
      <w:r>
        <w:t>Details,</w:t>
      </w:r>
      <w:r>
        <w:rPr>
          <w:spacing w:val="-4"/>
        </w:rPr>
        <w:t xml:space="preserve"> </w:t>
      </w:r>
      <w:r>
        <w:t>except as provided below and in the Indenture.</w:t>
      </w:r>
    </w:p>
    <w:p w14:paraId="4BEF4A64" w14:textId="77777777" w:rsidR="00173BB3" w:rsidRDefault="00173BB3">
      <w:pPr>
        <w:pStyle w:val="BodyText"/>
        <w:kinsoku w:val="0"/>
        <w:overflowPunct w:val="0"/>
        <w:spacing w:before="11"/>
        <w:rPr>
          <w:sz w:val="20"/>
          <w:szCs w:val="20"/>
        </w:rPr>
      </w:pPr>
    </w:p>
    <w:p w14:paraId="3605CEA6" w14:textId="77777777" w:rsidR="00173BB3" w:rsidRDefault="00173BB3">
      <w:pPr>
        <w:pStyle w:val="BodyText"/>
        <w:kinsoku w:val="0"/>
        <w:overflowPunct w:val="0"/>
        <w:ind w:left="480" w:right="481" w:firstLine="720"/>
        <w:jc w:val="both"/>
      </w:pPr>
      <w:r>
        <w:t>The Issuer promises to pay, in accordance with the Priority of Payments, an amount equal to the Holder's pro</w:t>
      </w:r>
      <w:r>
        <w:rPr>
          <w:spacing w:val="-1"/>
        </w:rPr>
        <w:t xml:space="preserve"> </w:t>
      </w:r>
      <w:r>
        <w:t>rata</w:t>
      </w:r>
      <w:r>
        <w:rPr>
          <w:spacing w:val="-1"/>
        </w:rPr>
        <w:t xml:space="preserve"> </w:t>
      </w:r>
      <w:r>
        <w:t>share</w:t>
      </w:r>
      <w:r>
        <w:rPr>
          <w:spacing w:val="-1"/>
        </w:rPr>
        <w:t xml:space="preserve"> </w:t>
      </w:r>
      <w:r>
        <w:t>of</w:t>
      </w:r>
      <w:r>
        <w:rPr>
          <w:spacing w:val="-1"/>
        </w:rPr>
        <w:t xml:space="preserve"> </w:t>
      </w:r>
      <w:r>
        <w:t>Interest Proceeds</w:t>
      </w:r>
      <w:r>
        <w:rPr>
          <w:spacing w:val="-1"/>
        </w:rPr>
        <w:t xml:space="preserve"> </w:t>
      </w:r>
      <w:r>
        <w:t>and Principal</w:t>
      </w:r>
      <w:r>
        <w:rPr>
          <w:spacing w:val="-1"/>
        </w:rPr>
        <w:t xml:space="preserve"> </w:t>
      </w:r>
      <w:r>
        <w:t>Proceeds payable</w:t>
      </w:r>
      <w:r>
        <w:rPr>
          <w:spacing w:val="-1"/>
        </w:rPr>
        <w:t xml:space="preserve"> </w:t>
      </w:r>
      <w:r>
        <w:t>to</w:t>
      </w:r>
      <w:r>
        <w:rPr>
          <w:spacing w:val="-1"/>
        </w:rPr>
        <w:t xml:space="preserve"> </w:t>
      </w:r>
      <w:r>
        <w:t>all</w:t>
      </w:r>
      <w:r>
        <w:rPr>
          <w:spacing w:val="-1"/>
        </w:rPr>
        <w:t xml:space="preserve"> </w:t>
      </w:r>
      <w:r>
        <w:t>Holders</w:t>
      </w:r>
      <w:r>
        <w:rPr>
          <w:spacing w:val="-2"/>
        </w:rPr>
        <w:t xml:space="preserve"> </w:t>
      </w:r>
      <w:r>
        <w:t>of</w:t>
      </w:r>
      <w:r>
        <w:rPr>
          <w:spacing w:val="-1"/>
        </w:rPr>
        <w:t xml:space="preserve"> </w:t>
      </w:r>
      <w:r>
        <w:t>Subordinated Notes, if any, subject to the Priority of Payments set forth in the Indenture.</w:t>
      </w:r>
    </w:p>
    <w:p w14:paraId="17D5747F" w14:textId="77777777" w:rsidR="00173BB3" w:rsidRDefault="00173BB3">
      <w:pPr>
        <w:pStyle w:val="BodyText"/>
        <w:kinsoku w:val="0"/>
        <w:overflowPunct w:val="0"/>
        <w:spacing w:before="9"/>
        <w:rPr>
          <w:sz w:val="20"/>
          <w:szCs w:val="20"/>
        </w:rPr>
      </w:pPr>
    </w:p>
    <w:p w14:paraId="72E2FCD5" w14:textId="77777777" w:rsidR="00173BB3" w:rsidRDefault="00173BB3">
      <w:pPr>
        <w:pStyle w:val="BodyText"/>
        <w:kinsoku w:val="0"/>
        <w:overflowPunct w:val="0"/>
        <w:ind w:left="480" w:right="477" w:firstLine="720"/>
        <w:jc w:val="both"/>
      </w:pPr>
      <w:r>
        <w:t>This Note will mature on the Stated Maturity, unless such principal has been previously repaid or unless the unpaid principal of this Note becomes due and payable at an earlier date by redemption or otherwise</w:t>
      </w:r>
      <w:r>
        <w:rPr>
          <w:spacing w:val="-1"/>
        </w:rPr>
        <w:t xml:space="preserve"> </w:t>
      </w:r>
      <w:r>
        <w:t>and</w:t>
      </w:r>
      <w:r>
        <w:rPr>
          <w:spacing w:val="-1"/>
        </w:rPr>
        <w:t xml:space="preserve"> </w:t>
      </w:r>
      <w:r>
        <w:t>the</w:t>
      </w:r>
      <w:r>
        <w:rPr>
          <w:spacing w:val="-3"/>
        </w:rPr>
        <w:t xml:space="preserve"> </w:t>
      </w:r>
      <w:r>
        <w:t>final</w:t>
      </w:r>
      <w:r>
        <w:rPr>
          <w:spacing w:val="-3"/>
        </w:rPr>
        <w:t xml:space="preserve"> </w:t>
      </w:r>
      <w:r>
        <w:t>payments</w:t>
      </w:r>
      <w:r>
        <w:rPr>
          <w:spacing w:val="-1"/>
        </w:rPr>
        <w:t xml:space="preserve"> </w:t>
      </w:r>
      <w:r>
        <w:t>of</w:t>
      </w:r>
      <w:r>
        <w:rPr>
          <w:spacing w:val="-1"/>
        </w:rPr>
        <w:t xml:space="preserve"> </w:t>
      </w:r>
      <w:r>
        <w:t>principal,</w:t>
      </w:r>
      <w:r>
        <w:rPr>
          <w:spacing w:val="-1"/>
        </w:rPr>
        <w:t xml:space="preserve"> </w:t>
      </w:r>
      <w:r>
        <w:t>if</w:t>
      </w:r>
      <w:r>
        <w:rPr>
          <w:spacing w:val="-1"/>
        </w:rPr>
        <w:t xml:space="preserve"> </w:t>
      </w:r>
      <w:r>
        <w:t>any,</w:t>
      </w:r>
      <w:r>
        <w:rPr>
          <w:spacing w:val="-2"/>
        </w:rPr>
        <w:t xml:space="preserve"> </w:t>
      </w:r>
      <w:r>
        <w:t>will</w:t>
      </w:r>
      <w:r>
        <w:rPr>
          <w:spacing w:val="-1"/>
        </w:rPr>
        <w:t xml:space="preserve"> </w:t>
      </w:r>
      <w:r>
        <w:t>occur</w:t>
      </w:r>
      <w:r>
        <w:rPr>
          <w:spacing w:val="-2"/>
        </w:rPr>
        <w:t xml:space="preserve"> </w:t>
      </w:r>
      <w:r>
        <w:t>on</w:t>
      </w:r>
      <w:r>
        <w:rPr>
          <w:spacing w:val="-1"/>
        </w:rPr>
        <w:t xml:space="preserve"> </w:t>
      </w:r>
      <w:r>
        <w:t>that</w:t>
      </w:r>
      <w:r>
        <w:rPr>
          <w:spacing w:val="-3"/>
        </w:rPr>
        <w:t xml:space="preserve"> </w:t>
      </w:r>
      <w:r>
        <w:t>date.</w:t>
      </w:r>
      <w:r>
        <w:rPr>
          <w:spacing w:val="40"/>
        </w:rPr>
        <w:t xml:space="preserve"> </w:t>
      </w:r>
      <w:r>
        <w:t>The</w:t>
      </w:r>
      <w:r>
        <w:rPr>
          <w:spacing w:val="-2"/>
        </w:rPr>
        <w:t xml:space="preserve"> </w:t>
      </w:r>
      <w:r>
        <w:t>payment</w:t>
      </w:r>
      <w:r>
        <w:rPr>
          <w:spacing w:val="-1"/>
        </w:rPr>
        <w:t xml:space="preserve"> </w:t>
      </w:r>
      <w:r>
        <w:t>of</w:t>
      </w:r>
      <w:r>
        <w:rPr>
          <w:spacing w:val="-1"/>
        </w:rPr>
        <w:t xml:space="preserve"> </w:t>
      </w:r>
      <w:r>
        <w:t>principal</w:t>
      </w:r>
      <w:r>
        <w:rPr>
          <w:spacing w:val="-1"/>
        </w:rPr>
        <w:t xml:space="preserve"> </w:t>
      </w:r>
      <w:r>
        <w:t>on this Note (x)</w:t>
      </w:r>
      <w:r>
        <w:rPr>
          <w:spacing w:val="-1"/>
        </w:rPr>
        <w:t xml:space="preserve"> </w:t>
      </w:r>
      <w:r>
        <w:t>may only occur after the Secured Notes are no longer</w:t>
      </w:r>
      <w:r>
        <w:rPr>
          <w:spacing w:val="-1"/>
        </w:rPr>
        <w:t xml:space="preserve"> </w:t>
      </w:r>
      <w:r>
        <w:t>Outstanding and (y) is subordinated to the</w:t>
      </w:r>
      <w:r>
        <w:rPr>
          <w:spacing w:val="-4"/>
        </w:rPr>
        <w:t xml:space="preserve"> </w:t>
      </w:r>
      <w:r>
        <w:t>payment</w:t>
      </w:r>
      <w:r>
        <w:rPr>
          <w:spacing w:val="-2"/>
        </w:rPr>
        <w:t xml:space="preserve"> </w:t>
      </w:r>
      <w:r>
        <w:t>on</w:t>
      </w:r>
      <w:r>
        <w:rPr>
          <w:spacing w:val="-3"/>
        </w:rPr>
        <w:t xml:space="preserve"> </w:t>
      </w:r>
      <w:r>
        <w:t>each</w:t>
      </w:r>
      <w:r>
        <w:rPr>
          <w:spacing w:val="-3"/>
        </w:rPr>
        <w:t xml:space="preserve"> </w:t>
      </w:r>
      <w:r>
        <w:t>Payment</w:t>
      </w:r>
      <w:r>
        <w:rPr>
          <w:spacing w:val="-3"/>
        </w:rPr>
        <w:t xml:space="preserve"> </w:t>
      </w:r>
      <w:r>
        <w:t>Date</w:t>
      </w:r>
      <w:r>
        <w:rPr>
          <w:spacing w:val="-4"/>
        </w:rPr>
        <w:t xml:space="preserve"> </w:t>
      </w:r>
      <w:r>
        <w:t>of</w:t>
      </w:r>
      <w:r>
        <w:rPr>
          <w:spacing w:val="-2"/>
        </w:rPr>
        <w:t xml:space="preserve"> </w:t>
      </w:r>
      <w:r>
        <w:t>the</w:t>
      </w:r>
      <w:r>
        <w:rPr>
          <w:spacing w:val="-4"/>
        </w:rPr>
        <w:t xml:space="preserve"> </w:t>
      </w:r>
      <w:r>
        <w:t>principal</w:t>
      </w:r>
      <w:r>
        <w:rPr>
          <w:spacing w:val="-3"/>
        </w:rPr>
        <w:t xml:space="preserve"> </w:t>
      </w:r>
      <w:r>
        <w:t>and</w:t>
      </w:r>
      <w:r>
        <w:rPr>
          <w:spacing w:val="-3"/>
        </w:rPr>
        <w:t xml:space="preserve"> </w:t>
      </w:r>
      <w:r>
        <w:t>interest</w:t>
      </w:r>
      <w:r>
        <w:rPr>
          <w:spacing w:val="-4"/>
        </w:rPr>
        <w:t xml:space="preserve"> </w:t>
      </w:r>
      <w:r>
        <w:t>due</w:t>
      </w:r>
      <w:r>
        <w:rPr>
          <w:spacing w:val="-3"/>
        </w:rPr>
        <w:t xml:space="preserve"> </w:t>
      </w:r>
      <w:r>
        <w:t>and</w:t>
      </w:r>
      <w:r>
        <w:rPr>
          <w:spacing w:val="-3"/>
        </w:rPr>
        <w:t xml:space="preserve"> </w:t>
      </w:r>
      <w:r>
        <w:t>payable</w:t>
      </w:r>
      <w:r>
        <w:rPr>
          <w:spacing w:val="-4"/>
        </w:rPr>
        <w:t xml:space="preserve"> </w:t>
      </w:r>
      <w:r>
        <w:t>on</w:t>
      </w:r>
      <w:r>
        <w:rPr>
          <w:spacing w:val="-3"/>
        </w:rPr>
        <w:t xml:space="preserve"> </w:t>
      </w:r>
      <w:r>
        <w:t>the Secured</w:t>
      </w:r>
      <w:r>
        <w:rPr>
          <w:spacing w:val="-3"/>
        </w:rPr>
        <w:t xml:space="preserve"> </w:t>
      </w:r>
      <w:r>
        <w:t>Notes</w:t>
      </w:r>
      <w:r>
        <w:rPr>
          <w:spacing w:val="-3"/>
        </w:rPr>
        <w:t xml:space="preserve"> </w:t>
      </w:r>
      <w:r>
        <w:t>and other</w:t>
      </w:r>
      <w:r>
        <w:rPr>
          <w:spacing w:val="-2"/>
        </w:rPr>
        <w:t xml:space="preserve"> </w:t>
      </w:r>
      <w:r>
        <w:t>amounts</w:t>
      </w:r>
      <w:r>
        <w:rPr>
          <w:spacing w:val="-2"/>
        </w:rPr>
        <w:t xml:space="preserve"> </w:t>
      </w:r>
      <w:r>
        <w:t>in</w:t>
      </w:r>
      <w:r>
        <w:rPr>
          <w:spacing w:val="-2"/>
        </w:rPr>
        <w:t xml:space="preserve"> </w:t>
      </w:r>
      <w:r>
        <w:t>accordance</w:t>
      </w:r>
      <w:r>
        <w:rPr>
          <w:spacing w:val="-3"/>
        </w:rPr>
        <w:t xml:space="preserve"> </w:t>
      </w:r>
      <w:r>
        <w:t>with</w:t>
      </w:r>
      <w:r>
        <w:rPr>
          <w:spacing w:val="-2"/>
        </w:rPr>
        <w:t xml:space="preserve"> </w:t>
      </w:r>
      <w:r>
        <w:t>the</w:t>
      </w:r>
      <w:r>
        <w:rPr>
          <w:spacing w:val="-3"/>
        </w:rPr>
        <w:t xml:space="preserve"> </w:t>
      </w:r>
      <w:r>
        <w:t>Priority</w:t>
      </w:r>
      <w:r>
        <w:rPr>
          <w:spacing w:val="-1"/>
        </w:rPr>
        <w:t xml:space="preserve"> </w:t>
      </w:r>
      <w:r>
        <w:t>of</w:t>
      </w:r>
      <w:r>
        <w:rPr>
          <w:spacing w:val="-3"/>
        </w:rPr>
        <w:t xml:space="preserve"> </w:t>
      </w:r>
      <w:r>
        <w:t>Payments;</w:t>
      </w:r>
      <w:r>
        <w:rPr>
          <w:spacing w:val="-2"/>
        </w:rPr>
        <w:t xml:space="preserve"> </w:t>
      </w:r>
      <w:r>
        <w:t>and</w:t>
      </w:r>
      <w:r>
        <w:rPr>
          <w:spacing w:val="-2"/>
        </w:rPr>
        <w:t xml:space="preserve"> </w:t>
      </w:r>
      <w:r>
        <w:t>any</w:t>
      </w:r>
      <w:r>
        <w:rPr>
          <w:spacing w:val="-2"/>
        </w:rPr>
        <w:t xml:space="preserve"> </w:t>
      </w:r>
      <w:r>
        <w:t>payment</w:t>
      </w:r>
      <w:r>
        <w:rPr>
          <w:spacing w:val="-2"/>
        </w:rPr>
        <w:t xml:space="preserve"> </w:t>
      </w:r>
      <w:r>
        <w:t>of</w:t>
      </w:r>
      <w:r>
        <w:rPr>
          <w:spacing w:val="-2"/>
        </w:rPr>
        <w:t xml:space="preserve"> </w:t>
      </w:r>
      <w:r>
        <w:t>principal</w:t>
      </w:r>
      <w:r>
        <w:rPr>
          <w:spacing w:val="-2"/>
        </w:rPr>
        <w:t xml:space="preserve"> </w:t>
      </w:r>
      <w:r>
        <w:t>of</w:t>
      </w:r>
      <w:r>
        <w:rPr>
          <w:spacing w:val="-2"/>
        </w:rPr>
        <w:t xml:space="preserve"> </w:t>
      </w:r>
      <w:r>
        <w:t>this Note</w:t>
      </w:r>
      <w:r>
        <w:rPr>
          <w:spacing w:val="-2"/>
        </w:rPr>
        <w:t xml:space="preserve"> </w:t>
      </w:r>
      <w:r>
        <w:t>that is</w:t>
      </w:r>
      <w:r>
        <w:rPr>
          <w:spacing w:val="-10"/>
        </w:rPr>
        <w:t xml:space="preserve"> </w:t>
      </w:r>
      <w:r>
        <w:t>not</w:t>
      </w:r>
      <w:r>
        <w:rPr>
          <w:spacing w:val="-9"/>
        </w:rPr>
        <w:t xml:space="preserve"> </w:t>
      </w:r>
      <w:r>
        <w:t>paid,</w:t>
      </w:r>
      <w:r>
        <w:rPr>
          <w:spacing w:val="-9"/>
        </w:rPr>
        <w:t xml:space="preserve"> </w:t>
      </w:r>
      <w:r>
        <w:t>in</w:t>
      </w:r>
      <w:r>
        <w:rPr>
          <w:spacing w:val="-9"/>
        </w:rPr>
        <w:t xml:space="preserve"> </w:t>
      </w:r>
      <w:r>
        <w:t>accordance</w:t>
      </w:r>
      <w:r>
        <w:rPr>
          <w:spacing w:val="-9"/>
        </w:rPr>
        <w:t xml:space="preserve"> </w:t>
      </w:r>
      <w:r>
        <w:t>with</w:t>
      </w:r>
      <w:r>
        <w:rPr>
          <w:spacing w:val="-9"/>
        </w:rPr>
        <w:t xml:space="preserve"> </w:t>
      </w:r>
      <w:r>
        <w:t>the</w:t>
      </w:r>
      <w:r>
        <w:rPr>
          <w:spacing w:val="-10"/>
        </w:rPr>
        <w:t xml:space="preserve"> </w:t>
      </w:r>
      <w:r>
        <w:t>Priority</w:t>
      </w:r>
      <w:r>
        <w:rPr>
          <w:spacing w:val="-7"/>
        </w:rPr>
        <w:t xml:space="preserve"> </w:t>
      </w:r>
      <w:r>
        <w:t>of</w:t>
      </w:r>
      <w:r>
        <w:rPr>
          <w:spacing w:val="-9"/>
        </w:rPr>
        <w:t xml:space="preserve"> </w:t>
      </w:r>
      <w:r>
        <w:t>Payments,</w:t>
      </w:r>
      <w:r>
        <w:rPr>
          <w:spacing w:val="-9"/>
        </w:rPr>
        <w:t xml:space="preserve"> </w:t>
      </w:r>
      <w:r>
        <w:t>on</w:t>
      </w:r>
      <w:r>
        <w:rPr>
          <w:spacing w:val="-9"/>
        </w:rPr>
        <w:t xml:space="preserve"> </w:t>
      </w:r>
      <w:r>
        <w:t>any</w:t>
      </w:r>
      <w:r>
        <w:rPr>
          <w:spacing w:val="-7"/>
        </w:rPr>
        <w:t xml:space="preserve"> </w:t>
      </w:r>
      <w:r>
        <w:t>Payment</w:t>
      </w:r>
      <w:r>
        <w:rPr>
          <w:spacing w:val="-9"/>
        </w:rPr>
        <w:t xml:space="preserve"> </w:t>
      </w:r>
      <w:r>
        <w:t>Date,</w:t>
      </w:r>
      <w:r>
        <w:rPr>
          <w:spacing w:val="-10"/>
        </w:rPr>
        <w:t xml:space="preserve"> </w:t>
      </w:r>
      <w:r>
        <w:t>shall</w:t>
      </w:r>
      <w:r>
        <w:rPr>
          <w:spacing w:val="-9"/>
        </w:rPr>
        <w:t xml:space="preserve"> </w:t>
      </w:r>
      <w:r>
        <w:t>not</w:t>
      </w:r>
      <w:r>
        <w:rPr>
          <w:spacing w:val="-9"/>
        </w:rPr>
        <w:t xml:space="preserve"> </w:t>
      </w:r>
      <w:r>
        <w:t>be</w:t>
      </w:r>
      <w:r>
        <w:rPr>
          <w:spacing w:val="-9"/>
        </w:rPr>
        <w:t xml:space="preserve"> </w:t>
      </w:r>
      <w:r>
        <w:t>considered</w:t>
      </w:r>
      <w:r>
        <w:rPr>
          <w:spacing w:val="-9"/>
        </w:rPr>
        <w:t xml:space="preserve"> </w:t>
      </w:r>
      <w:r>
        <w:t>"due and payable" for purposes of the Indenture.</w:t>
      </w:r>
    </w:p>
    <w:p w14:paraId="090A6946" w14:textId="77777777" w:rsidR="00173BB3" w:rsidRDefault="00173BB3">
      <w:pPr>
        <w:pStyle w:val="BodyText"/>
        <w:kinsoku w:val="0"/>
        <w:overflowPunct w:val="0"/>
        <w:spacing w:before="11"/>
        <w:rPr>
          <w:sz w:val="20"/>
          <w:szCs w:val="20"/>
        </w:rPr>
      </w:pPr>
    </w:p>
    <w:p w14:paraId="6F755980" w14:textId="77777777" w:rsidR="00173BB3" w:rsidRDefault="00173BB3">
      <w:pPr>
        <w:pStyle w:val="BodyText"/>
        <w:kinsoku w:val="0"/>
        <w:overflowPunct w:val="0"/>
        <w:ind w:left="480" w:right="478" w:firstLine="720"/>
        <w:jc w:val="both"/>
      </w:pPr>
      <w:r>
        <w:t>Payments on this Note will be made in immediately available funds to the Person in whose name this Note (or one or more predecessor Notes) is registered at the close of business on the relevant Record Date.</w:t>
      </w:r>
      <w:r>
        <w:rPr>
          <w:spacing w:val="40"/>
        </w:rPr>
        <w:t xml:space="preserve"> </w:t>
      </w:r>
      <w:r>
        <w:t>Payments</w:t>
      </w:r>
      <w:r>
        <w:rPr>
          <w:spacing w:val="-6"/>
        </w:rPr>
        <w:t xml:space="preserve"> </w:t>
      </w:r>
      <w:r>
        <w:t>to</w:t>
      </w:r>
      <w:r>
        <w:rPr>
          <w:spacing w:val="-5"/>
        </w:rPr>
        <w:t xml:space="preserve"> </w:t>
      </w:r>
      <w:r>
        <w:t>the</w:t>
      </w:r>
      <w:r>
        <w:rPr>
          <w:spacing w:val="-4"/>
        </w:rPr>
        <w:t xml:space="preserve"> </w:t>
      </w:r>
      <w:r>
        <w:t>registered</w:t>
      </w:r>
      <w:r>
        <w:rPr>
          <w:spacing w:val="-6"/>
        </w:rPr>
        <w:t xml:space="preserve"> </w:t>
      </w:r>
      <w:r>
        <w:t>Holder</w:t>
      </w:r>
      <w:r>
        <w:rPr>
          <w:spacing w:val="-4"/>
        </w:rPr>
        <w:t xml:space="preserve"> </w:t>
      </w:r>
      <w:r>
        <w:t>will</w:t>
      </w:r>
      <w:r>
        <w:rPr>
          <w:spacing w:val="-5"/>
        </w:rPr>
        <w:t xml:space="preserve"> </w:t>
      </w:r>
      <w:r>
        <w:t>be</w:t>
      </w:r>
      <w:r>
        <w:rPr>
          <w:spacing w:val="-5"/>
        </w:rPr>
        <w:t xml:space="preserve"> </w:t>
      </w:r>
      <w:r>
        <w:t>made</w:t>
      </w:r>
      <w:r>
        <w:rPr>
          <w:spacing w:val="-4"/>
        </w:rPr>
        <w:t xml:space="preserve"> </w:t>
      </w:r>
      <w:r>
        <w:t>ratably</w:t>
      </w:r>
      <w:r>
        <w:rPr>
          <w:spacing w:val="-4"/>
        </w:rPr>
        <w:t xml:space="preserve"> </w:t>
      </w:r>
      <w:r>
        <w:t>among</w:t>
      </w:r>
      <w:r>
        <w:rPr>
          <w:spacing w:val="-5"/>
        </w:rPr>
        <w:t xml:space="preserve"> </w:t>
      </w:r>
      <w:r>
        <w:t>the</w:t>
      </w:r>
      <w:r>
        <w:rPr>
          <w:spacing w:val="-6"/>
        </w:rPr>
        <w:t xml:space="preserve"> </w:t>
      </w:r>
      <w:r>
        <w:t>Holders</w:t>
      </w:r>
      <w:r>
        <w:rPr>
          <w:spacing w:val="-6"/>
        </w:rPr>
        <w:t xml:space="preserve"> </w:t>
      </w:r>
      <w:r>
        <w:t>in</w:t>
      </w:r>
      <w:r>
        <w:rPr>
          <w:spacing w:val="-5"/>
        </w:rPr>
        <w:t xml:space="preserve"> </w:t>
      </w:r>
      <w:r>
        <w:t>the</w:t>
      </w:r>
      <w:r>
        <w:rPr>
          <w:spacing w:val="-6"/>
        </w:rPr>
        <w:t xml:space="preserve"> </w:t>
      </w:r>
      <w:r>
        <w:t>proportion</w:t>
      </w:r>
      <w:r>
        <w:rPr>
          <w:spacing w:val="-5"/>
        </w:rPr>
        <w:t xml:space="preserve"> </w:t>
      </w:r>
      <w:r>
        <w:t>that</w:t>
      </w:r>
      <w:r>
        <w:rPr>
          <w:spacing w:val="-6"/>
        </w:rPr>
        <w:t xml:space="preserve"> </w:t>
      </w:r>
      <w:r>
        <w:t>the Aggregate Outstanding Amount of this Note on such Record Date bears to the Aggregate Outstanding Amount of all Notes of the Class of Notes to which this Note forms a part on such Record Date.</w:t>
      </w:r>
    </w:p>
    <w:p w14:paraId="03F770C0" w14:textId="77777777" w:rsidR="00173BB3" w:rsidRDefault="00173BB3">
      <w:pPr>
        <w:pStyle w:val="BodyText"/>
        <w:kinsoku w:val="0"/>
        <w:overflowPunct w:val="0"/>
        <w:spacing w:before="10"/>
        <w:rPr>
          <w:sz w:val="20"/>
          <w:szCs w:val="20"/>
        </w:rPr>
      </w:pPr>
    </w:p>
    <w:p w14:paraId="46AD22EF" w14:textId="77777777" w:rsidR="00173BB3" w:rsidRDefault="00173BB3">
      <w:pPr>
        <w:pStyle w:val="BodyText"/>
        <w:kinsoku w:val="0"/>
        <w:overflowPunct w:val="0"/>
        <w:ind w:left="480" w:right="479" w:firstLine="720"/>
        <w:jc w:val="both"/>
      </w:pPr>
      <w:r>
        <w:t>If</w:t>
      </w:r>
      <w:r>
        <w:rPr>
          <w:spacing w:val="-8"/>
        </w:rPr>
        <w:t xml:space="preserve"> </w:t>
      </w:r>
      <w:r>
        <w:t>this</w:t>
      </w:r>
      <w:r>
        <w:rPr>
          <w:spacing w:val="-8"/>
        </w:rPr>
        <w:t xml:space="preserve"> </w:t>
      </w:r>
      <w:r>
        <w:t>is</w:t>
      </w:r>
      <w:r>
        <w:rPr>
          <w:spacing w:val="-8"/>
        </w:rPr>
        <w:t xml:space="preserve"> </w:t>
      </w:r>
      <w:r>
        <w:t>a</w:t>
      </w:r>
      <w:r>
        <w:rPr>
          <w:spacing w:val="-9"/>
        </w:rPr>
        <w:t xml:space="preserve"> </w:t>
      </w:r>
      <w:r>
        <w:t>Global</w:t>
      </w:r>
      <w:r>
        <w:rPr>
          <w:spacing w:val="-8"/>
        </w:rPr>
        <w:t xml:space="preserve"> </w:t>
      </w:r>
      <w:r>
        <w:t>Security</w:t>
      </w:r>
      <w:r>
        <w:rPr>
          <w:spacing w:val="-7"/>
        </w:rPr>
        <w:t xml:space="preserve"> </w:t>
      </w:r>
      <w:r>
        <w:t>as</w:t>
      </w:r>
      <w:r>
        <w:rPr>
          <w:spacing w:val="-9"/>
        </w:rPr>
        <w:t xml:space="preserve"> </w:t>
      </w:r>
      <w:r>
        <w:t>identified</w:t>
      </w:r>
      <w:r>
        <w:rPr>
          <w:spacing w:val="-8"/>
        </w:rPr>
        <w:t xml:space="preserve"> </w:t>
      </w:r>
      <w:r>
        <w:t>in</w:t>
      </w:r>
      <w:r>
        <w:rPr>
          <w:spacing w:val="-8"/>
        </w:rPr>
        <w:t xml:space="preserve"> </w:t>
      </w:r>
      <w:r>
        <w:t>the</w:t>
      </w:r>
      <w:r>
        <w:rPr>
          <w:spacing w:val="-7"/>
        </w:rPr>
        <w:t xml:space="preserve"> </w:t>
      </w:r>
      <w:r>
        <w:t>Note</w:t>
      </w:r>
      <w:r>
        <w:rPr>
          <w:spacing w:val="-8"/>
        </w:rPr>
        <w:t xml:space="preserve"> </w:t>
      </w:r>
      <w:r>
        <w:t>Details,</w:t>
      </w:r>
      <w:r>
        <w:rPr>
          <w:spacing w:val="-8"/>
        </w:rPr>
        <w:t xml:space="preserve"> </w:t>
      </w:r>
      <w:r>
        <w:t>increases</w:t>
      </w:r>
      <w:r>
        <w:rPr>
          <w:spacing w:val="-9"/>
        </w:rPr>
        <w:t xml:space="preserve"> </w:t>
      </w:r>
      <w:r>
        <w:t>and</w:t>
      </w:r>
      <w:r>
        <w:rPr>
          <w:spacing w:val="-8"/>
        </w:rPr>
        <w:t xml:space="preserve"> </w:t>
      </w:r>
      <w:r>
        <w:t>decreases</w:t>
      </w:r>
      <w:r>
        <w:rPr>
          <w:spacing w:val="-9"/>
        </w:rPr>
        <w:t xml:space="preserve"> </w:t>
      </w:r>
      <w:r>
        <w:t>in</w:t>
      </w:r>
      <w:r>
        <w:rPr>
          <w:spacing w:val="-8"/>
        </w:rPr>
        <w:t xml:space="preserve"> </w:t>
      </w:r>
      <w:r>
        <w:t>the</w:t>
      </w:r>
      <w:r>
        <w:rPr>
          <w:spacing w:val="-8"/>
        </w:rPr>
        <w:t xml:space="preserve"> </w:t>
      </w:r>
      <w:r>
        <w:t>principal amount of this Note as a result of exchanges and transfers</w:t>
      </w:r>
      <w:r>
        <w:rPr>
          <w:spacing w:val="-1"/>
        </w:rPr>
        <w:t xml:space="preserve"> </w:t>
      </w:r>
      <w:r>
        <w:t>of interests in this Note</w:t>
      </w:r>
      <w:r>
        <w:rPr>
          <w:spacing w:val="-1"/>
        </w:rPr>
        <w:t xml:space="preserve"> </w:t>
      </w:r>
      <w:r>
        <w:t>and principal payments shall be recorded in the records of the Trustee and DTC or its nominee.</w:t>
      </w:r>
      <w:r>
        <w:rPr>
          <w:spacing w:val="40"/>
        </w:rPr>
        <w:t xml:space="preserve"> </w:t>
      </w:r>
      <w:r>
        <w:t>So long</w:t>
      </w:r>
      <w:r>
        <w:rPr>
          <w:spacing w:val="-1"/>
        </w:rPr>
        <w:t xml:space="preserve"> </w:t>
      </w:r>
      <w:r>
        <w:t>as</w:t>
      </w:r>
      <w:r>
        <w:rPr>
          <w:spacing w:val="-1"/>
        </w:rPr>
        <w:t xml:space="preserve"> </w:t>
      </w:r>
      <w:r>
        <w:t>DTC or its nominee</w:t>
      </w:r>
      <w:r>
        <w:rPr>
          <w:spacing w:val="-1"/>
        </w:rPr>
        <w:t xml:space="preserve"> </w:t>
      </w:r>
      <w:r>
        <w:t>is the registered owner of this Note, DTC or such nominee, as the case may be, will be considered the sole owner</w:t>
      </w:r>
      <w:r>
        <w:rPr>
          <w:spacing w:val="-12"/>
        </w:rPr>
        <w:t xml:space="preserve"> </w:t>
      </w:r>
      <w:r>
        <w:t>or</w:t>
      </w:r>
      <w:r>
        <w:rPr>
          <w:spacing w:val="-11"/>
        </w:rPr>
        <w:t xml:space="preserve"> </w:t>
      </w:r>
      <w:r>
        <w:t>Holder</w:t>
      </w:r>
      <w:r>
        <w:rPr>
          <w:spacing w:val="-12"/>
        </w:rPr>
        <w:t xml:space="preserve"> </w:t>
      </w:r>
      <w:r>
        <w:t>of</w:t>
      </w:r>
      <w:r>
        <w:rPr>
          <w:spacing w:val="-11"/>
        </w:rPr>
        <w:t xml:space="preserve"> </w:t>
      </w:r>
      <w:r>
        <w:t>the</w:t>
      </w:r>
      <w:r>
        <w:rPr>
          <w:spacing w:val="-10"/>
        </w:rPr>
        <w:t xml:space="preserve"> </w:t>
      </w:r>
      <w:r>
        <w:t>Notes</w:t>
      </w:r>
      <w:r>
        <w:rPr>
          <w:spacing w:val="-12"/>
        </w:rPr>
        <w:t xml:space="preserve"> </w:t>
      </w:r>
      <w:r>
        <w:t>(represented</w:t>
      </w:r>
      <w:r>
        <w:rPr>
          <w:spacing w:val="-11"/>
        </w:rPr>
        <w:t xml:space="preserve"> </w:t>
      </w:r>
      <w:r>
        <w:t>hereby</w:t>
      </w:r>
      <w:r>
        <w:rPr>
          <w:spacing w:val="-11"/>
        </w:rPr>
        <w:t xml:space="preserve"> </w:t>
      </w:r>
      <w:r>
        <w:t>and</w:t>
      </w:r>
      <w:r>
        <w:rPr>
          <w:spacing w:val="-12"/>
        </w:rPr>
        <w:t xml:space="preserve"> </w:t>
      </w:r>
      <w:r>
        <w:t>beneficially</w:t>
      </w:r>
      <w:r>
        <w:rPr>
          <w:spacing w:val="-10"/>
        </w:rPr>
        <w:t xml:space="preserve"> </w:t>
      </w:r>
      <w:r>
        <w:t>owned</w:t>
      </w:r>
      <w:r>
        <w:rPr>
          <w:spacing w:val="-11"/>
        </w:rPr>
        <w:t xml:space="preserve"> </w:t>
      </w:r>
      <w:r>
        <w:t>by</w:t>
      </w:r>
      <w:r>
        <w:rPr>
          <w:spacing w:val="-11"/>
        </w:rPr>
        <w:t xml:space="preserve"> </w:t>
      </w:r>
      <w:r>
        <w:t>other</w:t>
      </w:r>
      <w:r>
        <w:rPr>
          <w:spacing w:val="-12"/>
        </w:rPr>
        <w:t xml:space="preserve"> </w:t>
      </w:r>
      <w:r>
        <w:t>persons)</w:t>
      </w:r>
      <w:r>
        <w:rPr>
          <w:spacing w:val="-11"/>
        </w:rPr>
        <w:t xml:space="preserve"> </w:t>
      </w:r>
      <w:r>
        <w:t>for</w:t>
      </w:r>
      <w:r>
        <w:rPr>
          <w:spacing w:val="-12"/>
        </w:rPr>
        <w:t xml:space="preserve"> </w:t>
      </w:r>
      <w:r>
        <w:t>all</w:t>
      </w:r>
      <w:r>
        <w:rPr>
          <w:spacing w:val="-12"/>
        </w:rPr>
        <w:t xml:space="preserve"> </w:t>
      </w:r>
      <w:r>
        <w:t>purposes under the Indenture.</w:t>
      </w:r>
    </w:p>
    <w:p w14:paraId="7B21F29A" w14:textId="77777777" w:rsidR="00173BB3" w:rsidRDefault="00173BB3">
      <w:pPr>
        <w:pStyle w:val="BodyText"/>
        <w:kinsoku w:val="0"/>
        <w:overflowPunct w:val="0"/>
        <w:spacing w:before="10"/>
        <w:rPr>
          <w:sz w:val="20"/>
          <w:szCs w:val="20"/>
        </w:rPr>
      </w:pPr>
    </w:p>
    <w:p w14:paraId="6064FE98" w14:textId="77777777" w:rsidR="00173BB3" w:rsidRDefault="00173BB3">
      <w:pPr>
        <w:pStyle w:val="BodyText"/>
        <w:kinsoku w:val="0"/>
        <w:overflowPunct w:val="0"/>
        <w:ind w:left="480" w:right="478" w:firstLine="720"/>
        <w:jc w:val="both"/>
      </w:pPr>
      <w:r>
        <w:t>All</w:t>
      </w:r>
      <w:r>
        <w:rPr>
          <w:spacing w:val="-4"/>
        </w:rPr>
        <w:t xml:space="preserve"> </w:t>
      </w:r>
      <w:r>
        <w:t>reductions</w:t>
      </w:r>
      <w:r>
        <w:rPr>
          <w:spacing w:val="-5"/>
        </w:rPr>
        <w:t xml:space="preserve"> </w:t>
      </w:r>
      <w:r>
        <w:t>in</w:t>
      </w:r>
      <w:r>
        <w:rPr>
          <w:spacing w:val="-4"/>
        </w:rPr>
        <w:t xml:space="preserve"> </w:t>
      </w:r>
      <w:r>
        <w:t>the</w:t>
      </w:r>
      <w:r>
        <w:rPr>
          <w:spacing w:val="-5"/>
        </w:rPr>
        <w:t xml:space="preserve"> </w:t>
      </w:r>
      <w:r>
        <w:t>principal</w:t>
      </w:r>
      <w:r>
        <w:rPr>
          <w:spacing w:val="-4"/>
        </w:rPr>
        <w:t xml:space="preserve"> </w:t>
      </w:r>
      <w:r>
        <w:t>amount</w:t>
      </w:r>
      <w:r>
        <w:rPr>
          <w:spacing w:val="-4"/>
        </w:rPr>
        <w:t xml:space="preserve"> </w:t>
      </w:r>
      <w:r>
        <w:t>of</w:t>
      </w:r>
      <w:r>
        <w:rPr>
          <w:spacing w:val="-2"/>
        </w:rPr>
        <w:t xml:space="preserve"> </w:t>
      </w:r>
      <w:r>
        <w:t>this</w:t>
      </w:r>
      <w:r>
        <w:rPr>
          <w:spacing w:val="-4"/>
        </w:rPr>
        <w:t xml:space="preserve"> </w:t>
      </w:r>
      <w:r>
        <w:t>Note</w:t>
      </w:r>
      <w:r>
        <w:rPr>
          <w:spacing w:val="-4"/>
        </w:rPr>
        <w:t xml:space="preserve"> </w:t>
      </w:r>
      <w:r>
        <w:t>(or</w:t>
      </w:r>
      <w:r>
        <w:rPr>
          <w:spacing w:val="-4"/>
        </w:rPr>
        <w:t xml:space="preserve"> </w:t>
      </w:r>
      <w:r>
        <w:t>one</w:t>
      </w:r>
      <w:r>
        <w:rPr>
          <w:spacing w:val="-4"/>
        </w:rPr>
        <w:t xml:space="preserve"> </w:t>
      </w:r>
      <w:r>
        <w:t>or</w:t>
      </w:r>
      <w:r>
        <w:rPr>
          <w:spacing w:val="-4"/>
        </w:rPr>
        <w:t xml:space="preserve"> </w:t>
      </w:r>
      <w:r>
        <w:t>more</w:t>
      </w:r>
      <w:r>
        <w:rPr>
          <w:spacing w:val="-5"/>
        </w:rPr>
        <w:t xml:space="preserve"> </w:t>
      </w:r>
      <w:r>
        <w:t>predecessor</w:t>
      </w:r>
      <w:r>
        <w:rPr>
          <w:spacing w:val="-3"/>
        </w:rPr>
        <w:t xml:space="preserve"> </w:t>
      </w:r>
      <w:r>
        <w:t>Notes)</w:t>
      </w:r>
      <w:r>
        <w:rPr>
          <w:spacing w:val="-4"/>
        </w:rPr>
        <w:t xml:space="preserve"> </w:t>
      </w:r>
      <w:r>
        <w:t>effected</w:t>
      </w:r>
      <w:r>
        <w:rPr>
          <w:spacing w:val="-3"/>
        </w:rPr>
        <w:t xml:space="preserve"> </w:t>
      </w:r>
      <w:r>
        <w:t>by payments</w:t>
      </w:r>
      <w:r>
        <w:rPr>
          <w:spacing w:val="-8"/>
        </w:rPr>
        <w:t xml:space="preserve"> </w:t>
      </w:r>
      <w:r>
        <w:t>made</w:t>
      </w:r>
      <w:r>
        <w:rPr>
          <w:spacing w:val="-9"/>
        </w:rPr>
        <w:t xml:space="preserve"> </w:t>
      </w:r>
      <w:r>
        <w:t>on</w:t>
      </w:r>
      <w:r>
        <w:rPr>
          <w:spacing w:val="-8"/>
        </w:rPr>
        <w:t xml:space="preserve"> </w:t>
      </w:r>
      <w:r>
        <w:t>any</w:t>
      </w:r>
      <w:r>
        <w:rPr>
          <w:spacing w:val="-9"/>
        </w:rPr>
        <w:t xml:space="preserve"> </w:t>
      </w:r>
      <w:r>
        <w:t>Payment</w:t>
      </w:r>
      <w:r>
        <w:rPr>
          <w:spacing w:val="-9"/>
        </w:rPr>
        <w:t xml:space="preserve"> </w:t>
      </w:r>
      <w:r>
        <w:t>Date</w:t>
      </w:r>
      <w:r>
        <w:rPr>
          <w:spacing w:val="-10"/>
        </w:rPr>
        <w:t xml:space="preserve"> </w:t>
      </w:r>
      <w:r>
        <w:t>or</w:t>
      </w:r>
      <w:r>
        <w:rPr>
          <w:spacing w:val="-8"/>
        </w:rPr>
        <w:t xml:space="preserve"> </w:t>
      </w:r>
      <w:r>
        <w:t>other</w:t>
      </w:r>
      <w:r>
        <w:rPr>
          <w:spacing w:val="-9"/>
        </w:rPr>
        <w:t xml:space="preserve"> </w:t>
      </w:r>
      <w:r>
        <w:t>date</w:t>
      </w:r>
      <w:r>
        <w:rPr>
          <w:spacing w:val="-9"/>
        </w:rPr>
        <w:t xml:space="preserve"> </w:t>
      </w:r>
      <w:r>
        <w:t>of</w:t>
      </w:r>
      <w:r>
        <w:rPr>
          <w:spacing w:val="-9"/>
        </w:rPr>
        <w:t xml:space="preserve"> </w:t>
      </w:r>
      <w:r>
        <w:t>redemption</w:t>
      </w:r>
      <w:r>
        <w:rPr>
          <w:spacing w:val="-9"/>
        </w:rPr>
        <w:t xml:space="preserve"> </w:t>
      </w:r>
      <w:r>
        <w:t>or</w:t>
      </w:r>
      <w:r>
        <w:rPr>
          <w:spacing w:val="-10"/>
        </w:rPr>
        <w:t xml:space="preserve"> </w:t>
      </w:r>
      <w:r>
        <w:t>other</w:t>
      </w:r>
      <w:r>
        <w:rPr>
          <w:spacing w:val="-9"/>
        </w:rPr>
        <w:t xml:space="preserve"> </w:t>
      </w:r>
      <w:r>
        <w:t>repayment</w:t>
      </w:r>
      <w:r>
        <w:rPr>
          <w:spacing w:val="-9"/>
        </w:rPr>
        <w:t xml:space="preserve"> </w:t>
      </w:r>
      <w:r>
        <w:t>shall</w:t>
      </w:r>
      <w:r>
        <w:rPr>
          <w:spacing w:val="-9"/>
        </w:rPr>
        <w:t xml:space="preserve"> </w:t>
      </w:r>
      <w:r>
        <w:t>be</w:t>
      </w:r>
      <w:r>
        <w:rPr>
          <w:spacing w:val="-9"/>
        </w:rPr>
        <w:t xml:space="preserve"> </w:t>
      </w:r>
      <w:r>
        <w:t>binding</w:t>
      </w:r>
      <w:r>
        <w:rPr>
          <w:spacing w:val="-10"/>
        </w:rPr>
        <w:t xml:space="preserve"> </w:t>
      </w:r>
      <w:r>
        <w:t>upon all future Holders of this Note and of any Note issued upon the registration of transfer of this Note or in exchange</w:t>
      </w:r>
      <w:r>
        <w:rPr>
          <w:spacing w:val="-4"/>
        </w:rPr>
        <w:t xml:space="preserve"> </w:t>
      </w:r>
      <w:r>
        <w:t>therefor</w:t>
      </w:r>
      <w:r>
        <w:rPr>
          <w:spacing w:val="-4"/>
        </w:rPr>
        <w:t xml:space="preserve"> </w:t>
      </w:r>
      <w:r>
        <w:t>or</w:t>
      </w:r>
      <w:r>
        <w:rPr>
          <w:spacing w:val="-4"/>
        </w:rPr>
        <w:t xml:space="preserve"> </w:t>
      </w:r>
      <w:r>
        <w:t>in</w:t>
      </w:r>
      <w:r>
        <w:rPr>
          <w:spacing w:val="-4"/>
        </w:rPr>
        <w:t xml:space="preserve"> </w:t>
      </w:r>
      <w:r>
        <w:t>lieu</w:t>
      </w:r>
      <w:r>
        <w:rPr>
          <w:spacing w:val="-4"/>
        </w:rPr>
        <w:t xml:space="preserve"> </w:t>
      </w:r>
      <w:r>
        <w:t>thereof,</w:t>
      </w:r>
      <w:r>
        <w:rPr>
          <w:spacing w:val="-3"/>
        </w:rPr>
        <w:t xml:space="preserve"> </w:t>
      </w:r>
      <w:r>
        <w:t>whether</w:t>
      </w:r>
      <w:r>
        <w:rPr>
          <w:spacing w:val="-3"/>
        </w:rPr>
        <w:t xml:space="preserve"> </w:t>
      </w:r>
      <w:r>
        <w:t>or</w:t>
      </w:r>
      <w:r>
        <w:rPr>
          <w:spacing w:val="-3"/>
        </w:rPr>
        <w:t xml:space="preserve"> </w:t>
      </w:r>
      <w:r>
        <w:t>not</w:t>
      </w:r>
      <w:r>
        <w:rPr>
          <w:spacing w:val="-3"/>
        </w:rPr>
        <w:t xml:space="preserve"> </w:t>
      </w:r>
      <w:r>
        <w:t>such</w:t>
      </w:r>
      <w:r>
        <w:rPr>
          <w:spacing w:val="-3"/>
        </w:rPr>
        <w:t xml:space="preserve"> </w:t>
      </w:r>
      <w:r>
        <w:t>payment</w:t>
      </w:r>
      <w:r>
        <w:rPr>
          <w:spacing w:val="-3"/>
        </w:rPr>
        <w:t xml:space="preserve"> </w:t>
      </w:r>
      <w:r>
        <w:t>is</w:t>
      </w:r>
      <w:r>
        <w:rPr>
          <w:spacing w:val="-4"/>
        </w:rPr>
        <w:t xml:space="preserve"> </w:t>
      </w:r>
      <w:r>
        <w:t>noted</w:t>
      </w:r>
      <w:r>
        <w:rPr>
          <w:spacing w:val="-4"/>
        </w:rPr>
        <w:t xml:space="preserve"> </w:t>
      </w:r>
      <w:r>
        <w:t>on</w:t>
      </w:r>
      <w:r>
        <w:rPr>
          <w:spacing w:val="-3"/>
        </w:rPr>
        <w:t xml:space="preserve"> </w:t>
      </w:r>
      <w:r>
        <w:t>this Note.</w:t>
      </w:r>
      <w:r>
        <w:rPr>
          <w:spacing w:val="40"/>
        </w:rPr>
        <w:t xml:space="preserve"> </w:t>
      </w:r>
      <w:r>
        <w:t>Subject</w:t>
      </w:r>
      <w:r>
        <w:rPr>
          <w:spacing w:val="-4"/>
        </w:rPr>
        <w:t xml:space="preserve"> </w:t>
      </w:r>
      <w:r>
        <w:t>to</w:t>
      </w:r>
      <w:r>
        <w:rPr>
          <w:spacing w:val="-3"/>
        </w:rPr>
        <w:t xml:space="preserve"> </w:t>
      </w:r>
      <w:r>
        <w:t>Article II</w:t>
      </w:r>
      <w:r>
        <w:rPr>
          <w:spacing w:val="-3"/>
        </w:rPr>
        <w:t xml:space="preserve"> </w:t>
      </w:r>
      <w:r>
        <w:t>of</w:t>
      </w:r>
      <w:r>
        <w:rPr>
          <w:spacing w:val="-3"/>
        </w:rPr>
        <w:t xml:space="preserve"> </w:t>
      </w:r>
      <w:r>
        <w:t>the</w:t>
      </w:r>
      <w:r>
        <w:rPr>
          <w:spacing w:val="-4"/>
        </w:rPr>
        <w:t xml:space="preserve"> </w:t>
      </w:r>
      <w:r>
        <w:t>Indenture,</w:t>
      </w:r>
      <w:r>
        <w:rPr>
          <w:spacing w:val="-3"/>
        </w:rPr>
        <w:t xml:space="preserve"> </w:t>
      </w:r>
      <w:r>
        <w:t>upon</w:t>
      </w:r>
      <w:r>
        <w:rPr>
          <w:spacing w:val="-3"/>
        </w:rPr>
        <w:t xml:space="preserve"> </w:t>
      </w:r>
      <w:r>
        <w:t>registration</w:t>
      </w:r>
      <w:r>
        <w:rPr>
          <w:spacing w:val="-3"/>
        </w:rPr>
        <w:t xml:space="preserve"> </w:t>
      </w:r>
      <w:r>
        <w:t>of</w:t>
      </w:r>
      <w:r>
        <w:rPr>
          <w:spacing w:val="-3"/>
        </w:rPr>
        <w:t xml:space="preserve"> </w:t>
      </w:r>
      <w:r>
        <w:t>transfer</w:t>
      </w:r>
      <w:r>
        <w:rPr>
          <w:spacing w:val="-3"/>
        </w:rPr>
        <w:t xml:space="preserve"> </w:t>
      </w:r>
      <w:r>
        <w:t>of</w:t>
      </w:r>
      <w:r>
        <w:rPr>
          <w:spacing w:val="-3"/>
        </w:rPr>
        <w:t xml:space="preserve"> </w:t>
      </w:r>
      <w:r>
        <w:t>this</w:t>
      </w:r>
      <w:r>
        <w:rPr>
          <w:spacing w:val="-1"/>
        </w:rPr>
        <w:t xml:space="preserve"> </w:t>
      </w:r>
      <w:r>
        <w:t>Note</w:t>
      </w:r>
      <w:r>
        <w:rPr>
          <w:spacing w:val="-3"/>
        </w:rPr>
        <w:t xml:space="preserve"> </w:t>
      </w:r>
      <w:r>
        <w:t>or</w:t>
      </w:r>
      <w:r>
        <w:rPr>
          <w:spacing w:val="-3"/>
        </w:rPr>
        <w:t xml:space="preserve"> </w:t>
      </w:r>
      <w:r>
        <w:t>in</w:t>
      </w:r>
      <w:r>
        <w:rPr>
          <w:spacing w:val="-3"/>
        </w:rPr>
        <w:t xml:space="preserve"> </w:t>
      </w:r>
      <w:r>
        <w:t>exchange</w:t>
      </w:r>
      <w:r>
        <w:rPr>
          <w:spacing w:val="-4"/>
        </w:rPr>
        <w:t xml:space="preserve"> </w:t>
      </w:r>
      <w:r>
        <w:t>for</w:t>
      </w:r>
      <w:r>
        <w:rPr>
          <w:spacing w:val="-3"/>
        </w:rPr>
        <w:t xml:space="preserve"> </w:t>
      </w:r>
      <w:r>
        <w:t>or</w:t>
      </w:r>
      <w:r>
        <w:rPr>
          <w:spacing w:val="-4"/>
        </w:rPr>
        <w:t xml:space="preserve"> </w:t>
      </w:r>
      <w:r>
        <w:t>in</w:t>
      </w:r>
      <w:r>
        <w:rPr>
          <w:spacing w:val="-3"/>
        </w:rPr>
        <w:t xml:space="preserve"> </w:t>
      </w:r>
      <w:r>
        <w:t>lieu</w:t>
      </w:r>
      <w:r>
        <w:rPr>
          <w:spacing w:val="-3"/>
        </w:rPr>
        <w:t xml:space="preserve"> </w:t>
      </w:r>
      <w:r>
        <w:t>of</w:t>
      </w:r>
      <w:r>
        <w:rPr>
          <w:spacing w:val="-3"/>
        </w:rPr>
        <w:t xml:space="preserve"> </w:t>
      </w:r>
      <w:r>
        <w:t>any</w:t>
      </w:r>
      <w:r>
        <w:rPr>
          <w:spacing w:val="-5"/>
        </w:rPr>
        <w:t xml:space="preserve"> </w:t>
      </w:r>
      <w:r>
        <w:t>other</w:t>
      </w:r>
      <w:r>
        <w:rPr>
          <w:spacing w:val="-2"/>
        </w:rPr>
        <w:t xml:space="preserve"> </w:t>
      </w:r>
      <w:r>
        <w:t>Note of</w:t>
      </w:r>
      <w:r>
        <w:rPr>
          <w:spacing w:val="-14"/>
        </w:rPr>
        <w:t xml:space="preserve"> </w:t>
      </w:r>
      <w:r>
        <w:t>the</w:t>
      </w:r>
      <w:r>
        <w:rPr>
          <w:spacing w:val="-14"/>
        </w:rPr>
        <w:t xml:space="preserve"> </w:t>
      </w:r>
      <w:r>
        <w:t>same</w:t>
      </w:r>
      <w:r>
        <w:rPr>
          <w:spacing w:val="-14"/>
        </w:rPr>
        <w:t xml:space="preserve"> </w:t>
      </w:r>
      <w:r>
        <w:t>Class,</w:t>
      </w:r>
      <w:r>
        <w:rPr>
          <w:spacing w:val="-13"/>
        </w:rPr>
        <w:t xml:space="preserve"> </w:t>
      </w:r>
      <w:r>
        <w:t>this</w:t>
      </w:r>
      <w:r>
        <w:rPr>
          <w:spacing w:val="-14"/>
        </w:rPr>
        <w:t xml:space="preserve"> </w:t>
      </w:r>
      <w:r>
        <w:t>Note</w:t>
      </w:r>
      <w:r>
        <w:rPr>
          <w:spacing w:val="-14"/>
        </w:rPr>
        <w:t xml:space="preserve"> </w:t>
      </w:r>
      <w:r>
        <w:t>will</w:t>
      </w:r>
      <w:r>
        <w:rPr>
          <w:spacing w:val="-14"/>
        </w:rPr>
        <w:t xml:space="preserve"> </w:t>
      </w:r>
      <w:r>
        <w:t>carry</w:t>
      </w:r>
      <w:r>
        <w:rPr>
          <w:spacing w:val="-13"/>
        </w:rPr>
        <w:t xml:space="preserve"> </w:t>
      </w:r>
      <w:r>
        <w:t>the</w:t>
      </w:r>
      <w:r>
        <w:rPr>
          <w:spacing w:val="-14"/>
        </w:rPr>
        <w:t xml:space="preserve"> </w:t>
      </w:r>
      <w:r>
        <w:t>rights</w:t>
      </w:r>
      <w:r>
        <w:rPr>
          <w:spacing w:val="-14"/>
        </w:rPr>
        <w:t xml:space="preserve"> </w:t>
      </w:r>
      <w:r>
        <w:t>to</w:t>
      </w:r>
      <w:r>
        <w:rPr>
          <w:spacing w:val="-14"/>
        </w:rPr>
        <w:t xml:space="preserve"> </w:t>
      </w:r>
      <w:r>
        <w:t>unpaid</w:t>
      </w:r>
      <w:r>
        <w:rPr>
          <w:spacing w:val="-13"/>
        </w:rPr>
        <w:t xml:space="preserve"> </w:t>
      </w:r>
      <w:r>
        <w:t>interest</w:t>
      </w:r>
      <w:r>
        <w:rPr>
          <w:spacing w:val="-14"/>
        </w:rPr>
        <w:t xml:space="preserve"> </w:t>
      </w:r>
      <w:r>
        <w:t>and</w:t>
      </w:r>
      <w:r>
        <w:rPr>
          <w:spacing w:val="-14"/>
        </w:rPr>
        <w:t xml:space="preserve"> </w:t>
      </w:r>
      <w:r>
        <w:t>principal</w:t>
      </w:r>
      <w:r>
        <w:rPr>
          <w:spacing w:val="-14"/>
        </w:rPr>
        <w:t xml:space="preserve"> </w:t>
      </w:r>
      <w:r>
        <w:t>(or</w:t>
      </w:r>
      <w:r>
        <w:rPr>
          <w:spacing w:val="-13"/>
        </w:rPr>
        <w:t xml:space="preserve"> </w:t>
      </w:r>
      <w:r>
        <w:t>other</w:t>
      </w:r>
      <w:r>
        <w:rPr>
          <w:spacing w:val="-14"/>
        </w:rPr>
        <w:t xml:space="preserve"> </w:t>
      </w:r>
      <w:r>
        <w:t>applicable</w:t>
      </w:r>
      <w:r>
        <w:rPr>
          <w:spacing w:val="-14"/>
        </w:rPr>
        <w:t xml:space="preserve"> </w:t>
      </w:r>
      <w:r>
        <w:t>amount) that were carried by such predecessor Note.</w:t>
      </w:r>
    </w:p>
    <w:p w14:paraId="1D8808C7" w14:textId="77777777" w:rsidR="00173BB3" w:rsidRDefault="00173BB3">
      <w:pPr>
        <w:pStyle w:val="BodyText"/>
        <w:kinsoku w:val="0"/>
        <w:overflowPunct w:val="0"/>
        <w:spacing w:before="9"/>
        <w:rPr>
          <w:sz w:val="20"/>
          <w:szCs w:val="20"/>
        </w:rPr>
      </w:pPr>
    </w:p>
    <w:p w14:paraId="06C581EE" w14:textId="77777777" w:rsidR="00173BB3" w:rsidRDefault="00173BB3">
      <w:pPr>
        <w:pStyle w:val="BodyText"/>
        <w:kinsoku w:val="0"/>
        <w:overflowPunct w:val="0"/>
        <w:spacing w:before="1"/>
        <w:ind w:left="480" w:right="477" w:firstLine="720"/>
        <w:jc w:val="both"/>
      </w:pPr>
      <w:r>
        <w:t xml:space="preserve">The terms of Section 2.7(i) and Section 5.4(d) of the Indenture shall apply to this Note </w:t>
      </w:r>
      <w:r>
        <w:rPr>
          <w:i/>
          <w:iCs/>
        </w:rPr>
        <w:t xml:space="preserve">mutatis mutandis </w:t>
      </w:r>
      <w:r>
        <w:t>as if fully set forth herein.</w:t>
      </w:r>
    </w:p>
    <w:p w14:paraId="62162D73" w14:textId="77777777" w:rsidR="00173BB3" w:rsidRDefault="00173BB3">
      <w:pPr>
        <w:pStyle w:val="BodyText"/>
        <w:kinsoku w:val="0"/>
        <w:overflowPunct w:val="0"/>
        <w:spacing w:before="10"/>
        <w:rPr>
          <w:sz w:val="20"/>
          <w:szCs w:val="20"/>
        </w:rPr>
      </w:pPr>
    </w:p>
    <w:p w14:paraId="07DA7224" w14:textId="77777777" w:rsidR="00173BB3" w:rsidRDefault="00173BB3">
      <w:pPr>
        <w:pStyle w:val="BodyText"/>
        <w:kinsoku w:val="0"/>
        <w:overflowPunct w:val="0"/>
        <w:ind w:left="775" w:right="940"/>
        <w:jc w:val="center"/>
        <w:rPr>
          <w:spacing w:val="-2"/>
        </w:rPr>
      </w:pPr>
      <w:r>
        <w:t>This</w:t>
      </w:r>
      <w:r>
        <w:rPr>
          <w:spacing w:val="-5"/>
        </w:rPr>
        <w:t xml:space="preserve"> </w:t>
      </w:r>
      <w:r>
        <w:t>Note</w:t>
      </w:r>
      <w:r>
        <w:rPr>
          <w:spacing w:val="-5"/>
        </w:rPr>
        <w:t xml:space="preserve"> </w:t>
      </w:r>
      <w:r>
        <w:t>shall</w:t>
      </w:r>
      <w:r>
        <w:rPr>
          <w:spacing w:val="-5"/>
        </w:rPr>
        <w:t xml:space="preserve"> </w:t>
      </w:r>
      <w:r>
        <w:t>be</w:t>
      </w:r>
      <w:r>
        <w:rPr>
          <w:spacing w:val="-5"/>
        </w:rPr>
        <w:t xml:space="preserve"> </w:t>
      </w:r>
      <w:r>
        <w:t>issued</w:t>
      </w:r>
      <w:r>
        <w:rPr>
          <w:spacing w:val="-5"/>
        </w:rPr>
        <w:t xml:space="preserve"> </w:t>
      </w:r>
      <w:r>
        <w:t>in</w:t>
      </w:r>
      <w:r>
        <w:rPr>
          <w:spacing w:val="-6"/>
        </w:rPr>
        <w:t xml:space="preserve"> </w:t>
      </w:r>
      <w:r>
        <w:t>the</w:t>
      </w:r>
      <w:r>
        <w:rPr>
          <w:spacing w:val="-3"/>
        </w:rPr>
        <w:t xml:space="preserve"> </w:t>
      </w:r>
      <w:r>
        <w:t>Authorized</w:t>
      </w:r>
      <w:r>
        <w:rPr>
          <w:spacing w:val="-4"/>
        </w:rPr>
        <w:t xml:space="preserve"> </w:t>
      </w:r>
      <w:r>
        <w:t>Denominations</w:t>
      </w:r>
      <w:r>
        <w:rPr>
          <w:spacing w:val="-3"/>
        </w:rPr>
        <w:t xml:space="preserve"> </w:t>
      </w:r>
      <w:r>
        <w:t>set</w:t>
      </w:r>
      <w:r>
        <w:rPr>
          <w:spacing w:val="-6"/>
        </w:rPr>
        <w:t xml:space="preserve"> </w:t>
      </w:r>
      <w:r>
        <w:t>forth</w:t>
      </w:r>
      <w:r>
        <w:rPr>
          <w:spacing w:val="-5"/>
        </w:rPr>
        <w:t xml:space="preserve"> </w:t>
      </w:r>
      <w:r>
        <w:t>in</w:t>
      </w:r>
      <w:r>
        <w:rPr>
          <w:spacing w:val="-5"/>
        </w:rPr>
        <w:t xml:space="preserve"> </w:t>
      </w:r>
      <w:r>
        <w:t>the</w:t>
      </w:r>
      <w:r>
        <w:rPr>
          <w:spacing w:val="-5"/>
        </w:rPr>
        <w:t xml:space="preserve"> </w:t>
      </w:r>
      <w:r>
        <w:t>Note</w:t>
      </w:r>
      <w:r>
        <w:rPr>
          <w:spacing w:val="-6"/>
        </w:rPr>
        <w:t xml:space="preserve"> </w:t>
      </w:r>
      <w:r>
        <w:rPr>
          <w:spacing w:val="-2"/>
        </w:rPr>
        <w:t>Details.</w:t>
      </w:r>
    </w:p>
    <w:p w14:paraId="62598EFD" w14:textId="77777777" w:rsidR="00173BB3" w:rsidRDefault="00173BB3">
      <w:pPr>
        <w:pStyle w:val="BodyText"/>
        <w:kinsoku w:val="0"/>
        <w:overflowPunct w:val="0"/>
        <w:spacing w:before="10"/>
        <w:rPr>
          <w:sz w:val="20"/>
          <w:szCs w:val="20"/>
        </w:rPr>
      </w:pPr>
    </w:p>
    <w:p w14:paraId="20CF7DCB" w14:textId="77777777" w:rsidR="00173BB3" w:rsidRDefault="00173BB3">
      <w:pPr>
        <w:pStyle w:val="BodyText"/>
        <w:kinsoku w:val="0"/>
        <w:overflowPunct w:val="0"/>
        <w:ind w:left="480" w:right="481" w:firstLine="720"/>
        <w:jc w:val="both"/>
      </w:pPr>
      <w:r>
        <w:t>This</w:t>
      </w:r>
      <w:r>
        <w:rPr>
          <w:spacing w:val="-16"/>
        </w:rPr>
        <w:t xml:space="preserve"> </w:t>
      </w:r>
      <w:r>
        <w:t>Note</w:t>
      </w:r>
      <w:r>
        <w:rPr>
          <w:spacing w:val="-14"/>
        </w:rPr>
        <w:t xml:space="preserve"> </w:t>
      </w:r>
      <w:r>
        <w:t>is</w:t>
      </w:r>
      <w:r>
        <w:rPr>
          <w:spacing w:val="-14"/>
        </w:rPr>
        <w:t xml:space="preserve"> </w:t>
      </w:r>
      <w:r>
        <w:t>subject</w:t>
      </w:r>
      <w:r>
        <w:rPr>
          <w:spacing w:val="-13"/>
        </w:rPr>
        <w:t xml:space="preserve"> </w:t>
      </w:r>
      <w:r>
        <w:t>to</w:t>
      </w:r>
      <w:r>
        <w:rPr>
          <w:spacing w:val="-14"/>
        </w:rPr>
        <w:t xml:space="preserve"> </w:t>
      </w:r>
      <w:r>
        <w:t>redemption</w:t>
      </w:r>
      <w:r>
        <w:rPr>
          <w:spacing w:val="-14"/>
        </w:rPr>
        <w:t xml:space="preserve"> </w:t>
      </w:r>
      <w:r>
        <w:t>in</w:t>
      </w:r>
      <w:r>
        <w:rPr>
          <w:spacing w:val="-14"/>
        </w:rPr>
        <w:t xml:space="preserve"> </w:t>
      </w:r>
      <w:r>
        <w:t>the</w:t>
      </w:r>
      <w:r>
        <w:rPr>
          <w:spacing w:val="-13"/>
        </w:rPr>
        <w:t xml:space="preserve"> </w:t>
      </w:r>
      <w:r>
        <w:t>manner</w:t>
      </w:r>
      <w:r>
        <w:rPr>
          <w:spacing w:val="-14"/>
        </w:rPr>
        <w:t xml:space="preserve"> </w:t>
      </w:r>
      <w:r>
        <w:t>and</w:t>
      </w:r>
      <w:r>
        <w:rPr>
          <w:spacing w:val="-14"/>
        </w:rPr>
        <w:t xml:space="preserve"> </w:t>
      </w:r>
      <w:r>
        <w:t>subject</w:t>
      </w:r>
      <w:r>
        <w:rPr>
          <w:spacing w:val="-14"/>
        </w:rPr>
        <w:t xml:space="preserve"> </w:t>
      </w:r>
      <w:r>
        <w:t>to</w:t>
      </w:r>
      <w:r>
        <w:rPr>
          <w:spacing w:val="-13"/>
        </w:rPr>
        <w:t xml:space="preserve"> </w:t>
      </w:r>
      <w:r>
        <w:t>the</w:t>
      </w:r>
      <w:r>
        <w:rPr>
          <w:spacing w:val="-14"/>
        </w:rPr>
        <w:t xml:space="preserve"> </w:t>
      </w:r>
      <w:r>
        <w:t>satisfaction</w:t>
      </w:r>
      <w:r>
        <w:rPr>
          <w:spacing w:val="-14"/>
        </w:rPr>
        <w:t xml:space="preserve"> </w:t>
      </w:r>
      <w:r>
        <w:t>of</w:t>
      </w:r>
      <w:r>
        <w:rPr>
          <w:spacing w:val="-14"/>
        </w:rPr>
        <w:t xml:space="preserve"> </w:t>
      </w:r>
      <w:r>
        <w:t>certain</w:t>
      </w:r>
      <w:r>
        <w:rPr>
          <w:spacing w:val="-13"/>
        </w:rPr>
        <w:t xml:space="preserve"> </w:t>
      </w:r>
      <w:r>
        <w:t>conditions set forth in the Indenture.</w:t>
      </w:r>
      <w:r>
        <w:rPr>
          <w:spacing w:val="40"/>
        </w:rPr>
        <w:t xml:space="preserve"> </w:t>
      </w:r>
      <w:r>
        <w:t>The Redemption Price for this Note is set forth in the Indenture.</w:t>
      </w:r>
    </w:p>
    <w:p w14:paraId="53198E37" w14:textId="77777777" w:rsidR="00173BB3" w:rsidRDefault="00173BB3">
      <w:pPr>
        <w:pStyle w:val="BodyText"/>
        <w:kinsoku w:val="0"/>
        <w:overflowPunct w:val="0"/>
        <w:ind w:left="480" w:right="481" w:firstLine="720"/>
        <w:jc w:val="both"/>
        <w:sectPr w:rsidR="00173BB3">
          <w:pgSz w:w="12240" w:h="15840"/>
          <w:pgMar w:top="1360" w:right="960" w:bottom="1300" w:left="960" w:header="0" w:footer="1115" w:gutter="0"/>
          <w:cols w:space="720"/>
          <w:noEndnote/>
        </w:sectPr>
      </w:pPr>
    </w:p>
    <w:p w14:paraId="1671BA09" w14:textId="77777777" w:rsidR="00173BB3" w:rsidRDefault="00173BB3">
      <w:pPr>
        <w:pStyle w:val="BodyText"/>
        <w:kinsoku w:val="0"/>
        <w:overflowPunct w:val="0"/>
        <w:spacing w:before="78"/>
        <w:ind w:left="480" w:right="476" w:firstLine="720"/>
        <w:jc w:val="both"/>
      </w:pPr>
      <w:r>
        <w:lastRenderedPageBreak/>
        <w:t>If</w:t>
      </w:r>
      <w:r>
        <w:rPr>
          <w:spacing w:val="-6"/>
        </w:rPr>
        <w:t xml:space="preserve"> </w:t>
      </w:r>
      <w:r>
        <w:t>an</w:t>
      </w:r>
      <w:r>
        <w:rPr>
          <w:spacing w:val="-5"/>
        </w:rPr>
        <w:t xml:space="preserve"> </w:t>
      </w:r>
      <w:r>
        <w:t>Event</w:t>
      </w:r>
      <w:r>
        <w:rPr>
          <w:spacing w:val="-6"/>
        </w:rPr>
        <w:t xml:space="preserve"> </w:t>
      </w:r>
      <w:r>
        <w:t>of</w:t>
      </w:r>
      <w:r>
        <w:rPr>
          <w:spacing w:val="-6"/>
        </w:rPr>
        <w:t xml:space="preserve"> </w:t>
      </w:r>
      <w:r>
        <w:t>Default</w:t>
      </w:r>
      <w:r>
        <w:rPr>
          <w:spacing w:val="-6"/>
        </w:rPr>
        <w:t xml:space="preserve"> </w:t>
      </w:r>
      <w:r>
        <w:t>occurs</w:t>
      </w:r>
      <w:r>
        <w:rPr>
          <w:spacing w:val="-6"/>
        </w:rPr>
        <w:t xml:space="preserve"> </w:t>
      </w:r>
      <w:r>
        <w:t>and</w:t>
      </w:r>
      <w:r>
        <w:rPr>
          <w:spacing w:val="-5"/>
        </w:rPr>
        <w:t xml:space="preserve"> </w:t>
      </w:r>
      <w:r>
        <w:t>is</w:t>
      </w:r>
      <w:r>
        <w:rPr>
          <w:spacing w:val="-6"/>
        </w:rPr>
        <w:t xml:space="preserve"> </w:t>
      </w:r>
      <w:r>
        <w:t>continuing,</w:t>
      </w:r>
      <w:r>
        <w:rPr>
          <w:spacing w:val="-6"/>
        </w:rPr>
        <w:t xml:space="preserve"> </w:t>
      </w:r>
      <w:r>
        <w:t>the</w:t>
      </w:r>
      <w:r>
        <w:rPr>
          <w:spacing w:val="-4"/>
        </w:rPr>
        <w:t xml:space="preserve"> </w:t>
      </w:r>
      <w:r>
        <w:t>Secured</w:t>
      </w:r>
      <w:r>
        <w:rPr>
          <w:spacing w:val="-5"/>
        </w:rPr>
        <w:t xml:space="preserve"> </w:t>
      </w:r>
      <w:r>
        <w:t>Notes</w:t>
      </w:r>
      <w:r>
        <w:rPr>
          <w:spacing w:val="-6"/>
        </w:rPr>
        <w:t xml:space="preserve"> </w:t>
      </w:r>
      <w:r>
        <w:t>may</w:t>
      </w:r>
      <w:r>
        <w:rPr>
          <w:spacing w:val="-4"/>
        </w:rPr>
        <w:t xml:space="preserve"> </w:t>
      </w:r>
      <w:r>
        <w:t>become</w:t>
      </w:r>
      <w:r>
        <w:rPr>
          <w:spacing w:val="-5"/>
        </w:rPr>
        <w:t xml:space="preserve"> </w:t>
      </w:r>
      <w:r>
        <w:t>or</w:t>
      </w:r>
      <w:r>
        <w:rPr>
          <w:spacing w:val="-5"/>
        </w:rPr>
        <w:t xml:space="preserve"> </w:t>
      </w:r>
      <w:r>
        <w:t>be</w:t>
      </w:r>
      <w:r>
        <w:rPr>
          <w:spacing w:val="-7"/>
        </w:rPr>
        <w:t xml:space="preserve"> </w:t>
      </w:r>
      <w:r>
        <w:t>declared</w:t>
      </w:r>
      <w:r>
        <w:rPr>
          <w:spacing w:val="-5"/>
        </w:rPr>
        <w:t xml:space="preserve"> </w:t>
      </w:r>
      <w:r>
        <w:t>due and payable in the manner and with the effect provided in the Indenture.</w:t>
      </w:r>
      <w:r>
        <w:rPr>
          <w:spacing w:val="40"/>
        </w:rPr>
        <w:t xml:space="preserve"> </w:t>
      </w:r>
      <w:r>
        <w:t>A declaration of acceleration of the maturity of the Secured Notes may be rescinded or annulled at any time before a judgment or decree for</w:t>
      </w:r>
      <w:r>
        <w:rPr>
          <w:spacing w:val="-7"/>
        </w:rPr>
        <w:t xml:space="preserve"> </w:t>
      </w:r>
      <w:r>
        <w:t>payment</w:t>
      </w:r>
      <w:r>
        <w:rPr>
          <w:spacing w:val="-6"/>
        </w:rPr>
        <w:t xml:space="preserve"> </w:t>
      </w:r>
      <w:r>
        <w:t>of</w:t>
      </w:r>
      <w:r>
        <w:rPr>
          <w:spacing w:val="-6"/>
        </w:rPr>
        <w:t xml:space="preserve"> </w:t>
      </w:r>
      <w:r>
        <w:t>the</w:t>
      </w:r>
      <w:r>
        <w:rPr>
          <w:spacing w:val="-7"/>
        </w:rPr>
        <w:t xml:space="preserve"> </w:t>
      </w:r>
      <w:r>
        <w:t>money</w:t>
      </w:r>
      <w:r>
        <w:rPr>
          <w:spacing w:val="-6"/>
        </w:rPr>
        <w:t xml:space="preserve"> </w:t>
      </w:r>
      <w:r>
        <w:t>due</w:t>
      </w:r>
      <w:r>
        <w:rPr>
          <w:spacing w:val="-7"/>
        </w:rPr>
        <w:t xml:space="preserve"> </w:t>
      </w:r>
      <w:r>
        <w:t>has</w:t>
      </w:r>
      <w:r>
        <w:rPr>
          <w:spacing w:val="-7"/>
        </w:rPr>
        <w:t xml:space="preserve"> </w:t>
      </w:r>
      <w:r>
        <w:t>been</w:t>
      </w:r>
      <w:r>
        <w:rPr>
          <w:spacing w:val="-6"/>
        </w:rPr>
        <w:t xml:space="preserve"> </w:t>
      </w:r>
      <w:r>
        <w:t>obtained,</w:t>
      </w:r>
      <w:r>
        <w:rPr>
          <w:spacing w:val="-7"/>
        </w:rPr>
        <w:t xml:space="preserve"> </w:t>
      </w:r>
      <w:r>
        <w:t>provided</w:t>
      </w:r>
      <w:r>
        <w:rPr>
          <w:spacing w:val="-6"/>
        </w:rPr>
        <w:t xml:space="preserve"> </w:t>
      </w:r>
      <w:r>
        <w:t>that</w:t>
      </w:r>
      <w:r>
        <w:rPr>
          <w:spacing w:val="-7"/>
        </w:rPr>
        <w:t xml:space="preserve"> </w:t>
      </w:r>
      <w:r>
        <w:t>certain</w:t>
      </w:r>
      <w:r>
        <w:rPr>
          <w:spacing w:val="-6"/>
        </w:rPr>
        <w:t xml:space="preserve"> </w:t>
      </w:r>
      <w:r>
        <w:t>conditions</w:t>
      </w:r>
      <w:r>
        <w:rPr>
          <w:spacing w:val="-7"/>
        </w:rPr>
        <w:t xml:space="preserve"> </w:t>
      </w:r>
      <w:r>
        <w:t>set</w:t>
      </w:r>
      <w:r>
        <w:rPr>
          <w:spacing w:val="-7"/>
        </w:rPr>
        <w:t xml:space="preserve"> </w:t>
      </w:r>
      <w:r>
        <w:t>forth</w:t>
      </w:r>
      <w:r>
        <w:rPr>
          <w:spacing w:val="-6"/>
        </w:rPr>
        <w:t xml:space="preserve"> </w:t>
      </w:r>
      <w:r>
        <w:t>in</w:t>
      </w:r>
      <w:r>
        <w:rPr>
          <w:spacing w:val="-6"/>
        </w:rPr>
        <w:t xml:space="preserve"> </w:t>
      </w:r>
      <w:r>
        <w:t>the</w:t>
      </w:r>
      <w:r>
        <w:rPr>
          <w:spacing w:val="-7"/>
        </w:rPr>
        <w:t xml:space="preserve"> </w:t>
      </w:r>
      <w:r>
        <w:t>Indenture are satisfied.</w:t>
      </w:r>
    </w:p>
    <w:p w14:paraId="23FAADE2" w14:textId="77777777" w:rsidR="00173BB3" w:rsidRDefault="00173BB3">
      <w:pPr>
        <w:pStyle w:val="BodyText"/>
        <w:kinsoku w:val="0"/>
        <w:overflowPunct w:val="0"/>
        <w:spacing w:before="10"/>
        <w:rPr>
          <w:sz w:val="20"/>
          <w:szCs w:val="20"/>
        </w:rPr>
      </w:pPr>
    </w:p>
    <w:p w14:paraId="62ED7CEF" w14:textId="77777777" w:rsidR="00173BB3" w:rsidRDefault="00173BB3">
      <w:pPr>
        <w:pStyle w:val="BodyText"/>
        <w:kinsoku w:val="0"/>
        <w:overflowPunct w:val="0"/>
        <w:spacing w:before="1"/>
        <w:ind w:left="480" w:right="476" w:firstLine="720"/>
        <w:jc w:val="both"/>
      </w:pPr>
      <w:r>
        <w:t>The Indenture permits, subject to certain conditions, the amendment thereof and the modification of</w:t>
      </w:r>
      <w:r>
        <w:rPr>
          <w:spacing w:val="-4"/>
        </w:rPr>
        <w:t xml:space="preserve"> </w:t>
      </w:r>
      <w:r>
        <w:t>the</w:t>
      </w:r>
      <w:r>
        <w:rPr>
          <w:spacing w:val="-5"/>
        </w:rPr>
        <w:t xml:space="preserve"> </w:t>
      </w:r>
      <w:r>
        <w:t>provisions</w:t>
      </w:r>
      <w:r>
        <w:rPr>
          <w:spacing w:val="-5"/>
        </w:rPr>
        <w:t xml:space="preserve"> </w:t>
      </w:r>
      <w:r>
        <w:t>of</w:t>
      </w:r>
      <w:r>
        <w:rPr>
          <w:spacing w:val="-4"/>
        </w:rPr>
        <w:t xml:space="preserve"> </w:t>
      </w:r>
      <w:r>
        <w:t>the</w:t>
      </w:r>
      <w:r>
        <w:rPr>
          <w:spacing w:val="-4"/>
        </w:rPr>
        <w:t xml:space="preserve"> </w:t>
      </w:r>
      <w:r>
        <w:t>Indenture</w:t>
      </w:r>
      <w:r>
        <w:rPr>
          <w:spacing w:val="-5"/>
        </w:rPr>
        <w:t xml:space="preserve"> </w:t>
      </w:r>
      <w:r>
        <w:t>and</w:t>
      </w:r>
      <w:r>
        <w:rPr>
          <w:spacing w:val="-4"/>
        </w:rPr>
        <w:t xml:space="preserve"> </w:t>
      </w:r>
      <w:r>
        <w:t>the</w:t>
      </w:r>
      <w:r>
        <w:rPr>
          <w:spacing w:val="-5"/>
        </w:rPr>
        <w:t xml:space="preserve"> </w:t>
      </w:r>
      <w:r>
        <w:t>rights</w:t>
      </w:r>
      <w:r>
        <w:rPr>
          <w:spacing w:val="-5"/>
        </w:rPr>
        <w:t xml:space="preserve"> </w:t>
      </w:r>
      <w:r>
        <w:t>of</w:t>
      </w:r>
      <w:r>
        <w:rPr>
          <w:spacing w:val="-4"/>
        </w:rPr>
        <w:t xml:space="preserve"> </w:t>
      </w:r>
      <w:r>
        <w:t>the</w:t>
      </w:r>
      <w:r>
        <w:rPr>
          <w:spacing w:val="-4"/>
        </w:rPr>
        <w:t xml:space="preserve"> </w:t>
      </w:r>
      <w:r>
        <w:t>Holders</w:t>
      </w:r>
      <w:r>
        <w:rPr>
          <w:spacing w:val="-5"/>
        </w:rPr>
        <w:t xml:space="preserve"> </w:t>
      </w:r>
      <w:r>
        <w:t>under</w:t>
      </w:r>
      <w:r>
        <w:rPr>
          <w:spacing w:val="-5"/>
        </w:rPr>
        <w:t xml:space="preserve"> </w:t>
      </w:r>
      <w:r>
        <w:t>the</w:t>
      </w:r>
      <w:r>
        <w:rPr>
          <w:spacing w:val="-5"/>
        </w:rPr>
        <w:t xml:space="preserve"> </w:t>
      </w:r>
      <w:r>
        <w:t>Indenture.</w:t>
      </w:r>
      <w:r>
        <w:rPr>
          <w:spacing w:val="40"/>
        </w:rPr>
        <w:t xml:space="preserve"> </w:t>
      </w:r>
      <w:r>
        <w:t>Upon</w:t>
      </w:r>
      <w:r>
        <w:rPr>
          <w:spacing w:val="-4"/>
        </w:rPr>
        <w:t xml:space="preserve"> </w:t>
      </w:r>
      <w:r>
        <w:t>the</w:t>
      </w:r>
      <w:r>
        <w:rPr>
          <w:spacing w:val="-6"/>
        </w:rPr>
        <w:t xml:space="preserve"> </w:t>
      </w:r>
      <w:r>
        <w:t>execution</w:t>
      </w:r>
      <w:r>
        <w:rPr>
          <w:spacing w:val="-4"/>
        </w:rPr>
        <w:t xml:space="preserve"> </w:t>
      </w:r>
      <w:r>
        <w:t>of any supplemental indenture, the Indenture shall be modified in accordance therewith, and such supplemental indenture shall form a part of the Indenture for all purposes, and every Holder of a Note theretofore and thereafter authenticated and delivered thereunder shall be bound thereby.</w:t>
      </w:r>
    </w:p>
    <w:p w14:paraId="4BDEC1C1" w14:textId="77777777" w:rsidR="00173BB3" w:rsidRDefault="00173BB3">
      <w:pPr>
        <w:pStyle w:val="BodyText"/>
        <w:kinsoku w:val="0"/>
        <w:overflowPunct w:val="0"/>
        <w:spacing w:before="9"/>
        <w:rPr>
          <w:sz w:val="20"/>
          <w:szCs w:val="20"/>
        </w:rPr>
      </w:pPr>
    </w:p>
    <w:p w14:paraId="3BBBD64A" w14:textId="77777777" w:rsidR="00173BB3" w:rsidRDefault="00173BB3">
      <w:pPr>
        <w:pStyle w:val="BodyText"/>
        <w:kinsoku w:val="0"/>
        <w:overflowPunct w:val="0"/>
        <w:spacing w:before="1"/>
        <w:ind w:left="935" w:right="858"/>
        <w:jc w:val="center"/>
        <w:rPr>
          <w:spacing w:val="-2"/>
        </w:rPr>
      </w:pPr>
      <w:r>
        <w:t>Title</w:t>
      </w:r>
      <w:r>
        <w:rPr>
          <w:spacing w:val="-5"/>
        </w:rPr>
        <w:t xml:space="preserve"> </w:t>
      </w:r>
      <w:r>
        <w:t>to</w:t>
      </w:r>
      <w:r>
        <w:rPr>
          <w:spacing w:val="-5"/>
        </w:rPr>
        <w:t xml:space="preserve"> </w:t>
      </w:r>
      <w:r>
        <w:t>this</w:t>
      </w:r>
      <w:r>
        <w:rPr>
          <w:spacing w:val="-4"/>
        </w:rPr>
        <w:t xml:space="preserve"> </w:t>
      </w:r>
      <w:r>
        <w:t>Note</w:t>
      </w:r>
      <w:r>
        <w:rPr>
          <w:spacing w:val="-5"/>
        </w:rPr>
        <w:t xml:space="preserve"> </w:t>
      </w:r>
      <w:r>
        <w:t>will</w:t>
      </w:r>
      <w:r>
        <w:rPr>
          <w:spacing w:val="-4"/>
        </w:rPr>
        <w:t xml:space="preserve"> </w:t>
      </w:r>
      <w:r>
        <w:t>pass</w:t>
      </w:r>
      <w:r>
        <w:rPr>
          <w:spacing w:val="-5"/>
        </w:rPr>
        <w:t xml:space="preserve"> </w:t>
      </w:r>
      <w:r>
        <w:t>by</w:t>
      </w:r>
      <w:r>
        <w:rPr>
          <w:spacing w:val="-4"/>
        </w:rPr>
        <w:t xml:space="preserve"> </w:t>
      </w:r>
      <w:r>
        <w:t>registration</w:t>
      </w:r>
      <w:r>
        <w:rPr>
          <w:spacing w:val="-4"/>
        </w:rPr>
        <w:t xml:space="preserve"> </w:t>
      </w:r>
      <w:r>
        <w:t>in</w:t>
      </w:r>
      <w:r>
        <w:rPr>
          <w:spacing w:val="-4"/>
        </w:rPr>
        <w:t xml:space="preserve"> </w:t>
      </w:r>
      <w:r>
        <w:t>the</w:t>
      </w:r>
      <w:r>
        <w:rPr>
          <w:spacing w:val="-3"/>
        </w:rPr>
        <w:t xml:space="preserve"> </w:t>
      </w:r>
      <w:r>
        <w:t>Notes</w:t>
      </w:r>
      <w:r>
        <w:rPr>
          <w:spacing w:val="-4"/>
        </w:rPr>
        <w:t xml:space="preserve"> </w:t>
      </w:r>
      <w:r>
        <w:t>Register</w:t>
      </w:r>
      <w:r>
        <w:rPr>
          <w:spacing w:val="-5"/>
        </w:rPr>
        <w:t xml:space="preserve"> </w:t>
      </w:r>
      <w:r>
        <w:t>kept</w:t>
      </w:r>
      <w:r>
        <w:rPr>
          <w:spacing w:val="-4"/>
        </w:rPr>
        <w:t xml:space="preserve"> </w:t>
      </w:r>
      <w:r>
        <w:t>by</w:t>
      </w:r>
      <w:r>
        <w:rPr>
          <w:spacing w:val="-4"/>
        </w:rPr>
        <w:t xml:space="preserve"> </w:t>
      </w:r>
      <w:r>
        <w:t>the</w:t>
      </w:r>
      <w:r>
        <w:rPr>
          <w:spacing w:val="-3"/>
        </w:rPr>
        <w:t xml:space="preserve"> </w:t>
      </w:r>
      <w:r>
        <w:t>Note</w:t>
      </w:r>
      <w:r>
        <w:rPr>
          <w:spacing w:val="-4"/>
        </w:rPr>
        <w:t xml:space="preserve"> </w:t>
      </w:r>
      <w:r>
        <w:rPr>
          <w:spacing w:val="-2"/>
        </w:rPr>
        <w:t>Registrar.</w:t>
      </w:r>
    </w:p>
    <w:p w14:paraId="3018B22B" w14:textId="77777777" w:rsidR="00173BB3" w:rsidRDefault="00173BB3">
      <w:pPr>
        <w:pStyle w:val="BodyText"/>
        <w:kinsoku w:val="0"/>
        <w:overflowPunct w:val="0"/>
        <w:spacing w:before="10"/>
        <w:rPr>
          <w:sz w:val="20"/>
          <w:szCs w:val="20"/>
        </w:rPr>
      </w:pPr>
    </w:p>
    <w:p w14:paraId="3E77FAEE" w14:textId="77777777" w:rsidR="00173BB3" w:rsidRDefault="00173BB3">
      <w:pPr>
        <w:pStyle w:val="BodyText"/>
        <w:kinsoku w:val="0"/>
        <w:overflowPunct w:val="0"/>
        <w:ind w:left="480" w:right="477" w:firstLine="720"/>
        <w:jc w:val="both"/>
      </w:pPr>
      <w:r>
        <w:t>No service charge will be made to the Holder for any registration of transfer or exchange of this Note, but the Note Registrar, Transfer Agent or Trustee may require payment of a sum sufficient to cover any tax or other governmental charge payable in connection therewith.</w:t>
      </w:r>
    </w:p>
    <w:p w14:paraId="1BE2581A" w14:textId="77777777" w:rsidR="00173BB3" w:rsidRDefault="00173BB3">
      <w:pPr>
        <w:pStyle w:val="BodyText"/>
        <w:kinsoku w:val="0"/>
        <w:overflowPunct w:val="0"/>
        <w:spacing w:before="9"/>
        <w:rPr>
          <w:sz w:val="20"/>
          <w:szCs w:val="20"/>
        </w:rPr>
      </w:pPr>
    </w:p>
    <w:p w14:paraId="555A968A" w14:textId="77777777" w:rsidR="00173BB3" w:rsidRDefault="00173BB3">
      <w:pPr>
        <w:pStyle w:val="BodyText"/>
        <w:kinsoku w:val="0"/>
        <w:overflowPunct w:val="0"/>
        <w:ind w:left="480" w:right="478" w:firstLine="720"/>
        <w:jc w:val="both"/>
      </w:pPr>
      <w:r>
        <w:t>This Note shall not be entitled to any benefit under the Indenture or be valid or obligatory for any purpose, unless the Certificate of Authentication herein has been executed by either the Trustee or the Authenticating</w:t>
      </w:r>
      <w:r>
        <w:rPr>
          <w:spacing w:val="-11"/>
        </w:rPr>
        <w:t xml:space="preserve"> </w:t>
      </w:r>
      <w:r>
        <w:t>Agent</w:t>
      </w:r>
      <w:r>
        <w:rPr>
          <w:spacing w:val="-11"/>
        </w:rPr>
        <w:t xml:space="preserve"> </w:t>
      </w:r>
      <w:r>
        <w:t>by</w:t>
      </w:r>
      <w:r>
        <w:rPr>
          <w:spacing w:val="-11"/>
        </w:rPr>
        <w:t xml:space="preserve"> </w:t>
      </w:r>
      <w:r>
        <w:t>the</w:t>
      </w:r>
      <w:r>
        <w:rPr>
          <w:spacing w:val="-11"/>
        </w:rPr>
        <w:t xml:space="preserve"> </w:t>
      </w:r>
      <w:r>
        <w:t>manual</w:t>
      </w:r>
      <w:r>
        <w:rPr>
          <w:spacing w:val="-11"/>
        </w:rPr>
        <w:t xml:space="preserve"> </w:t>
      </w:r>
      <w:r>
        <w:t>signature</w:t>
      </w:r>
      <w:r>
        <w:rPr>
          <w:spacing w:val="-11"/>
        </w:rPr>
        <w:t xml:space="preserve"> </w:t>
      </w:r>
      <w:r>
        <w:t>of</w:t>
      </w:r>
      <w:r>
        <w:rPr>
          <w:spacing w:val="-11"/>
        </w:rPr>
        <w:t xml:space="preserve"> </w:t>
      </w:r>
      <w:r>
        <w:t>one</w:t>
      </w:r>
      <w:r>
        <w:rPr>
          <w:spacing w:val="-12"/>
        </w:rPr>
        <w:t xml:space="preserve"> </w:t>
      </w:r>
      <w:r>
        <w:t>of</w:t>
      </w:r>
      <w:r>
        <w:rPr>
          <w:spacing w:val="-11"/>
        </w:rPr>
        <w:t xml:space="preserve"> </w:t>
      </w:r>
      <w:r>
        <w:t>their</w:t>
      </w:r>
      <w:r>
        <w:rPr>
          <w:spacing w:val="-12"/>
        </w:rPr>
        <w:t xml:space="preserve"> </w:t>
      </w:r>
      <w:r>
        <w:t>Authorized</w:t>
      </w:r>
      <w:r>
        <w:rPr>
          <w:spacing w:val="-11"/>
        </w:rPr>
        <w:t xml:space="preserve"> </w:t>
      </w:r>
      <w:r>
        <w:t>Officers,</w:t>
      </w:r>
      <w:r>
        <w:rPr>
          <w:spacing w:val="-11"/>
        </w:rPr>
        <w:t xml:space="preserve"> </w:t>
      </w:r>
      <w:r>
        <w:t>and</w:t>
      </w:r>
      <w:r>
        <w:rPr>
          <w:spacing w:val="-11"/>
        </w:rPr>
        <w:t xml:space="preserve"> </w:t>
      </w:r>
      <w:r>
        <w:t>such</w:t>
      </w:r>
      <w:r>
        <w:rPr>
          <w:spacing w:val="-11"/>
        </w:rPr>
        <w:t xml:space="preserve"> </w:t>
      </w:r>
      <w:r>
        <w:t>certificate</w:t>
      </w:r>
      <w:r>
        <w:rPr>
          <w:spacing w:val="-12"/>
        </w:rPr>
        <w:t xml:space="preserve"> </w:t>
      </w:r>
      <w:r>
        <w:t>shall be conclusive evidence, and the only evidence, that this Note has been duly authenticated and delivered under the Indenture.</w:t>
      </w:r>
    </w:p>
    <w:p w14:paraId="0F4E15B6" w14:textId="77777777" w:rsidR="00173BB3" w:rsidRDefault="00173BB3">
      <w:pPr>
        <w:pStyle w:val="BodyText"/>
        <w:kinsoku w:val="0"/>
        <w:overflowPunct w:val="0"/>
        <w:spacing w:before="10"/>
        <w:rPr>
          <w:sz w:val="20"/>
          <w:szCs w:val="20"/>
        </w:rPr>
      </w:pPr>
    </w:p>
    <w:p w14:paraId="41A397F8" w14:textId="77777777" w:rsidR="00173BB3" w:rsidRDefault="00173BB3">
      <w:pPr>
        <w:pStyle w:val="BodyText"/>
        <w:kinsoku w:val="0"/>
        <w:overflowPunct w:val="0"/>
        <w:ind w:left="480" w:right="483" w:firstLine="720"/>
        <w:jc w:val="both"/>
      </w:pPr>
      <w:r>
        <w:t>THIS NOTE SHALL BE CONSTRUED IN ACCORDANCE WITH, AND GOVERNED BY, THE LAWS OF THE STATE OF NEW YORK, WITHOUT REGARD TO CONFLICT OF LAWS.</w:t>
      </w:r>
    </w:p>
    <w:p w14:paraId="3C09EF6B" w14:textId="77777777" w:rsidR="00173BB3" w:rsidRDefault="00173BB3">
      <w:pPr>
        <w:pStyle w:val="BodyText"/>
        <w:kinsoku w:val="0"/>
        <w:overflowPunct w:val="0"/>
        <w:ind w:left="480" w:right="483" w:firstLine="720"/>
        <w:jc w:val="both"/>
        <w:sectPr w:rsidR="00173BB3">
          <w:pgSz w:w="12240" w:h="15840"/>
          <w:pgMar w:top="1360" w:right="960" w:bottom="1300" w:left="960" w:header="0" w:footer="1115" w:gutter="0"/>
          <w:cols w:space="720"/>
          <w:noEndnote/>
        </w:sectPr>
      </w:pPr>
    </w:p>
    <w:p w14:paraId="6432AC0B" w14:textId="77777777" w:rsidR="00173BB3" w:rsidRDefault="00173BB3">
      <w:pPr>
        <w:pStyle w:val="BodyText"/>
        <w:kinsoku w:val="0"/>
        <w:overflowPunct w:val="0"/>
        <w:spacing w:before="78"/>
        <w:ind w:left="1200"/>
        <w:rPr>
          <w:spacing w:val="-2"/>
        </w:rPr>
      </w:pPr>
      <w:r>
        <w:lastRenderedPageBreak/>
        <w:t>IN</w:t>
      </w:r>
      <w:r>
        <w:rPr>
          <w:spacing w:val="-6"/>
        </w:rPr>
        <w:t xml:space="preserve"> </w:t>
      </w:r>
      <w:r>
        <w:t>WITNESS</w:t>
      </w:r>
      <w:r>
        <w:rPr>
          <w:spacing w:val="-6"/>
        </w:rPr>
        <w:t xml:space="preserve"> </w:t>
      </w:r>
      <w:r>
        <w:t>WHEREOF,</w:t>
      </w:r>
      <w:r>
        <w:rPr>
          <w:spacing w:val="-4"/>
        </w:rPr>
        <w:t xml:space="preserve"> </w:t>
      </w:r>
      <w:r>
        <w:t>the</w:t>
      </w:r>
      <w:r>
        <w:rPr>
          <w:spacing w:val="-6"/>
        </w:rPr>
        <w:t xml:space="preserve"> </w:t>
      </w:r>
      <w:r>
        <w:t>Issuer</w:t>
      </w:r>
      <w:r>
        <w:rPr>
          <w:spacing w:val="-6"/>
        </w:rPr>
        <w:t xml:space="preserve"> </w:t>
      </w:r>
      <w:r>
        <w:t>has</w:t>
      </w:r>
      <w:r>
        <w:rPr>
          <w:spacing w:val="-5"/>
        </w:rPr>
        <w:t xml:space="preserve"> </w:t>
      </w:r>
      <w:r>
        <w:t>caused</w:t>
      </w:r>
      <w:r>
        <w:rPr>
          <w:spacing w:val="-5"/>
        </w:rPr>
        <w:t xml:space="preserve"> </w:t>
      </w:r>
      <w:r>
        <w:t>this</w:t>
      </w:r>
      <w:r>
        <w:rPr>
          <w:spacing w:val="-3"/>
        </w:rPr>
        <w:t xml:space="preserve"> </w:t>
      </w:r>
      <w:r>
        <w:t>Note</w:t>
      </w:r>
      <w:r>
        <w:rPr>
          <w:spacing w:val="-4"/>
        </w:rPr>
        <w:t xml:space="preserve"> </w:t>
      </w:r>
      <w:r>
        <w:t>to</w:t>
      </w:r>
      <w:r>
        <w:rPr>
          <w:spacing w:val="-5"/>
        </w:rPr>
        <w:t xml:space="preserve"> </w:t>
      </w:r>
      <w:r>
        <w:t>be</w:t>
      </w:r>
      <w:r>
        <w:rPr>
          <w:spacing w:val="-6"/>
        </w:rPr>
        <w:t xml:space="preserve"> </w:t>
      </w:r>
      <w:r>
        <w:t>duly</w:t>
      </w:r>
      <w:r>
        <w:rPr>
          <w:spacing w:val="-4"/>
        </w:rPr>
        <w:t xml:space="preserve"> </w:t>
      </w:r>
      <w:r>
        <w:rPr>
          <w:spacing w:val="-2"/>
        </w:rPr>
        <w:t>executed.</w:t>
      </w:r>
    </w:p>
    <w:p w14:paraId="06FF097A" w14:textId="77777777" w:rsidR="00173BB3" w:rsidRDefault="00173BB3">
      <w:pPr>
        <w:pStyle w:val="BodyText"/>
        <w:kinsoku w:val="0"/>
        <w:overflowPunct w:val="0"/>
        <w:spacing w:before="1"/>
        <w:rPr>
          <w:sz w:val="13"/>
          <w:szCs w:val="13"/>
        </w:rPr>
      </w:pPr>
    </w:p>
    <w:p w14:paraId="011B3AE2" w14:textId="77777777" w:rsidR="00173BB3" w:rsidRDefault="00173BB3">
      <w:pPr>
        <w:pStyle w:val="BodyText"/>
        <w:tabs>
          <w:tab w:val="left" w:pos="2666"/>
          <w:tab w:val="left" w:pos="3267"/>
        </w:tabs>
        <w:kinsoku w:val="0"/>
        <w:overflowPunct w:val="0"/>
        <w:spacing w:before="90"/>
        <w:ind w:left="1200"/>
      </w:pPr>
      <w:r>
        <w:t>Dated:</w:t>
      </w:r>
      <w:r>
        <w:rPr>
          <w:spacing w:val="40"/>
        </w:rPr>
        <w:t xml:space="preserve"> </w:t>
      </w:r>
      <w:r>
        <w:rPr>
          <w:u w:val="single"/>
        </w:rPr>
        <w:tab/>
      </w:r>
      <w:r>
        <w:t xml:space="preserve">, </w:t>
      </w:r>
      <w:r>
        <w:rPr>
          <w:u w:val="single"/>
        </w:rPr>
        <w:tab/>
      </w:r>
    </w:p>
    <w:p w14:paraId="0CAE8E00" w14:textId="77777777" w:rsidR="00173BB3" w:rsidRDefault="00173BB3">
      <w:pPr>
        <w:pStyle w:val="BodyText"/>
        <w:kinsoku w:val="0"/>
        <w:overflowPunct w:val="0"/>
        <w:rPr>
          <w:sz w:val="20"/>
          <w:szCs w:val="20"/>
        </w:rPr>
      </w:pPr>
    </w:p>
    <w:p w14:paraId="1F8A5BB0" w14:textId="77777777" w:rsidR="00173BB3" w:rsidRDefault="00173BB3">
      <w:pPr>
        <w:pStyle w:val="BodyText"/>
        <w:kinsoku w:val="0"/>
        <w:overflowPunct w:val="0"/>
        <w:rPr>
          <w:sz w:val="20"/>
          <w:szCs w:val="20"/>
        </w:rPr>
      </w:pPr>
    </w:p>
    <w:p w14:paraId="19EC2B12" w14:textId="77777777" w:rsidR="00173BB3" w:rsidRDefault="00173BB3">
      <w:pPr>
        <w:pStyle w:val="BodyText"/>
        <w:kinsoku w:val="0"/>
        <w:overflowPunct w:val="0"/>
        <w:spacing w:before="10"/>
        <w:rPr>
          <w:sz w:val="15"/>
          <w:szCs w:val="15"/>
        </w:rPr>
      </w:pPr>
    </w:p>
    <w:p w14:paraId="143D0F3F" w14:textId="77777777" w:rsidR="00173BB3" w:rsidRDefault="00173BB3">
      <w:pPr>
        <w:pStyle w:val="BodyText"/>
        <w:kinsoku w:val="0"/>
        <w:overflowPunct w:val="0"/>
        <w:spacing w:before="90"/>
        <w:ind w:left="4800"/>
        <w:rPr>
          <w:spacing w:val="-4"/>
        </w:rPr>
      </w:pPr>
      <w:r>
        <w:t>MARBLE</w:t>
      </w:r>
      <w:r>
        <w:rPr>
          <w:spacing w:val="-6"/>
        </w:rPr>
        <w:t xml:space="preserve"> </w:t>
      </w:r>
      <w:r>
        <w:t>POINT</w:t>
      </w:r>
      <w:r>
        <w:rPr>
          <w:spacing w:val="-7"/>
        </w:rPr>
        <w:t xml:space="preserve"> </w:t>
      </w:r>
      <w:r>
        <w:t>CLO</w:t>
      </w:r>
      <w:r>
        <w:rPr>
          <w:spacing w:val="-5"/>
        </w:rPr>
        <w:t xml:space="preserve"> </w:t>
      </w:r>
      <w:r>
        <w:t>XVIII</w:t>
      </w:r>
      <w:r>
        <w:rPr>
          <w:spacing w:val="-6"/>
        </w:rPr>
        <w:t xml:space="preserve"> </w:t>
      </w:r>
      <w:r>
        <w:rPr>
          <w:spacing w:val="-4"/>
        </w:rPr>
        <w:t>LTD.</w:t>
      </w:r>
    </w:p>
    <w:p w14:paraId="057E9A7A" w14:textId="77777777" w:rsidR="00173BB3" w:rsidRDefault="00173BB3">
      <w:pPr>
        <w:pStyle w:val="BodyText"/>
        <w:kinsoku w:val="0"/>
        <w:overflowPunct w:val="0"/>
        <w:rPr>
          <w:sz w:val="24"/>
          <w:szCs w:val="24"/>
        </w:rPr>
      </w:pPr>
    </w:p>
    <w:p w14:paraId="64F8E717" w14:textId="77777777" w:rsidR="00173BB3" w:rsidRDefault="00173BB3">
      <w:pPr>
        <w:pStyle w:val="BodyText"/>
        <w:tabs>
          <w:tab w:val="left" w:pos="8685"/>
        </w:tabs>
        <w:kinsoku w:val="0"/>
        <w:overflowPunct w:val="0"/>
        <w:spacing w:before="204"/>
        <w:ind w:left="5250" w:right="1632" w:hanging="450"/>
        <w:rPr>
          <w:spacing w:val="-2"/>
        </w:rPr>
      </w:pPr>
      <w:r>
        <w:t>By:</w:t>
      </w:r>
      <w:r>
        <w:rPr>
          <w:spacing w:val="54"/>
        </w:rPr>
        <w:t xml:space="preserve"> </w:t>
      </w:r>
      <w:r>
        <w:rPr>
          <w:u w:val="single"/>
        </w:rPr>
        <w:tab/>
      </w:r>
      <w:r>
        <w:rPr>
          <w:u w:val="single"/>
        </w:rPr>
        <w:tab/>
      </w:r>
      <w:r>
        <w:t xml:space="preserve"> </w:t>
      </w:r>
      <w:r>
        <w:rPr>
          <w:spacing w:val="-2"/>
        </w:rPr>
        <w:t>Name:</w:t>
      </w:r>
    </w:p>
    <w:p w14:paraId="3BC6385B" w14:textId="77777777" w:rsidR="00173BB3" w:rsidRDefault="00173BB3">
      <w:pPr>
        <w:pStyle w:val="BodyText"/>
        <w:kinsoku w:val="0"/>
        <w:overflowPunct w:val="0"/>
        <w:spacing w:before="1"/>
        <w:ind w:left="5250"/>
        <w:rPr>
          <w:spacing w:val="-2"/>
        </w:rPr>
      </w:pPr>
      <w:r>
        <w:rPr>
          <w:spacing w:val="-2"/>
        </w:rPr>
        <w:t>Title:</w:t>
      </w:r>
    </w:p>
    <w:p w14:paraId="3E6CD8DF" w14:textId="77777777" w:rsidR="00173BB3" w:rsidRDefault="00173BB3">
      <w:pPr>
        <w:pStyle w:val="BodyText"/>
        <w:kinsoku w:val="0"/>
        <w:overflowPunct w:val="0"/>
        <w:spacing w:before="1"/>
        <w:ind w:left="5250"/>
        <w:rPr>
          <w:spacing w:val="-2"/>
        </w:rPr>
        <w:sectPr w:rsidR="00173BB3">
          <w:pgSz w:w="12240" w:h="15840"/>
          <w:pgMar w:top="1360" w:right="960" w:bottom="1300" w:left="960" w:header="0" w:footer="1115" w:gutter="0"/>
          <w:cols w:space="720"/>
          <w:noEndnote/>
        </w:sectPr>
      </w:pPr>
    </w:p>
    <w:p w14:paraId="70C8A65F" w14:textId="77777777" w:rsidR="00173BB3" w:rsidRDefault="00173BB3">
      <w:pPr>
        <w:pStyle w:val="BodyText"/>
        <w:kinsoku w:val="0"/>
        <w:overflowPunct w:val="0"/>
        <w:spacing w:before="80"/>
        <w:ind w:left="935" w:right="936"/>
        <w:jc w:val="center"/>
        <w:rPr>
          <w:b/>
          <w:bCs/>
          <w:spacing w:val="-2"/>
        </w:rPr>
      </w:pPr>
      <w:r>
        <w:rPr>
          <w:b/>
          <w:bCs/>
        </w:rPr>
        <w:lastRenderedPageBreak/>
        <w:t>CERTIFICATE</w:t>
      </w:r>
      <w:r>
        <w:rPr>
          <w:b/>
          <w:bCs/>
          <w:spacing w:val="-10"/>
        </w:rPr>
        <w:t xml:space="preserve"> </w:t>
      </w:r>
      <w:r>
        <w:rPr>
          <w:b/>
          <w:bCs/>
        </w:rPr>
        <w:t>OF</w:t>
      </w:r>
      <w:r>
        <w:rPr>
          <w:b/>
          <w:bCs/>
          <w:spacing w:val="-9"/>
        </w:rPr>
        <w:t xml:space="preserve"> </w:t>
      </w:r>
      <w:r>
        <w:rPr>
          <w:b/>
          <w:bCs/>
          <w:spacing w:val="-2"/>
        </w:rPr>
        <w:t>AUTHENTICATION</w:t>
      </w:r>
    </w:p>
    <w:p w14:paraId="5CA36FAA" w14:textId="77777777" w:rsidR="00173BB3" w:rsidRDefault="00173BB3">
      <w:pPr>
        <w:pStyle w:val="BodyText"/>
        <w:kinsoku w:val="0"/>
        <w:overflowPunct w:val="0"/>
        <w:rPr>
          <w:b/>
          <w:bCs/>
          <w:sz w:val="24"/>
          <w:szCs w:val="24"/>
        </w:rPr>
      </w:pPr>
    </w:p>
    <w:p w14:paraId="04FFAEFE" w14:textId="77777777" w:rsidR="00173BB3" w:rsidRDefault="00173BB3">
      <w:pPr>
        <w:pStyle w:val="BodyText"/>
        <w:tabs>
          <w:tab w:val="left" w:pos="1891"/>
          <w:tab w:val="left" w:pos="2491"/>
        </w:tabs>
        <w:kinsoku w:val="0"/>
        <w:overflowPunct w:val="0"/>
        <w:spacing w:before="199" w:line="480" w:lineRule="auto"/>
        <w:ind w:left="480" w:right="3644"/>
      </w:pPr>
      <w:r>
        <w:t>This</w:t>
      </w:r>
      <w:r>
        <w:rPr>
          <w:spacing w:val="-4"/>
        </w:rPr>
        <w:t xml:space="preserve"> </w:t>
      </w:r>
      <w:r>
        <w:t>is</w:t>
      </w:r>
      <w:r>
        <w:rPr>
          <w:spacing w:val="-4"/>
        </w:rPr>
        <w:t xml:space="preserve"> </w:t>
      </w:r>
      <w:r>
        <w:t>one</w:t>
      </w:r>
      <w:r>
        <w:rPr>
          <w:spacing w:val="-4"/>
        </w:rPr>
        <w:t xml:space="preserve"> </w:t>
      </w:r>
      <w:r>
        <w:t>of</w:t>
      </w:r>
      <w:r>
        <w:rPr>
          <w:spacing w:val="-5"/>
        </w:rPr>
        <w:t xml:space="preserve"> </w:t>
      </w:r>
      <w:r>
        <w:t>the</w:t>
      </w:r>
      <w:r>
        <w:rPr>
          <w:spacing w:val="-2"/>
        </w:rPr>
        <w:t xml:space="preserve"> </w:t>
      </w:r>
      <w:r>
        <w:t>Notes</w:t>
      </w:r>
      <w:r>
        <w:rPr>
          <w:spacing w:val="-3"/>
        </w:rPr>
        <w:t xml:space="preserve"> </w:t>
      </w:r>
      <w:r>
        <w:t>referred</w:t>
      </w:r>
      <w:r>
        <w:rPr>
          <w:spacing w:val="-4"/>
        </w:rPr>
        <w:t xml:space="preserve"> </w:t>
      </w:r>
      <w:r>
        <w:t>to</w:t>
      </w:r>
      <w:r>
        <w:rPr>
          <w:spacing w:val="-3"/>
        </w:rPr>
        <w:t xml:space="preserve"> </w:t>
      </w:r>
      <w:r>
        <w:t>in</w:t>
      </w:r>
      <w:r>
        <w:rPr>
          <w:spacing w:val="-3"/>
        </w:rPr>
        <w:t xml:space="preserve"> </w:t>
      </w:r>
      <w:r>
        <w:t>the</w:t>
      </w:r>
      <w:r>
        <w:rPr>
          <w:spacing w:val="-5"/>
        </w:rPr>
        <w:t xml:space="preserve"> </w:t>
      </w:r>
      <w:r>
        <w:t>within-mentioned</w:t>
      </w:r>
      <w:r>
        <w:rPr>
          <w:spacing w:val="-4"/>
        </w:rPr>
        <w:t xml:space="preserve"> </w:t>
      </w:r>
      <w:r>
        <w:t xml:space="preserve">Indenture. Dated: </w:t>
      </w:r>
      <w:r>
        <w:rPr>
          <w:u w:val="single"/>
        </w:rPr>
        <w:tab/>
      </w:r>
      <w:r>
        <w:t xml:space="preserve">, </w:t>
      </w:r>
      <w:r>
        <w:rPr>
          <w:u w:val="single"/>
        </w:rPr>
        <w:tab/>
      </w:r>
    </w:p>
    <w:p w14:paraId="5FE8FEC5" w14:textId="77777777" w:rsidR="00173BB3" w:rsidRDefault="00173BB3">
      <w:pPr>
        <w:pStyle w:val="BodyText"/>
        <w:kinsoku w:val="0"/>
        <w:overflowPunct w:val="0"/>
        <w:ind w:left="4800" w:right="482"/>
        <w:rPr>
          <w:spacing w:val="-2"/>
        </w:rPr>
      </w:pPr>
      <w:r>
        <w:t>SUMITOMO</w:t>
      </w:r>
      <w:r>
        <w:rPr>
          <w:spacing w:val="-9"/>
        </w:rPr>
        <w:t xml:space="preserve"> </w:t>
      </w:r>
      <w:r>
        <w:t>MITSUI</w:t>
      </w:r>
      <w:r>
        <w:rPr>
          <w:spacing w:val="-10"/>
        </w:rPr>
        <w:t xml:space="preserve"> </w:t>
      </w:r>
      <w:r>
        <w:t>TRUST</w:t>
      </w:r>
      <w:r>
        <w:rPr>
          <w:spacing w:val="-11"/>
        </w:rPr>
        <w:t xml:space="preserve"> </w:t>
      </w:r>
      <w:r>
        <w:t>BANK</w:t>
      </w:r>
      <w:r>
        <w:rPr>
          <w:spacing w:val="-11"/>
        </w:rPr>
        <w:t xml:space="preserve"> </w:t>
      </w:r>
      <w:r>
        <w:t xml:space="preserve">(U.S.A.) </w:t>
      </w:r>
      <w:r>
        <w:rPr>
          <w:spacing w:val="-2"/>
        </w:rPr>
        <w:t>LIMITED,</w:t>
      </w:r>
    </w:p>
    <w:p w14:paraId="0882A3C3" w14:textId="77777777" w:rsidR="00173BB3" w:rsidRDefault="00173BB3">
      <w:pPr>
        <w:pStyle w:val="BodyText"/>
        <w:kinsoku w:val="0"/>
        <w:overflowPunct w:val="0"/>
        <w:ind w:left="4800"/>
        <w:rPr>
          <w:spacing w:val="-2"/>
        </w:rPr>
      </w:pPr>
      <w:r>
        <w:t>as</w:t>
      </w:r>
      <w:r>
        <w:rPr>
          <w:spacing w:val="-4"/>
        </w:rPr>
        <w:t xml:space="preserve"> </w:t>
      </w:r>
      <w:r>
        <w:rPr>
          <w:spacing w:val="-2"/>
        </w:rPr>
        <w:t>Trustee</w:t>
      </w:r>
    </w:p>
    <w:p w14:paraId="16D11B4D" w14:textId="77777777" w:rsidR="00173BB3" w:rsidRDefault="00173BB3">
      <w:pPr>
        <w:pStyle w:val="BodyText"/>
        <w:kinsoku w:val="0"/>
        <w:overflowPunct w:val="0"/>
        <w:rPr>
          <w:sz w:val="24"/>
          <w:szCs w:val="24"/>
        </w:rPr>
      </w:pPr>
    </w:p>
    <w:p w14:paraId="6F1119EF" w14:textId="77777777" w:rsidR="00173BB3" w:rsidRDefault="00173BB3">
      <w:pPr>
        <w:pStyle w:val="BodyText"/>
        <w:tabs>
          <w:tab w:val="left" w:pos="8865"/>
        </w:tabs>
        <w:kinsoku w:val="0"/>
        <w:overflowPunct w:val="0"/>
        <w:spacing w:before="195" w:line="252" w:lineRule="exact"/>
        <w:ind w:left="4980"/>
      </w:pPr>
      <w:r>
        <w:t>By:</w:t>
      </w:r>
      <w:r>
        <w:rPr>
          <w:spacing w:val="54"/>
        </w:rPr>
        <w:t xml:space="preserve"> </w:t>
      </w:r>
      <w:r>
        <w:rPr>
          <w:u w:val="single"/>
        </w:rPr>
        <w:tab/>
      </w:r>
    </w:p>
    <w:p w14:paraId="7E1CD22B" w14:textId="77777777" w:rsidR="00173BB3" w:rsidRDefault="00173BB3">
      <w:pPr>
        <w:pStyle w:val="BodyText"/>
        <w:kinsoku w:val="0"/>
        <w:overflowPunct w:val="0"/>
        <w:spacing w:line="252" w:lineRule="exact"/>
        <w:ind w:left="6330"/>
        <w:rPr>
          <w:spacing w:val="-2"/>
        </w:rPr>
      </w:pPr>
      <w:r>
        <w:t>Authorized</w:t>
      </w:r>
      <w:r>
        <w:rPr>
          <w:spacing w:val="-11"/>
        </w:rPr>
        <w:t xml:space="preserve"> </w:t>
      </w:r>
      <w:r>
        <w:rPr>
          <w:spacing w:val="-2"/>
        </w:rPr>
        <w:t>Signatory</w:t>
      </w:r>
    </w:p>
    <w:p w14:paraId="32B7AEA3" w14:textId="77777777" w:rsidR="00173BB3" w:rsidRDefault="00173BB3">
      <w:pPr>
        <w:pStyle w:val="BodyText"/>
        <w:kinsoku w:val="0"/>
        <w:overflowPunct w:val="0"/>
        <w:spacing w:line="252" w:lineRule="exact"/>
        <w:ind w:left="6330"/>
        <w:rPr>
          <w:spacing w:val="-2"/>
        </w:rPr>
        <w:sectPr w:rsidR="00173BB3">
          <w:pgSz w:w="12240" w:h="15840"/>
          <w:pgMar w:top="1360" w:right="960" w:bottom="1300" w:left="960" w:header="0" w:footer="1115" w:gutter="0"/>
          <w:cols w:space="720"/>
          <w:noEndnote/>
        </w:sectPr>
      </w:pPr>
    </w:p>
    <w:p w14:paraId="4BB37629" w14:textId="77777777" w:rsidR="00173BB3" w:rsidRDefault="00173BB3">
      <w:pPr>
        <w:pStyle w:val="BodyText"/>
        <w:kinsoku w:val="0"/>
        <w:overflowPunct w:val="0"/>
        <w:spacing w:before="80"/>
        <w:ind w:left="935" w:right="935"/>
        <w:jc w:val="center"/>
        <w:rPr>
          <w:b/>
          <w:bCs/>
          <w:spacing w:val="-4"/>
        </w:rPr>
      </w:pPr>
      <w:r>
        <w:rPr>
          <w:b/>
          <w:bCs/>
          <w:w w:val="95"/>
        </w:rPr>
        <w:lastRenderedPageBreak/>
        <w:t>ASSIGNMENT</w:t>
      </w:r>
      <w:r>
        <w:rPr>
          <w:b/>
          <w:bCs/>
          <w:spacing w:val="59"/>
        </w:rPr>
        <w:t xml:space="preserve"> </w:t>
      </w:r>
      <w:r>
        <w:rPr>
          <w:b/>
          <w:bCs/>
          <w:spacing w:val="-4"/>
        </w:rPr>
        <w:t>FORM</w:t>
      </w:r>
    </w:p>
    <w:p w14:paraId="3EC8DFA8" w14:textId="77777777" w:rsidR="00173BB3" w:rsidRDefault="00173BB3">
      <w:pPr>
        <w:pStyle w:val="BodyText"/>
        <w:kinsoku w:val="0"/>
        <w:overflowPunct w:val="0"/>
        <w:rPr>
          <w:b/>
          <w:bCs/>
          <w:sz w:val="24"/>
          <w:szCs w:val="24"/>
        </w:rPr>
      </w:pPr>
    </w:p>
    <w:p w14:paraId="3B3904ED" w14:textId="77777777" w:rsidR="00173BB3" w:rsidRDefault="00173BB3">
      <w:pPr>
        <w:pStyle w:val="BodyText"/>
        <w:tabs>
          <w:tab w:val="left" w:pos="3724"/>
          <w:tab w:val="left" w:pos="6670"/>
        </w:tabs>
        <w:kinsoku w:val="0"/>
        <w:overflowPunct w:val="0"/>
        <w:spacing w:before="203"/>
        <w:ind w:left="480" w:right="483"/>
      </w:pPr>
      <w:r>
        <w:t xml:space="preserve">For value received </w:t>
      </w:r>
      <w:r>
        <w:rPr>
          <w:u w:val="single"/>
        </w:rPr>
        <w:tab/>
      </w:r>
      <w:r>
        <w:rPr>
          <w:u w:val="single"/>
        </w:rPr>
        <w:tab/>
      </w:r>
      <w:r>
        <w:t>does</w:t>
      </w:r>
      <w:r>
        <w:rPr>
          <w:spacing w:val="-11"/>
        </w:rPr>
        <w:t xml:space="preserve"> </w:t>
      </w:r>
      <w:r>
        <w:t>hereby</w:t>
      </w:r>
      <w:r>
        <w:rPr>
          <w:spacing w:val="-10"/>
        </w:rPr>
        <w:t xml:space="preserve"> </w:t>
      </w:r>
      <w:r>
        <w:t>sell,</w:t>
      </w:r>
      <w:r>
        <w:rPr>
          <w:spacing w:val="-11"/>
        </w:rPr>
        <w:t xml:space="preserve"> </w:t>
      </w:r>
      <w:r>
        <w:t>assign</w:t>
      </w:r>
      <w:r>
        <w:rPr>
          <w:spacing w:val="-11"/>
        </w:rPr>
        <w:t xml:space="preserve"> </w:t>
      </w:r>
      <w:r>
        <w:t>and</w:t>
      </w:r>
      <w:r>
        <w:rPr>
          <w:spacing w:val="-10"/>
        </w:rPr>
        <w:t xml:space="preserve"> </w:t>
      </w:r>
      <w:r>
        <w:t xml:space="preserve">transfer unto </w:t>
      </w:r>
      <w:r>
        <w:rPr>
          <w:u w:val="single"/>
        </w:rPr>
        <w:tab/>
      </w:r>
    </w:p>
    <w:p w14:paraId="157ECA39" w14:textId="77777777" w:rsidR="00173BB3" w:rsidRDefault="00173BB3">
      <w:pPr>
        <w:pStyle w:val="BodyText"/>
        <w:kinsoku w:val="0"/>
        <w:overflowPunct w:val="0"/>
        <w:spacing w:before="11"/>
        <w:rPr>
          <w:sz w:val="12"/>
          <w:szCs w:val="12"/>
        </w:rPr>
      </w:pPr>
    </w:p>
    <w:p w14:paraId="3C20A32E" w14:textId="77777777" w:rsidR="00173BB3" w:rsidRDefault="00173BB3">
      <w:pPr>
        <w:pStyle w:val="BodyText"/>
        <w:kinsoku w:val="0"/>
        <w:overflowPunct w:val="0"/>
        <w:spacing w:before="90"/>
        <w:ind w:left="1200"/>
        <w:rPr>
          <w:spacing w:val="-2"/>
        </w:rPr>
      </w:pPr>
      <w:r>
        <w:t>Social</w:t>
      </w:r>
      <w:r>
        <w:rPr>
          <w:spacing w:val="-6"/>
        </w:rPr>
        <w:t xml:space="preserve"> </w:t>
      </w:r>
      <w:r>
        <w:t>security</w:t>
      </w:r>
      <w:r>
        <w:rPr>
          <w:spacing w:val="-5"/>
        </w:rPr>
        <w:t xml:space="preserve"> </w:t>
      </w:r>
      <w:r>
        <w:t>or</w:t>
      </w:r>
      <w:r>
        <w:rPr>
          <w:spacing w:val="-6"/>
        </w:rPr>
        <w:t xml:space="preserve"> </w:t>
      </w:r>
      <w:r>
        <w:t>other</w:t>
      </w:r>
      <w:r>
        <w:rPr>
          <w:spacing w:val="-5"/>
        </w:rPr>
        <w:t xml:space="preserve"> </w:t>
      </w:r>
      <w:r>
        <w:t>identifying</w:t>
      </w:r>
      <w:r>
        <w:rPr>
          <w:spacing w:val="-7"/>
        </w:rPr>
        <w:t xml:space="preserve"> </w:t>
      </w:r>
      <w:r>
        <w:t>number</w:t>
      </w:r>
      <w:r>
        <w:rPr>
          <w:spacing w:val="-6"/>
        </w:rPr>
        <w:t xml:space="preserve"> </w:t>
      </w:r>
      <w:r>
        <w:t>of</w:t>
      </w:r>
      <w:r>
        <w:rPr>
          <w:spacing w:val="-6"/>
        </w:rPr>
        <w:t xml:space="preserve"> </w:t>
      </w:r>
      <w:r>
        <w:rPr>
          <w:spacing w:val="-2"/>
        </w:rPr>
        <w:t>assignee:</w:t>
      </w:r>
    </w:p>
    <w:p w14:paraId="4B20F793" w14:textId="77777777" w:rsidR="00173BB3" w:rsidRDefault="00173BB3">
      <w:pPr>
        <w:pStyle w:val="BodyText"/>
        <w:kinsoku w:val="0"/>
        <w:overflowPunct w:val="0"/>
        <w:rPr>
          <w:sz w:val="24"/>
          <w:szCs w:val="24"/>
        </w:rPr>
      </w:pPr>
    </w:p>
    <w:p w14:paraId="4AC69067" w14:textId="77777777" w:rsidR="00173BB3" w:rsidRDefault="00173BB3">
      <w:pPr>
        <w:pStyle w:val="BodyText"/>
        <w:kinsoku w:val="0"/>
        <w:overflowPunct w:val="0"/>
        <w:spacing w:before="10"/>
        <w:rPr>
          <w:sz w:val="18"/>
          <w:szCs w:val="18"/>
        </w:rPr>
      </w:pPr>
    </w:p>
    <w:p w14:paraId="3E9E9CA1" w14:textId="77777777" w:rsidR="00173BB3" w:rsidRDefault="00173BB3">
      <w:pPr>
        <w:pStyle w:val="BodyText"/>
        <w:kinsoku w:val="0"/>
        <w:overflowPunct w:val="0"/>
        <w:spacing w:before="1"/>
        <w:ind w:left="1200"/>
        <w:rPr>
          <w:spacing w:val="-2"/>
        </w:rPr>
      </w:pPr>
      <w:r>
        <w:t>Name</w:t>
      </w:r>
      <w:r>
        <w:rPr>
          <w:spacing w:val="-6"/>
        </w:rPr>
        <w:t xml:space="preserve"> </w:t>
      </w:r>
      <w:r>
        <w:t>and</w:t>
      </w:r>
      <w:r>
        <w:rPr>
          <w:spacing w:val="-5"/>
        </w:rPr>
        <w:t xml:space="preserve"> </w:t>
      </w:r>
      <w:r>
        <w:t>address,</w:t>
      </w:r>
      <w:r>
        <w:rPr>
          <w:spacing w:val="-6"/>
        </w:rPr>
        <w:t xml:space="preserve"> </w:t>
      </w:r>
      <w:r>
        <w:t>including</w:t>
      </w:r>
      <w:r>
        <w:rPr>
          <w:spacing w:val="-5"/>
        </w:rPr>
        <w:t xml:space="preserve"> </w:t>
      </w:r>
      <w:r>
        <w:t>zip</w:t>
      </w:r>
      <w:r>
        <w:rPr>
          <w:spacing w:val="-5"/>
        </w:rPr>
        <w:t xml:space="preserve"> </w:t>
      </w:r>
      <w:r>
        <w:t>code,</w:t>
      </w:r>
      <w:r>
        <w:rPr>
          <w:spacing w:val="-6"/>
        </w:rPr>
        <w:t xml:space="preserve"> </w:t>
      </w:r>
      <w:r>
        <w:t>of</w:t>
      </w:r>
      <w:r>
        <w:rPr>
          <w:spacing w:val="-5"/>
        </w:rPr>
        <w:t xml:space="preserve"> </w:t>
      </w:r>
      <w:r>
        <w:rPr>
          <w:spacing w:val="-2"/>
        </w:rPr>
        <w:t>assignee:</w:t>
      </w:r>
    </w:p>
    <w:p w14:paraId="65EBA4D4" w14:textId="77777777" w:rsidR="00173BB3" w:rsidRDefault="00173BB3">
      <w:pPr>
        <w:pStyle w:val="BodyText"/>
        <w:kinsoku w:val="0"/>
        <w:overflowPunct w:val="0"/>
        <w:rPr>
          <w:sz w:val="24"/>
          <w:szCs w:val="24"/>
        </w:rPr>
      </w:pPr>
    </w:p>
    <w:p w14:paraId="1C1F38C7" w14:textId="77777777" w:rsidR="00173BB3" w:rsidRDefault="00173BB3">
      <w:pPr>
        <w:pStyle w:val="BodyText"/>
        <w:kinsoku w:val="0"/>
        <w:overflowPunct w:val="0"/>
        <w:rPr>
          <w:sz w:val="24"/>
          <w:szCs w:val="24"/>
        </w:rPr>
      </w:pPr>
    </w:p>
    <w:p w14:paraId="74D1E303" w14:textId="77777777" w:rsidR="00173BB3" w:rsidRDefault="00173BB3">
      <w:pPr>
        <w:pStyle w:val="BodyText"/>
        <w:kinsoku w:val="0"/>
        <w:overflowPunct w:val="0"/>
        <w:rPr>
          <w:sz w:val="24"/>
          <w:szCs w:val="24"/>
        </w:rPr>
      </w:pPr>
    </w:p>
    <w:p w14:paraId="32FED730" w14:textId="77777777" w:rsidR="00173BB3" w:rsidRDefault="00173BB3">
      <w:pPr>
        <w:pStyle w:val="BodyText"/>
        <w:kinsoku w:val="0"/>
        <w:overflowPunct w:val="0"/>
        <w:spacing w:before="10"/>
        <w:rPr>
          <w:sz w:val="21"/>
          <w:szCs w:val="21"/>
        </w:rPr>
      </w:pPr>
    </w:p>
    <w:p w14:paraId="759211E5" w14:textId="77777777" w:rsidR="00173BB3" w:rsidRDefault="00173BB3">
      <w:pPr>
        <w:pStyle w:val="BodyText"/>
        <w:tabs>
          <w:tab w:val="left" w:pos="7783"/>
        </w:tabs>
        <w:kinsoku w:val="0"/>
        <w:overflowPunct w:val="0"/>
        <w:ind w:left="480" w:right="481"/>
      </w:pPr>
      <w:r>
        <w:t xml:space="preserve">the within Note and does hereby irrevocably constitute and appoint </w:t>
      </w:r>
      <w:r>
        <w:rPr>
          <w:u w:val="single"/>
        </w:rPr>
        <w:tab/>
      </w:r>
      <w:r>
        <w:t>Attorney</w:t>
      </w:r>
      <w:r>
        <w:rPr>
          <w:spacing w:val="-14"/>
        </w:rPr>
        <w:t xml:space="preserve"> </w:t>
      </w:r>
      <w:r>
        <w:t>to</w:t>
      </w:r>
      <w:r>
        <w:rPr>
          <w:spacing w:val="-14"/>
        </w:rPr>
        <w:t xml:space="preserve"> </w:t>
      </w:r>
      <w:r>
        <w:t>transfer</w:t>
      </w:r>
      <w:r>
        <w:rPr>
          <w:spacing w:val="-14"/>
        </w:rPr>
        <w:t xml:space="preserve"> </w:t>
      </w:r>
      <w:r>
        <w:t>the Note on the books of the Issuer with full power of substitution in the premises.</w:t>
      </w:r>
    </w:p>
    <w:p w14:paraId="7FC566A3" w14:textId="77777777" w:rsidR="00173BB3" w:rsidRDefault="00173BB3">
      <w:pPr>
        <w:pStyle w:val="BodyText"/>
        <w:kinsoku w:val="0"/>
        <w:overflowPunct w:val="0"/>
        <w:rPr>
          <w:sz w:val="13"/>
          <w:szCs w:val="13"/>
        </w:rPr>
      </w:pPr>
    </w:p>
    <w:p w14:paraId="52FF8382" w14:textId="77777777" w:rsidR="00173BB3" w:rsidRDefault="00173BB3">
      <w:pPr>
        <w:pStyle w:val="BodyText"/>
        <w:tabs>
          <w:tab w:val="left" w:pos="2984"/>
          <w:tab w:val="left" w:pos="4332"/>
        </w:tabs>
        <w:kinsoku w:val="0"/>
        <w:overflowPunct w:val="0"/>
        <w:spacing w:before="90"/>
        <w:ind w:left="480"/>
        <w:rPr>
          <w:spacing w:val="-2"/>
        </w:rPr>
      </w:pPr>
      <w:r>
        <w:t>Date:</w:t>
      </w:r>
      <w:r>
        <w:rPr>
          <w:spacing w:val="54"/>
        </w:rPr>
        <w:t xml:space="preserve"> </w:t>
      </w:r>
      <w:r>
        <w:rPr>
          <w:u w:val="single"/>
        </w:rPr>
        <w:tab/>
      </w:r>
      <w:r>
        <w:tab/>
        <w:t>Your</w:t>
      </w:r>
      <w:r>
        <w:rPr>
          <w:spacing w:val="-6"/>
        </w:rPr>
        <w:t xml:space="preserve"> </w:t>
      </w:r>
      <w:r>
        <w:rPr>
          <w:spacing w:val="-2"/>
        </w:rPr>
        <w:t>Signature*:</w:t>
      </w:r>
    </w:p>
    <w:p w14:paraId="2F64FBA7" w14:textId="77777777" w:rsidR="00173BB3" w:rsidRDefault="00173BB3">
      <w:pPr>
        <w:pStyle w:val="BodyText"/>
        <w:kinsoku w:val="0"/>
        <w:overflowPunct w:val="0"/>
        <w:rPr>
          <w:sz w:val="20"/>
          <w:szCs w:val="20"/>
        </w:rPr>
      </w:pPr>
    </w:p>
    <w:p w14:paraId="5016FEF2" w14:textId="167A205D" w:rsidR="00173BB3" w:rsidRDefault="009A6CE0">
      <w:pPr>
        <w:pStyle w:val="BodyText"/>
        <w:kinsoku w:val="0"/>
        <w:overflowPunct w:val="0"/>
        <w:spacing w:before="6"/>
        <w:rPr>
          <w:sz w:val="21"/>
          <w:szCs w:val="21"/>
        </w:rPr>
      </w:pPr>
      <w:r>
        <w:rPr>
          <w:noProof/>
        </w:rPr>
        <mc:AlternateContent>
          <mc:Choice Requires="wps">
            <w:drawing>
              <wp:anchor distT="0" distB="0" distL="0" distR="0" simplePos="0" relativeHeight="251668992" behindDoc="0" locked="0" layoutInCell="0" allowOverlap="1" wp14:anchorId="035A87EB" wp14:editId="7B30B419">
                <wp:simplePos x="0" y="0"/>
                <wp:positionH relativeFrom="page">
                  <wp:posOffset>3360420</wp:posOffset>
                </wp:positionH>
                <wp:positionV relativeFrom="paragraph">
                  <wp:posOffset>172085</wp:posOffset>
                </wp:positionV>
                <wp:extent cx="2233930" cy="635"/>
                <wp:effectExtent l="0" t="0" r="0" b="0"/>
                <wp:wrapTopAndBottom/>
                <wp:docPr id="36" name="Freeform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3930" cy="635"/>
                        </a:xfrm>
                        <a:custGeom>
                          <a:avLst/>
                          <a:gdLst>
                            <a:gd name="T0" fmla="*/ 0 w 3518"/>
                            <a:gd name="T1" fmla="*/ 0 h 1"/>
                            <a:gd name="T2" fmla="*/ 3517 w 3518"/>
                            <a:gd name="T3" fmla="*/ 0 h 1"/>
                          </a:gdLst>
                          <a:ahLst/>
                          <a:cxnLst>
                            <a:cxn ang="0">
                              <a:pos x="T0" y="T1"/>
                            </a:cxn>
                            <a:cxn ang="0">
                              <a:pos x="T2" y="T3"/>
                            </a:cxn>
                          </a:cxnLst>
                          <a:rect l="0" t="0" r="r" b="b"/>
                          <a:pathLst>
                            <a:path w="3518" h="1">
                              <a:moveTo>
                                <a:pt x="0" y="0"/>
                              </a:moveTo>
                              <a:lnTo>
                                <a:pt x="3517" y="0"/>
                              </a:lnTo>
                            </a:path>
                          </a:pathLst>
                        </a:custGeom>
                        <a:noFill/>
                        <a:ln w="5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100FF0" id="Freeform 62" o:spid="_x0000_s1026" style="position:absolute;z-index:2516689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264.6pt,13.55pt,440.45pt,13.55pt" coordsize="3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" o:allowincell="f" filled="f" strokeweight=".15492mm">
                <v:path arrowok="t" o:connecttype="custom" o:connectlocs="0,0;2233295,0" o:connectangles="0,0"/>
                <w10:wrap type="topAndBottom" anchorx="page"/>
              </v:polyline>
            </w:pict>
          </mc:Fallback>
        </mc:AlternateContent>
      </w:r>
    </w:p>
    <w:p w14:paraId="1D3F7C7B" w14:textId="77777777" w:rsidR="00173BB3" w:rsidRDefault="00173BB3">
      <w:pPr>
        <w:pStyle w:val="BodyText"/>
        <w:kinsoku w:val="0"/>
        <w:overflowPunct w:val="0"/>
        <w:spacing w:before="1" w:line="720" w:lineRule="auto"/>
        <w:ind w:left="4332" w:right="881"/>
      </w:pPr>
      <w:r>
        <w:t>(Sign</w:t>
      </w:r>
      <w:r>
        <w:rPr>
          <w:spacing w:val="-5"/>
        </w:rPr>
        <w:t xml:space="preserve"> </w:t>
      </w:r>
      <w:r>
        <w:t>exactly</w:t>
      </w:r>
      <w:r>
        <w:rPr>
          <w:spacing w:val="-5"/>
        </w:rPr>
        <w:t xml:space="preserve"> </w:t>
      </w:r>
      <w:r>
        <w:t>as</w:t>
      </w:r>
      <w:r>
        <w:rPr>
          <w:spacing w:val="-6"/>
        </w:rPr>
        <w:t xml:space="preserve"> </w:t>
      </w:r>
      <w:r>
        <w:t>your</w:t>
      </w:r>
      <w:r>
        <w:rPr>
          <w:spacing w:val="-7"/>
        </w:rPr>
        <w:t xml:space="preserve"> </w:t>
      </w:r>
      <w:r>
        <w:t>name</w:t>
      </w:r>
      <w:r>
        <w:rPr>
          <w:spacing w:val="-5"/>
        </w:rPr>
        <w:t xml:space="preserve"> </w:t>
      </w:r>
      <w:r>
        <w:t>appears</w:t>
      </w:r>
      <w:r>
        <w:rPr>
          <w:spacing w:val="-6"/>
        </w:rPr>
        <w:t xml:space="preserve"> </w:t>
      </w:r>
      <w:r>
        <w:t>on</w:t>
      </w:r>
      <w:r>
        <w:rPr>
          <w:spacing w:val="-5"/>
        </w:rPr>
        <w:t xml:space="preserve"> </w:t>
      </w:r>
      <w:r>
        <w:t>this</w:t>
      </w:r>
      <w:r>
        <w:rPr>
          <w:spacing w:val="-3"/>
        </w:rPr>
        <w:t xml:space="preserve"> </w:t>
      </w:r>
      <w:r>
        <w:t>Note) Signature Guaranteed*:</w:t>
      </w:r>
    </w:p>
    <w:p w14:paraId="27974A1C" w14:textId="18C3F1DE" w:rsidR="00173BB3" w:rsidRDefault="009A6CE0">
      <w:pPr>
        <w:pStyle w:val="BodyText"/>
        <w:kinsoku w:val="0"/>
        <w:overflowPunct w:val="0"/>
        <w:spacing w:line="20" w:lineRule="exact"/>
        <w:ind w:left="4332"/>
        <w:rPr>
          <w:sz w:val="2"/>
          <w:szCs w:val="2"/>
        </w:rPr>
      </w:pPr>
      <w:r>
        <w:rPr>
          <w:noProof/>
        </w:rPr>
        <mc:AlternateContent>
          <mc:Choice Requires="wpg">
            <w:drawing>
              <wp:anchor distT="0" distB="0" distL="114300" distR="114300" simplePos="0" relativeHeight="251642368" behindDoc="0" locked="0" layoutInCell="0" allowOverlap="1" wp14:anchorId="431CE583" wp14:editId="56D3DCA1">
                <wp:simplePos x="0" y="0"/>
                <wp:positionH relativeFrom="character">
                  <wp:posOffset>0</wp:posOffset>
                </wp:positionH>
                <wp:positionV relativeFrom="line">
                  <wp:posOffset>0</wp:posOffset>
                </wp:positionV>
                <wp:extent cx="2094865" cy="12700"/>
                <wp:effectExtent l="0" t="0" r="0" b="0"/>
                <wp:wrapNone/>
                <wp:docPr id="34"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4865" cy="12700"/>
                          <a:chOff x="0" y="0"/>
                          <a:chExt cx="3299" cy="20"/>
                        </a:xfrm>
                      </wpg:grpSpPr>
                      <wps:wsp>
                        <wps:cNvPr id="35" name="Freeform 64"/>
                        <wps:cNvSpPr>
                          <a:spLocks/>
                        </wps:cNvSpPr>
                        <wps:spPr bwMode="auto">
                          <a:xfrm>
                            <a:off x="0" y="4"/>
                            <a:ext cx="3299" cy="1"/>
                          </a:xfrm>
                          <a:custGeom>
                            <a:avLst/>
                            <a:gdLst>
                              <a:gd name="T0" fmla="*/ 0 w 3299"/>
                              <a:gd name="T1" fmla="*/ 0 h 1"/>
                              <a:gd name="T2" fmla="*/ 3298 w 3299"/>
                              <a:gd name="T3" fmla="*/ 0 h 1"/>
                            </a:gdLst>
                            <a:ahLst/>
                            <a:cxnLst>
                              <a:cxn ang="0">
                                <a:pos x="T0" y="T1"/>
                              </a:cxn>
                              <a:cxn ang="0">
                                <a:pos x="T2" y="T3"/>
                              </a:cxn>
                            </a:cxnLst>
                            <a:rect l="0" t="0" r="r" b="b"/>
                            <a:pathLst>
                              <a:path w="3299" h="1">
                                <a:moveTo>
                                  <a:pt x="0" y="0"/>
                                </a:moveTo>
                                <a:lnTo>
                                  <a:pt x="3298" y="0"/>
                                </a:lnTo>
                              </a:path>
                            </a:pathLst>
                          </a:custGeom>
                          <a:noFill/>
                          <a:ln w="5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43B13E" id="Group 63" o:spid="_x0000_s1026" style="position:absolute;margin-left:0;margin-top:0;width:164.95pt;height:1pt;z-index:251642368;mso-position-horizontal-relative:char;mso-position-vertical-relative:line" coordsize="32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" o:allowincell="f">
                <v:shape id="Freeform 64" o:spid="_x0000_s1027" style="position:absolute;top:4;width:3299;height:1;visibility:visible;mso-wrap-style:square;v-text-anchor:top" coordsize="3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" path="m,l3298,e" filled="f" strokeweight=".15492mm">
                  <v:path arrowok="t" o:connecttype="custom" o:connectlocs="0,0;3298,0" o:connectangles="0,0"/>
                </v:shape>
                <w10:wrap anchory="line"/>
              </v:group>
            </w:pict>
          </mc:Fallback>
        </mc:AlternateContent>
      </w:r>
      <w:r>
        <w:rPr>
          <w:noProof/>
          <w:sz w:val="2"/>
          <w:szCs w:val="2"/>
        </w:rPr>
        <w:drawing>
          <wp:inline distT="0" distB="0" distL="0" distR="0" wp14:anchorId="469DB3B2" wp14:editId="5576828A">
            <wp:extent cx="2095500" cy="9525"/>
            <wp:effectExtent l="0" t="0" r="0" b="0"/>
            <wp:docPr id="29" name="Picture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24">
                      <a:extLst>
                        <a:ext uri="{28A0092B-C50C-407E-A947-70E740481C1C}">
                          <a14:useLocalDpi xmlns:a14="http://schemas.microsoft.com/office/drawing/2010/main" val="0"/>
                        </a:ext>
                      </a:extLst>
                    </a:blip>
                    <a:srcRect t="-100000" b="100000"/>
                    <a:stretch>
                      <a:fillRect/>
                    </a:stretch>
                  </pic:blipFill>
                  <pic:spPr bwMode="auto">
                    <a:xfrm>
                      <a:off x="0" y="0"/>
                      <a:ext cx="2095500" cy="9525"/>
                    </a:xfrm>
                    <a:prstGeom prst="rect">
                      <a:avLst/>
                    </a:prstGeom>
                    <a:noFill/>
                    <a:ln>
                      <a:noFill/>
                    </a:ln>
                  </pic:spPr>
                </pic:pic>
              </a:graphicData>
            </a:graphic>
          </wp:inline>
        </w:drawing>
      </w:r>
    </w:p>
    <w:p w14:paraId="7202DC53" w14:textId="77777777" w:rsidR="00173BB3" w:rsidRDefault="00173BB3">
      <w:pPr>
        <w:pStyle w:val="BodyText"/>
        <w:kinsoku w:val="0"/>
        <w:overflowPunct w:val="0"/>
        <w:rPr>
          <w:sz w:val="20"/>
          <w:szCs w:val="20"/>
        </w:rPr>
      </w:pPr>
    </w:p>
    <w:p w14:paraId="72CB5948" w14:textId="77777777" w:rsidR="00173BB3" w:rsidRDefault="00173BB3">
      <w:pPr>
        <w:pStyle w:val="BodyText"/>
        <w:kinsoku w:val="0"/>
        <w:overflowPunct w:val="0"/>
        <w:rPr>
          <w:sz w:val="20"/>
          <w:szCs w:val="20"/>
        </w:rPr>
      </w:pPr>
    </w:p>
    <w:p w14:paraId="7E2D062E" w14:textId="77777777" w:rsidR="00173BB3" w:rsidRDefault="00173BB3">
      <w:pPr>
        <w:pStyle w:val="BodyText"/>
        <w:kinsoku w:val="0"/>
        <w:overflowPunct w:val="0"/>
        <w:spacing w:before="4"/>
        <w:rPr>
          <w:sz w:val="16"/>
          <w:szCs w:val="16"/>
        </w:rPr>
      </w:pPr>
    </w:p>
    <w:p w14:paraId="205309A0" w14:textId="77777777" w:rsidR="00173BB3" w:rsidRDefault="00173BB3">
      <w:pPr>
        <w:pStyle w:val="BodyText"/>
        <w:tabs>
          <w:tab w:val="left" w:pos="1200"/>
        </w:tabs>
        <w:kinsoku w:val="0"/>
        <w:overflowPunct w:val="0"/>
        <w:spacing w:before="91"/>
        <w:ind w:left="480" w:right="478"/>
        <w:jc w:val="both"/>
        <w:rPr>
          <w:i/>
          <w:iCs/>
        </w:rPr>
      </w:pPr>
      <w:r>
        <w:rPr>
          <w:spacing w:val="-10"/>
        </w:rPr>
        <w:t>*</w:t>
      </w:r>
      <w:r>
        <w:tab/>
        <w:t>NOTE:</w:t>
      </w:r>
      <w:r>
        <w:rPr>
          <w:spacing w:val="-9"/>
        </w:rPr>
        <w:t xml:space="preserve"> </w:t>
      </w:r>
      <w:r>
        <w:t>The</w:t>
      </w:r>
      <w:r>
        <w:rPr>
          <w:spacing w:val="-10"/>
        </w:rPr>
        <w:t xml:space="preserve"> </w:t>
      </w:r>
      <w:r>
        <w:t>signature</w:t>
      </w:r>
      <w:r>
        <w:rPr>
          <w:spacing w:val="-10"/>
        </w:rPr>
        <w:t xml:space="preserve"> </w:t>
      </w:r>
      <w:r>
        <w:t>to</w:t>
      </w:r>
      <w:r>
        <w:rPr>
          <w:spacing w:val="-9"/>
        </w:rPr>
        <w:t xml:space="preserve"> </w:t>
      </w:r>
      <w:r>
        <w:t>this</w:t>
      </w:r>
      <w:r>
        <w:rPr>
          <w:spacing w:val="-10"/>
        </w:rPr>
        <w:t xml:space="preserve"> </w:t>
      </w:r>
      <w:r>
        <w:t>assignment</w:t>
      </w:r>
      <w:r>
        <w:rPr>
          <w:spacing w:val="-8"/>
        </w:rPr>
        <w:t xml:space="preserve"> </w:t>
      </w:r>
      <w:r>
        <w:t>must</w:t>
      </w:r>
      <w:r>
        <w:rPr>
          <w:spacing w:val="-10"/>
        </w:rPr>
        <w:t xml:space="preserve"> </w:t>
      </w:r>
      <w:r>
        <w:t>correspond</w:t>
      </w:r>
      <w:r>
        <w:rPr>
          <w:spacing w:val="-9"/>
        </w:rPr>
        <w:t xml:space="preserve"> </w:t>
      </w:r>
      <w:r>
        <w:t>with</w:t>
      </w:r>
      <w:r>
        <w:rPr>
          <w:spacing w:val="-9"/>
        </w:rPr>
        <w:t xml:space="preserve"> </w:t>
      </w:r>
      <w:r>
        <w:t>the</w:t>
      </w:r>
      <w:r>
        <w:rPr>
          <w:spacing w:val="-11"/>
        </w:rPr>
        <w:t xml:space="preserve"> </w:t>
      </w:r>
      <w:r>
        <w:t>name</w:t>
      </w:r>
      <w:r>
        <w:rPr>
          <w:spacing w:val="-8"/>
        </w:rPr>
        <w:t xml:space="preserve"> </w:t>
      </w:r>
      <w:r>
        <w:t>as</w:t>
      </w:r>
      <w:r>
        <w:rPr>
          <w:spacing w:val="-10"/>
        </w:rPr>
        <w:t xml:space="preserve"> </w:t>
      </w:r>
      <w:r>
        <w:t>it</w:t>
      </w:r>
      <w:r>
        <w:rPr>
          <w:spacing w:val="-9"/>
        </w:rPr>
        <w:t xml:space="preserve"> </w:t>
      </w:r>
      <w:r>
        <w:t>appears</w:t>
      </w:r>
      <w:r>
        <w:rPr>
          <w:spacing w:val="-10"/>
        </w:rPr>
        <w:t xml:space="preserve"> </w:t>
      </w:r>
      <w:r>
        <w:t>upon</w:t>
      </w:r>
      <w:r>
        <w:rPr>
          <w:spacing w:val="-9"/>
        </w:rPr>
        <w:t xml:space="preserve"> </w:t>
      </w:r>
      <w:r>
        <w:t>the</w:t>
      </w:r>
      <w:r>
        <w:rPr>
          <w:spacing w:val="-10"/>
        </w:rPr>
        <w:t xml:space="preserve"> </w:t>
      </w:r>
      <w:r>
        <w:t>face of the within Note in every particular, without alteration, enlargement or any change whatever.</w:t>
      </w:r>
      <w:r>
        <w:rPr>
          <w:spacing w:val="40"/>
        </w:rPr>
        <w:t xml:space="preserve"> </w:t>
      </w:r>
      <w:r>
        <w:t>Such signature</w:t>
      </w:r>
      <w:r>
        <w:rPr>
          <w:spacing w:val="-7"/>
        </w:rPr>
        <w:t xml:space="preserve"> </w:t>
      </w:r>
      <w:r>
        <w:t>must</w:t>
      </w:r>
      <w:r>
        <w:rPr>
          <w:spacing w:val="-7"/>
        </w:rPr>
        <w:t xml:space="preserve"> </w:t>
      </w:r>
      <w:r>
        <w:t>be</w:t>
      </w:r>
      <w:r>
        <w:rPr>
          <w:spacing w:val="-7"/>
        </w:rPr>
        <w:t xml:space="preserve"> </w:t>
      </w:r>
      <w:r>
        <w:t>guaranteed</w:t>
      </w:r>
      <w:r>
        <w:rPr>
          <w:spacing w:val="-7"/>
        </w:rPr>
        <w:t xml:space="preserve"> </w:t>
      </w:r>
      <w:r>
        <w:t>by</w:t>
      </w:r>
      <w:r>
        <w:rPr>
          <w:spacing w:val="-7"/>
        </w:rPr>
        <w:t xml:space="preserve"> </w:t>
      </w:r>
      <w:r>
        <w:t>a</w:t>
      </w:r>
      <w:r>
        <w:rPr>
          <w:spacing w:val="-7"/>
        </w:rPr>
        <w:t xml:space="preserve"> </w:t>
      </w:r>
      <w:r>
        <w:t>member</w:t>
      </w:r>
      <w:r>
        <w:rPr>
          <w:spacing w:val="-7"/>
        </w:rPr>
        <w:t xml:space="preserve"> </w:t>
      </w:r>
      <w:r>
        <w:t>firm</w:t>
      </w:r>
      <w:r>
        <w:rPr>
          <w:spacing w:val="-8"/>
        </w:rPr>
        <w:t xml:space="preserve"> </w:t>
      </w:r>
      <w:r>
        <w:t>of</w:t>
      </w:r>
      <w:r>
        <w:rPr>
          <w:spacing w:val="-6"/>
        </w:rPr>
        <w:t xml:space="preserve"> </w:t>
      </w:r>
      <w:r>
        <w:t>the</w:t>
      </w:r>
      <w:r>
        <w:rPr>
          <w:spacing w:val="-8"/>
        </w:rPr>
        <w:t xml:space="preserve"> </w:t>
      </w:r>
      <w:r>
        <w:t>New</w:t>
      </w:r>
      <w:r>
        <w:rPr>
          <w:spacing w:val="-8"/>
        </w:rPr>
        <w:t xml:space="preserve"> </w:t>
      </w:r>
      <w:r>
        <w:t>York</w:t>
      </w:r>
      <w:r>
        <w:rPr>
          <w:spacing w:val="-6"/>
        </w:rPr>
        <w:t xml:space="preserve"> </w:t>
      </w:r>
      <w:r>
        <w:t>Stock</w:t>
      </w:r>
      <w:r>
        <w:rPr>
          <w:spacing w:val="-7"/>
        </w:rPr>
        <w:t xml:space="preserve"> </w:t>
      </w:r>
      <w:r>
        <w:t>Exchange</w:t>
      </w:r>
      <w:r>
        <w:rPr>
          <w:spacing w:val="-7"/>
        </w:rPr>
        <w:t xml:space="preserve"> </w:t>
      </w:r>
      <w:r>
        <w:t>or</w:t>
      </w:r>
      <w:r>
        <w:rPr>
          <w:spacing w:val="-6"/>
        </w:rPr>
        <w:t xml:space="preserve"> </w:t>
      </w:r>
      <w:r>
        <w:t>a</w:t>
      </w:r>
      <w:r>
        <w:rPr>
          <w:spacing w:val="-7"/>
        </w:rPr>
        <w:t xml:space="preserve"> </w:t>
      </w:r>
      <w:r>
        <w:t>commercial</w:t>
      </w:r>
      <w:r>
        <w:rPr>
          <w:spacing w:val="-7"/>
        </w:rPr>
        <w:t xml:space="preserve"> </w:t>
      </w:r>
      <w:r>
        <w:t>bank</w:t>
      </w:r>
      <w:r>
        <w:rPr>
          <w:spacing w:val="-6"/>
        </w:rPr>
        <w:t xml:space="preserve"> </w:t>
      </w:r>
      <w:r>
        <w:t xml:space="preserve">or trust company. </w:t>
      </w:r>
      <w:r>
        <w:rPr>
          <w:i/>
          <w:iCs/>
        </w:rPr>
        <w:t>Such signature must be guaranteed by an "eligible guarantor institution" meeting the requirements</w:t>
      </w:r>
      <w:r>
        <w:rPr>
          <w:i/>
          <w:iCs/>
          <w:spacing w:val="-7"/>
        </w:rPr>
        <w:t xml:space="preserve"> </w:t>
      </w:r>
      <w:r>
        <w:rPr>
          <w:i/>
          <w:iCs/>
        </w:rPr>
        <w:t>of</w:t>
      </w:r>
      <w:r>
        <w:rPr>
          <w:i/>
          <w:iCs/>
          <w:spacing w:val="-8"/>
        </w:rPr>
        <w:t xml:space="preserve"> </w:t>
      </w:r>
      <w:r>
        <w:rPr>
          <w:i/>
          <w:iCs/>
        </w:rPr>
        <w:t>the</w:t>
      </w:r>
      <w:r>
        <w:rPr>
          <w:i/>
          <w:iCs/>
          <w:spacing w:val="-7"/>
        </w:rPr>
        <w:t xml:space="preserve"> </w:t>
      </w:r>
      <w:r>
        <w:rPr>
          <w:i/>
          <w:iCs/>
        </w:rPr>
        <w:t>Note</w:t>
      </w:r>
      <w:r>
        <w:rPr>
          <w:i/>
          <w:iCs/>
          <w:spacing w:val="-8"/>
        </w:rPr>
        <w:t xml:space="preserve"> </w:t>
      </w:r>
      <w:r>
        <w:rPr>
          <w:i/>
          <w:iCs/>
        </w:rPr>
        <w:t>Registrar,</w:t>
      </w:r>
      <w:r>
        <w:rPr>
          <w:i/>
          <w:iCs/>
          <w:spacing w:val="-8"/>
        </w:rPr>
        <w:t xml:space="preserve"> </w:t>
      </w:r>
      <w:r>
        <w:rPr>
          <w:i/>
          <w:iCs/>
        </w:rPr>
        <w:t>which</w:t>
      </w:r>
      <w:r>
        <w:rPr>
          <w:i/>
          <w:iCs/>
          <w:spacing w:val="-8"/>
        </w:rPr>
        <w:t xml:space="preserve"> </w:t>
      </w:r>
      <w:r>
        <w:rPr>
          <w:i/>
          <w:iCs/>
        </w:rPr>
        <w:t>requirements</w:t>
      </w:r>
      <w:r>
        <w:rPr>
          <w:i/>
          <w:iCs/>
          <w:spacing w:val="-8"/>
        </w:rPr>
        <w:t xml:space="preserve"> </w:t>
      </w:r>
      <w:r>
        <w:rPr>
          <w:i/>
          <w:iCs/>
        </w:rPr>
        <w:t>include</w:t>
      </w:r>
      <w:r>
        <w:rPr>
          <w:i/>
          <w:iCs/>
          <w:spacing w:val="-8"/>
        </w:rPr>
        <w:t xml:space="preserve"> </w:t>
      </w:r>
      <w:r>
        <w:rPr>
          <w:i/>
          <w:iCs/>
        </w:rPr>
        <w:t>membership</w:t>
      </w:r>
      <w:r>
        <w:rPr>
          <w:i/>
          <w:iCs/>
          <w:spacing w:val="-8"/>
        </w:rPr>
        <w:t xml:space="preserve"> </w:t>
      </w:r>
      <w:r>
        <w:rPr>
          <w:i/>
          <w:iCs/>
        </w:rPr>
        <w:t>or</w:t>
      </w:r>
      <w:r>
        <w:rPr>
          <w:i/>
          <w:iCs/>
          <w:spacing w:val="-8"/>
        </w:rPr>
        <w:t xml:space="preserve"> </w:t>
      </w:r>
      <w:r>
        <w:rPr>
          <w:i/>
          <w:iCs/>
        </w:rPr>
        <w:t>participation</w:t>
      </w:r>
      <w:r>
        <w:rPr>
          <w:i/>
          <w:iCs/>
          <w:spacing w:val="-9"/>
        </w:rPr>
        <w:t xml:space="preserve"> </w:t>
      </w:r>
      <w:r>
        <w:rPr>
          <w:i/>
          <w:iCs/>
        </w:rPr>
        <w:t>in</w:t>
      </w:r>
      <w:r>
        <w:rPr>
          <w:i/>
          <w:iCs/>
          <w:spacing w:val="-8"/>
        </w:rPr>
        <w:t xml:space="preserve"> </w:t>
      </w:r>
      <w:r>
        <w:rPr>
          <w:i/>
          <w:iCs/>
        </w:rPr>
        <w:t>STAMP</w:t>
      </w:r>
      <w:r>
        <w:rPr>
          <w:i/>
          <w:iCs/>
          <w:spacing w:val="-8"/>
        </w:rPr>
        <w:t xml:space="preserve"> </w:t>
      </w:r>
      <w:r>
        <w:rPr>
          <w:i/>
          <w:iCs/>
        </w:rPr>
        <w:t>or such other "signature guarantee program" as may be determined by the Note Registrar in addition to, or in substitution for, STAMP, all in accordance with the Securities Exchange Act of 1934, as amended.</w:t>
      </w:r>
    </w:p>
    <w:p w14:paraId="2CA4FCCB" w14:textId="77777777" w:rsidR="00173BB3" w:rsidRDefault="00173BB3">
      <w:pPr>
        <w:pStyle w:val="BodyText"/>
        <w:tabs>
          <w:tab w:val="left" w:pos="1200"/>
        </w:tabs>
        <w:kinsoku w:val="0"/>
        <w:overflowPunct w:val="0"/>
        <w:spacing w:before="91"/>
        <w:ind w:left="480" w:right="478"/>
        <w:jc w:val="both"/>
        <w:rPr>
          <w:i/>
          <w:iCs/>
        </w:rPr>
        <w:sectPr w:rsidR="00173BB3">
          <w:pgSz w:w="12240" w:h="15840"/>
          <w:pgMar w:top="1360" w:right="960" w:bottom="1300" w:left="960" w:header="0" w:footer="1115" w:gutter="0"/>
          <w:cols w:space="720"/>
          <w:noEndnote/>
        </w:sectPr>
      </w:pPr>
    </w:p>
    <w:p w14:paraId="5082BE07" w14:textId="77777777" w:rsidR="00173BB3" w:rsidRDefault="00173BB3">
      <w:pPr>
        <w:pStyle w:val="BodyText"/>
        <w:kinsoku w:val="0"/>
        <w:overflowPunct w:val="0"/>
        <w:spacing w:before="80"/>
        <w:ind w:right="477"/>
        <w:jc w:val="right"/>
        <w:rPr>
          <w:b/>
          <w:bCs/>
          <w:spacing w:val="-10"/>
        </w:rPr>
      </w:pPr>
      <w:r>
        <w:rPr>
          <w:b/>
          <w:bCs/>
        </w:rPr>
        <w:lastRenderedPageBreak/>
        <w:t>EXHIBIT</w:t>
      </w:r>
      <w:r>
        <w:rPr>
          <w:b/>
          <w:bCs/>
          <w:spacing w:val="-13"/>
        </w:rPr>
        <w:t xml:space="preserve"> </w:t>
      </w:r>
      <w:r>
        <w:rPr>
          <w:b/>
          <w:bCs/>
        </w:rPr>
        <w:t>B-</w:t>
      </w:r>
      <w:r>
        <w:rPr>
          <w:b/>
          <w:bCs/>
          <w:spacing w:val="-10"/>
        </w:rPr>
        <w:t>1</w:t>
      </w:r>
    </w:p>
    <w:p w14:paraId="42C0FAEB" w14:textId="77777777" w:rsidR="00173BB3" w:rsidRDefault="00173BB3">
      <w:pPr>
        <w:pStyle w:val="BodyText"/>
        <w:kinsoku w:val="0"/>
        <w:overflowPunct w:val="0"/>
        <w:rPr>
          <w:b/>
          <w:bCs/>
          <w:sz w:val="13"/>
          <w:szCs w:val="13"/>
        </w:rPr>
      </w:pPr>
    </w:p>
    <w:p w14:paraId="0066E430" w14:textId="77777777" w:rsidR="00173BB3" w:rsidRDefault="00173BB3">
      <w:pPr>
        <w:pStyle w:val="BodyText"/>
        <w:kinsoku w:val="0"/>
        <w:overflowPunct w:val="0"/>
        <w:spacing w:before="90"/>
        <w:ind w:left="935" w:right="935"/>
        <w:jc w:val="center"/>
        <w:rPr>
          <w:b/>
          <w:bCs/>
          <w:spacing w:val="-2"/>
        </w:rPr>
      </w:pPr>
      <w:r>
        <w:rPr>
          <w:b/>
          <w:bCs/>
        </w:rPr>
        <w:t>FORM</w:t>
      </w:r>
      <w:r>
        <w:rPr>
          <w:b/>
          <w:bCs/>
          <w:spacing w:val="-10"/>
        </w:rPr>
        <w:t xml:space="preserve"> </w:t>
      </w:r>
      <w:r>
        <w:rPr>
          <w:b/>
          <w:bCs/>
        </w:rPr>
        <w:t>OF</w:t>
      </w:r>
      <w:r>
        <w:rPr>
          <w:b/>
          <w:bCs/>
          <w:spacing w:val="-7"/>
        </w:rPr>
        <w:t xml:space="preserve"> </w:t>
      </w:r>
      <w:r>
        <w:rPr>
          <w:b/>
          <w:bCs/>
        </w:rPr>
        <w:t>TRANSFEROR</w:t>
      </w:r>
      <w:r>
        <w:rPr>
          <w:b/>
          <w:bCs/>
          <w:spacing w:val="-9"/>
        </w:rPr>
        <w:t xml:space="preserve"> </w:t>
      </w:r>
      <w:r>
        <w:rPr>
          <w:b/>
          <w:bCs/>
          <w:spacing w:val="-2"/>
        </w:rPr>
        <w:t>CERTIFICATE</w:t>
      </w:r>
    </w:p>
    <w:p w14:paraId="064CBE9D" w14:textId="77777777" w:rsidR="00173BB3" w:rsidRDefault="00173BB3">
      <w:pPr>
        <w:pStyle w:val="BodyText"/>
        <w:kinsoku w:val="0"/>
        <w:overflowPunct w:val="0"/>
        <w:ind w:left="935" w:right="935"/>
        <w:jc w:val="center"/>
        <w:rPr>
          <w:b/>
          <w:bCs/>
          <w:spacing w:val="-2"/>
        </w:rPr>
      </w:pPr>
      <w:r>
        <w:rPr>
          <w:b/>
          <w:bCs/>
        </w:rPr>
        <w:t>FOR</w:t>
      </w:r>
      <w:r>
        <w:rPr>
          <w:b/>
          <w:bCs/>
          <w:spacing w:val="-8"/>
        </w:rPr>
        <w:t xml:space="preserve"> </w:t>
      </w:r>
      <w:r>
        <w:rPr>
          <w:b/>
          <w:bCs/>
        </w:rPr>
        <w:t>TRANSFER</w:t>
      </w:r>
      <w:r>
        <w:rPr>
          <w:b/>
          <w:bCs/>
          <w:spacing w:val="-8"/>
        </w:rPr>
        <w:t xml:space="preserve"> </w:t>
      </w:r>
      <w:r>
        <w:rPr>
          <w:b/>
          <w:bCs/>
        </w:rPr>
        <w:t>TO</w:t>
      </w:r>
      <w:r>
        <w:rPr>
          <w:b/>
          <w:bCs/>
          <w:spacing w:val="-6"/>
        </w:rPr>
        <w:t xml:space="preserve"> </w:t>
      </w:r>
      <w:r>
        <w:rPr>
          <w:b/>
          <w:bCs/>
        </w:rPr>
        <w:t>RULE</w:t>
      </w:r>
      <w:r>
        <w:rPr>
          <w:b/>
          <w:bCs/>
          <w:spacing w:val="-7"/>
        </w:rPr>
        <w:t xml:space="preserve"> </w:t>
      </w:r>
      <w:r>
        <w:rPr>
          <w:b/>
          <w:bCs/>
        </w:rPr>
        <w:t>144A</w:t>
      </w:r>
      <w:r>
        <w:rPr>
          <w:b/>
          <w:bCs/>
          <w:spacing w:val="-7"/>
        </w:rPr>
        <w:t xml:space="preserve"> </w:t>
      </w:r>
      <w:r>
        <w:rPr>
          <w:b/>
          <w:bCs/>
        </w:rPr>
        <w:t>GLOBAL</w:t>
      </w:r>
      <w:r>
        <w:rPr>
          <w:b/>
          <w:bCs/>
          <w:spacing w:val="-7"/>
        </w:rPr>
        <w:t xml:space="preserve"> </w:t>
      </w:r>
      <w:r>
        <w:rPr>
          <w:b/>
          <w:bCs/>
          <w:spacing w:val="-2"/>
        </w:rPr>
        <w:t>SECURITY</w:t>
      </w:r>
    </w:p>
    <w:p w14:paraId="493930DA" w14:textId="77777777" w:rsidR="00173BB3" w:rsidRDefault="00173BB3">
      <w:pPr>
        <w:pStyle w:val="BodyText"/>
        <w:kinsoku w:val="0"/>
        <w:overflowPunct w:val="0"/>
        <w:spacing w:before="9"/>
        <w:rPr>
          <w:b/>
          <w:bCs/>
          <w:sz w:val="20"/>
          <w:szCs w:val="20"/>
        </w:rPr>
      </w:pPr>
    </w:p>
    <w:p w14:paraId="3213FCAA" w14:textId="77777777" w:rsidR="00173BB3" w:rsidRDefault="00173BB3">
      <w:pPr>
        <w:pStyle w:val="BodyText"/>
        <w:kinsoku w:val="0"/>
        <w:overflowPunct w:val="0"/>
        <w:ind w:left="480" w:right="4424"/>
      </w:pPr>
      <w:r>
        <w:t>Sumitomo</w:t>
      </w:r>
      <w:r>
        <w:rPr>
          <w:spacing w:val="-6"/>
        </w:rPr>
        <w:t xml:space="preserve"> </w:t>
      </w:r>
      <w:r>
        <w:t>Mitsui</w:t>
      </w:r>
      <w:r>
        <w:rPr>
          <w:spacing w:val="-7"/>
        </w:rPr>
        <w:t xml:space="preserve"> </w:t>
      </w:r>
      <w:r>
        <w:t>Trust</w:t>
      </w:r>
      <w:r>
        <w:rPr>
          <w:spacing w:val="-7"/>
        </w:rPr>
        <w:t xml:space="preserve"> </w:t>
      </w:r>
      <w:r>
        <w:t>Bank</w:t>
      </w:r>
      <w:r>
        <w:rPr>
          <w:spacing w:val="-6"/>
        </w:rPr>
        <w:t xml:space="preserve"> </w:t>
      </w:r>
      <w:r>
        <w:t>(U.S.A.)</w:t>
      </w:r>
      <w:r>
        <w:rPr>
          <w:spacing w:val="-6"/>
        </w:rPr>
        <w:t xml:space="preserve"> </w:t>
      </w:r>
      <w:r>
        <w:t>Limited,</w:t>
      </w:r>
      <w:r>
        <w:rPr>
          <w:spacing w:val="-7"/>
        </w:rPr>
        <w:t xml:space="preserve"> </w:t>
      </w:r>
      <w:r>
        <w:t>as</w:t>
      </w:r>
      <w:r>
        <w:rPr>
          <w:spacing w:val="-6"/>
        </w:rPr>
        <w:t xml:space="preserve"> </w:t>
      </w:r>
      <w:r>
        <w:t>Trustee 111 River Street, Penthouse</w:t>
      </w:r>
    </w:p>
    <w:p w14:paraId="43D0D4CF" w14:textId="77777777" w:rsidR="00173BB3" w:rsidRDefault="00173BB3">
      <w:pPr>
        <w:pStyle w:val="BodyText"/>
        <w:kinsoku w:val="0"/>
        <w:overflowPunct w:val="0"/>
        <w:ind w:left="480"/>
        <w:rPr>
          <w:spacing w:val="-2"/>
        </w:rPr>
      </w:pPr>
      <w:r>
        <w:t>Hoboken,</w:t>
      </w:r>
      <w:r>
        <w:rPr>
          <w:spacing w:val="-6"/>
        </w:rPr>
        <w:t xml:space="preserve"> </w:t>
      </w:r>
      <w:r>
        <w:t>NJ</w:t>
      </w:r>
      <w:r>
        <w:rPr>
          <w:spacing w:val="-8"/>
        </w:rPr>
        <w:t xml:space="preserve"> </w:t>
      </w:r>
      <w:r>
        <w:rPr>
          <w:spacing w:val="-2"/>
        </w:rPr>
        <w:t>07030</w:t>
      </w:r>
    </w:p>
    <w:p w14:paraId="3D80D4E1" w14:textId="77777777" w:rsidR="00173BB3" w:rsidRDefault="00173BB3">
      <w:pPr>
        <w:pStyle w:val="BodyText"/>
        <w:kinsoku w:val="0"/>
        <w:overflowPunct w:val="0"/>
      </w:pPr>
    </w:p>
    <w:p w14:paraId="127380C0" w14:textId="77777777" w:rsidR="00173BB3" w:rsidRDefault="00173BB3">
      <w:pPr>
        <w:pStyle w:val="BodyText"/>
        <w:kinsoku w:val="0"/>
        <w:overflowPunct w:val="0"/>
        <w:spacing w:before="1" w:line="468" w:lineRule="auto"/>
        <w:ind w:left="480" w:right="2815"/>
        <w:jc w:val="both"/>
      </w:pPr>
      <w:r>
        <w:t>Re:</w:t>
      </w:r>
      <w:r>
        <w:rPr>
          <w:spacing w:val="80"/>
        </w:rPr>
        <w:t xml:space="preserve">  </w:t>
      </w:r>
      <w:r>
        <w:t>Marble</w:t>
      </w:r>
      <w:r>
        <w:rPr>
          <w:spacing w:val="-3"/>
        </w:rPr>
        <w:t xml:space="preserve"> </w:t>
      </w:r>
      <w:r>
        <w:t>Point</w:t>
      </w:r>
      <w:r>
        <w:rPr>
          <w:spacing w:val="-3"/>
        </w:rPr>
        <w:t xml:space="preserve"> </w:t>
      </w:r>
      <w:r>
        <w:t>CLO</w:t>
      </w:r>
      <w:r>
        <w:rPr>
          <w:spacing w:val="-3"/>
        </w:rPr>
        <w:t xml:space="preserve"> </w:t>
      </w:r>
      <w:r>
        <w:t>XVIII</w:t>
      </w:r>
      <w:r>
        <w:rPr>
          <w:spacing w:val="-2"/>
        </w:rPr>
        <w:t xml:space="preserve"> </w:t>
      </w:r>
      <w:r>
        <w:t>Ltd.</w:t>
      </w:r>
      <w:r>
        <w:rPr>
          <w:spacing w:val="-2"/>
        </w:rPr>
        <w:t xml:space="preserve"> </w:t>
      </w:r>
      <w:r>
        <w:t>–</w:t>
      </w:r>
      <w:r>
        <w:rPr>
          <w:spacing w:val="-3"/>
        </w:rPr>
        <w:t xml:space="preserve"> </w:t>
      </w:r>
      <w:r>
        <w:t>Transfer</w:t>
      </w:r>
      <w:r>
        <w:rPr>
          <w:spacing w:val="-3"/>
        </w:rPr>
        <w:t xml:space="preserve"> </w:t>
      </w:r>
      <w:r>
        <w:t>to</w:t>
      </w:r>
      <w:r>
        <w:rPr>
          <w:spacing w:val="-3"/>
        </w:rPr>
        <w:t xml:space="preserve"> </w:t>
      </w:r>
      <w:r>
        <w:t>Rule</w:t>
      </w:r>
      <w:r>
        <w:rPr>
          <w:spacing w:val="-3"/>
        </w:rPr>
        <w:t xml:space="preserve"> </w:t>
      </w:r>
      <w:r>
        <w:t>144A</w:t>
      </w:r>
      <w:r>
        <w:rPr>
          <w:spacing w:val="-3"/>
        </w:rPr>
        <w:t xml:space="preserve"> </w:t>
      </w:r>
      <w:r>
        <w:t>Global</w:t>
      </w:r>
      <w:r>
        <w:rPr>
          <w:spacing w:val="-3"/>
        </w:rPr>
        <w:t xml:space="preserve"> </w:t>
      </w:r>
      <w:r>
        <w:t>Security Ladies and Gentlemen:</w:t>
      </w:r>
    </w:p>
    <w:p w14:paraId="741F0463" w14:textId="77777777" w:rsidR="00173BB3" w:rsidRDefault="00173BB3">
      <w:pPr>
        <w:pStyle w:val="BodyText"/>
        <w:kinsoku w:val="0"/>
        <w:overflowPunct w:val="0"/>
        <w:ind w:left="480" w:right="476" w:firstLine="720"/>
        <w:jc w:val="both"/>
      </w:pPr>
      <w:r>
        <w:t>Reference is hereby made to the Indenture, dated as of September 4, 2020, among Marble Point CLO</w:t>
      </w:r>
      <w:r>
        <w:rPr>
          <w:spacing w:val="-7"/>
        </w:rPr>
        <w:t xml:space="preserve"> </w:t>
      </w:r>
      <w:r>
        <w:t>XVIII</w:t>
      </w:r>
      <w:r>
        <w:rPr>
          <w:spacing w:val="-7"/>
        </w:rPr>
        <w:t xml:space="preserve"> </w:t>
      </w:r>
      <w:r>
        <w:t>Ltd.,</w:t>
      </w:r>
      <w:r>
        <w:rPr>
          <w:spacing w:val="-7"/>
        </w:rPr>
        <w:t xml:space="preserve"> </w:t>
      </w:r>
      <w:r>
        <w:t>as</w:t>
      </w:r>
      <w:r>
        <w:rPr>
          <w:spacing w:val="-7"/>
        </w:rPr>
        <w:t xml:space="preserve"> </w:t>
      </w:r>
      <w:r>
        <w:t>Issuer,</w:t>
      </w:r>
      <w:r>
        <w:rPr>
          <w:spacing w:val="-7"/>
        </w:rPr>
        <w:t xml:space="preserve"> </w:t>
      </w:r>
      <w:r>
        <w:t>Marble</w:t>
      </w:r>
      <w:r>
        <w:rPr>
          <w:spacing w:val="-7"/>
        </w:rPr>
        <w:t xml:space="preserve"> </w:t>
      </w:r>
      <w:r>
        <w:t>Point</w:t>
      </w:r>
      <w:r>
        <w:rPr>
          <w:spacing w:val="-7"/>
        </w:rPr>
        <w:t xml:space="preserve"> </w:t>
      </w:r>
      <w:r>
        <w:t>CLO</w:t>
      </w:r>
      <w:r>
        <w:rPr>
          <w:spacing w:val="-6"/>
        </w:rPr>
        <w:t xml:space="preserve"> </w:t>
      </w:r>
      <w:r>
        <w:t>XVIII</w:t>
      </w:r>
      <w:r>
        <w:rPr>
          <w:spacing w:val="-7"/>
        </w:rPr>
        <w:t xml:space="preserve"> </w:t>
      </w:r>
      <w:r>
        <w:t>LLC,</w:t>
      </w:r>
      <w:r>
        <w:rPr>
          <w:spacing w:val="-7"/>
        </w:rPr>
        <w:t xml:space="preserve"> </w:t>
      </w:r>
      <w:r>
        <w:t>as</w:t>
      </w:r>
      <w:r>
        <w:rPr>
          <w:spacing w:val="-7"/>
        </w:rPr>
        <w:t xml:space="preserve"> </w:t>
      </w:r>
      <w:r>
        <w:t>Co-Issuer,</w:t>
      </w:r>
      <w:r>
        <w:rPr>
          <w:spacing w:val="-6"/>
        </w:rPr>
        <w:t xml:space="preserve"> </w:t>
      </w:r>
      <w:r>
        <w:t>and</w:t>
      </w:r>
      <w:r>
        <w:rPr>
          <w:spacing w:val="-6"/>
        </w:rPr>
        <w:t xml:space="preserve"> </w:t>
      </w:r>
      <w:r>
        <w:t>Sumitomo</w:t>
      </w:r>
      <w:r>
        <w:rPr>
          <w:spacing w:val="-6"/>
        </w:rPr>
        <w:t xml:space="preserve"> </w:t>
      </w:r>
      <w:r>
        <w:t>Mitsui</w:t>
      </w:r>
      <w:r>
        <w:rPr>
          <w:spacing w:val="-6"/>
        </w:rPr>
        <w:t xml:space="preserve"> </w:t>
      </w:r>
      <w:r>
        <w:t>Trust</w:t>
      </w:r>
      <w:r>
        <w:rPr>
          <w:spacing w:val="-7"/>
        </w:rPr>
        <w:t xml:space="preserve"> </w:t>
      </w:r>
      <w:r>
        <w:t>Bank (U.S.A.)</w:t>
      </w:r>
      <w:r>
        <w:rPr>
          <w:spacing w:val="-4"/>
        </w:rPr>
        <w:t xml:space="preserve"> </w:t>
      </w:r>
      <w:r>
        <w:t>Limited,</w:t>
      </w:r>
      <w:r>
        <w:rPr>
          <w:spacing w:val="-4"/>
        </w:rPr>
        <w:t xml:space="preserve"> </w:t>
      </w:r>
      <w:r>
        <w:t>as</w:t>
      </w:r>
      <w:r>
        <w:rPr>
          <w:spacing w:val="-5"/>
        </w:rPr>
        <w:t xml:space="preserve"> </w:t>
      </w:r>
      <w:r>
        <w:t>Trustee</w:t>
      </w:r>
      <w:r>
        <w:rPr>
          <w:spacing w:val="-5"/>
        </w:rPr>
        <w:t xml:space="preserve"> </w:t>
      </w:r>
      <w:r>
        <w:t>(as</w:t>
      </w:r>
      <w:r>
        <w:rPr>
          <w:spacing w:val="-4"/>
        </w:rPr>
        <w:t xml:space="preserve"> </w:t>
      </w:r>
      <w:r>
        <w:t>amended,</w:t>
      </w:r>
      <w:r>
        <w:rPr>
          <w:spacing w:val="-4"/>
        </w:rPr>
        <w:t xml:space="preserve"> </w:t>
      </w:r>
      <w:r>
        <w:t>modified</w:t>
      </w:r>
      <w:r>
        <w:rPr>
          <w:spacing w:val="-3"/>
        </w:rPr>
        <w:t xml:space="preserve"> </w:t>
      </w:r>
      <w:r>
        <w:t>or</w:t>
      </w:r>
      <w:r>
        <w:rPr>
          <w:spacing w:val="-4"/>
        </w:rPr>
        <w:t xml:space="preserve"> </w:t>
      </w:r>
      <w:r>
        <w:t>supplemented</w:t>
      </w:r>
      <w:r>
        <w:rPr>
          <w:spacing w:val="-4"/>
        </w:rPr>
        <w:t xml:space="preserve"> </w:t>
      </w:r>
      <w:r>
        <w:t>from</w:t>
      </w:r>
      <w:r>
        <w:rPr>
          <w:spacing w:val="-6"/>
        </w:rPr>
        <w:t xml:space="preserve"> </w:t>
      </w:r>
      <w:r>
        <w:t>time</w:t>
      </w:r>
      <w:r>
        <w:rPr>
          <w:spacing w:val="-4"/>
        </w:rPr>
        <w:t xml:space="preserve"> </w:t>
      </w:r>
      <w:r>
        <w:t>to</w:t>
      </w:r>
      <w:r>
        <w:rPr>
          <w:spacing w:val="-4"/>
        </w:rPr>
        <w:t xml:space="preserve"> </w:t>
      </w:r>
      <w:r>
        <w:t>time,</w:t>
      </w:r>
      <w:r>
        <w:rPr>
          <w:spacing w:val="-2"/>
        </w:rPr>
        <w:t xml:space="preserve"> </w:t>
      </w:r>
      <w:r>
        <w:t>the</w:t>
      </w:r>
      <w:r>
        <w:rPr>
          <w:spacing w:val="-4"/>
        </w:rPr>
        <w:t xml:space="preserve"> </w:t>
      </w:r>
      <w:r>
        <w:t>"</w:t>
      </w:r>
      <w:r>
        <w:rPr>
          <w:b/>
          <w:bCs/>
        </w:rPr>
        <w:t>Indenture</w:t>
      </w:r>
      <w:r>
        <w:t>"). Capitalized</w:t>
      </w:r>
      <w:r>
        <w:rPr>
          <w:spacing w:val="-8"/>
        </w:rPr>
        <w:t xml:space="preserve"> </w:t>
      </w:r>
      <w:r>
        <w:t>terms</w:t>
      </w:r>
      <w:r>
        <w:rPr>
          <w:spacing w:val="-8"/>
        </w:rPr>
        <w:t xml:space="preserve"> </w:t>
      </w:r>
      <w:r>
        <w:t>used</w:t>
      </w:r>
      <w:r>
        <w:rPr>
          <w:spacing w:val="-8"/>
        </w:rPr>
        <w:t xml:space="preserve"> </w:t>
      </w:r>
      <w:r>
        <w:t>but</w:t>
      </w:r>
      <w:r>
        <w:rPr>
          <w:spacing w:val="-9"/>
        </w:rPr>
        <w:t xml:space="preserve"> </w:t>
      </w:r>
      <w:r>
        <w:t>not</w:t>
      </w:r>
      <w:r>
        <w:rPr>
          <w:spacing w:val="-9"/>
        </w:rPr>
        <w:t xml:space="preserve"> </w:t>
      </w:r>
      <w:r>
        <w:t>defined</w:t>
      </w:r>
      <w:r>
        <w:rPr>
          <w:spacing w:val="-8"/>
        </w:rPr>
        <w:t xml:space="preserve"> </w:t>
      </w:r>
      <w:r>
        <w:t>in</w:t>
      </w:r>
      <w:r>
        <w:rPr>
          <w:spacing w:val="-9"/>
        </w:rPr>
        <w:t xml:space="preserve"> </w:t>
      </w:r>
      <w:r>
        <w:t>this</w:t>
      </w:r>
      <w:r>
        <w:rPr>
          <w:spacing w:val="-8"/>
        </w:rPr>
        <w:t xml:space="preserve"> </w:t>
      </w:r>
      <w:r>
        <w:t>Transfer</w:t>
      </w:r>
      <w:r>
        <w:rPr>
          <w:spacing w:val="-9"/>
        </w:rPr>
        <w:t xml:space="preserve"> </w:t>
      </w:r>
      <w:r>
        <w:t>Certificate</w:t>
      </w:r>
      <w:r>
        <w:rPr>
          <w:spacing w:val="-8"/>
        </w:rPr>
        <w:t xml:space="preserve"> </w:t>
      </w:r>
      <w:r>
        <w:t>shall</w:t>
      </w:r>
      <w:r>
        <w:rPr>
          <w:spacing w:val="-8"/>
        </w:rPr>
        <w:t xml:space="preserve"> </w:t>
      </w:r>
      <w:r>
        <w:t>have</w:t>
      </w:r>
      <w:r>
        <w:rPr>
          <w:spacing w:val="-8"/>
        </w:rPr>
        <w:t xml:space="preserve"> </w:t>
      </w:r>
      <w:r>
        <w:t>the</w:t>
      </w:r>
      <w:r>
        <w:rPr>
          <w:spacing w:val="-8"/>
        </w:rPr>
        <w:t xml:space="preserve"> </w:t>
      </w:r>
      <w:r>
        <w:t>meanings</w:t>
      </w:r>
      <w:r>
        <w:rPr>
          <w:spacing w:val="-8"/>
        </w:rPr>
        <w:t xml:space="preserve"> </w:t>
      </w:r>
      <w:r>
        <w:t>ascribed</w:t>
      </w:r>
      <w:r>
        <w:rPr>
          <w:spacing w:val="-7"/>
        </w:rPr>
        <w:t xml:space="preserve"> </w:t>
      </w:r>
      <w:r>
        <w:t>to</w:t>
      </w:r>
      <w:r>
        <w:rPr>
          <w:spacing w:val="-9"/>
        </w:rPr>
        <w:t xml:space="preserve"> </w:t>
      </w:r>
      <w:r>
        <w:t>them in the Indenture.</w:t>
      </w:r>
    </w:p>
    <w:p w14:paraId="64F84478" w14:textId="77777777" w:rsidR="00173BB3" w:rsidRDefault="00173BB3">
      <w:pPr>
        <w:pStyle w:val="BodyText"/>
        <w:kinsoku w:val="0"/>
        <w:overflowPunct w:val="0"/>
        <w:spacing w:before="8"/>
        <w:rPr>
          <w:sz w:val="20"/>
          <w:szCs w:val="20"/>
        </w:rPr>
      </w:pPr>
    </w:p>
    <w:p w14:paraId="2367AF33" w14:textId="77777777" w:rsidR="00173BB3" w:rsidRDefault="00173BB3">
      <w:pPr>
        <w:pStyle w:val="BodyText"/>
        <w:tabs>
          <w:tab w:val="left" w:pos="4846"/>
        </w:tabs>
        <w:kinsoku w:val="0"/>
        <w:overflowPunct w:val="0"/>
        <w:ind w:left="480" w:right="479" w:firstLine="720"/>
        <w:jc w:val="both"/>
      </w:pPr>
      <w:r>
        <w:t>This letter relates to U.S.$</w:t>
      </w:r>
      <w:r>
        <w:rPr>
          <w:u w:val="single"/>
        </w:rPr>
        <w:tab/>
      </w:r>
      <w:r>
        <w:t>Aggregate</w:t>
      </w:r>
      <w:r>
        <w:rPr>
          <w:spacing w:val="-14"/>
        </w:rPr>
        <w:t xml:space="preserve"> </w:t>
      </w:r>
      <w:r>
        <w:t>Outstanding</w:t>
      </w:r>
      <w:r>
        <w:rPr>
          <w:spacing w:val="-14"/>
        </w:rPr>
        <w:t xml:space="preserve"> </w:t>
      </w:r>
      <w:r>
        <w:t>Amount</w:t>
      </w:r>
      <w:r>
        <w:rPr>
          <w:spacing w:val="-13"/>
        </w:rPr>
        <w:t xml:space="preserve"> </w:t>
      </w:r>
      <w:r>
        <w:t>of</w:t>
      </w:r>
      <w:r>
        <w:rPr>
          <w:spacing w:val="-14"/>
        </w:rPr>
        <w:t xml:space="preserve"> </w:t>
      </w:r>
      <w:r>
        <w:t>[INSERT</w:t>
      </w:r>
      <w:r>
        <w:rPr>
          <w:spacing w:val="-13"/>
        </w:rPr>
        <w:t xml:space="preserve"> </w:t>
      </w:r>
      <w:r>
        <w:t>CLASS</w:t>
      </w:r>
      <w:r>
        <w:rPr>
          <w:spacing w:val="-14"/>
        </w:rPr>
        <w:t xml:space="preserve"> </w:t>
      </w:r>
      <w:r>
        <w:t>OF NOTES]</w:t>
      </w:r>
      <w:r>
        <w:rPr>
          <w:spacing w:val="-7"/>
        </w:rPr>
        <w:t xml:space="preserve"> </w:t>
      </w:r>
      <w:r>
        <w:t>(the</w:t>
      </w:r>
      <w:r>
        <w:rPr>
          <w:spacing w:val="-3"/>
        </w:rPr>
        <w:t xml:space="preserve"> </w:t>
      </w:r>
      <w:r>
        <w:t>"</w:t>
      </w:r>
      <w:r>
        <w:rPr>
          <w:b/>
          <w:bCs/>
        </w:rPr>
        <w:t>Specified</w:t>
      </w:r>
      <w:r>
        <w:rPr>
          <w:b/>
          <w:bCs/>
          <w:spacing w:val="-4"/>
        </w:rPr>
        <w:t xml:space="preserve"> </w:t>
      </w:r>
      <w:r>
        <w:rPr>
          <w:b/>
          <w:bCs/>
        </w:rPr>
        <w:t>Notes</w:t>
      </w:r>
      <w:r>
        <w:t>")</w:t>
      </w:r>
      <w:r>
        <w:rPr>
          <w:spacing w:val="-4"/>
        </w:rPr>
        <w:t xml:space="preserve"> </w:t>
      </w:r>
      <w:r>
        <w:t>that</w:t>
      </w:r>
      <w:r>
        <w:rPr>
          <w:spacing w:val="-5"/>
        </w:rPr>
        <w:t xml:space="preserve"> </w:t>
      </w:r>
      <w:r>
        <w:t>are</w:t>
      </w:r>
      <w:r>
        <w:rPr>
          <w:spacing w:val="-5"/>
        </w:rPr>
        <w:t xml:space="preserve"> </w:t>
      </w:r>
      <w:r>
        <w:t>held</w:t>
      </w:r>
      <w:r>
        <w:rPr>
          <w:spacing w:val="-4"/>
        </w:rPr>
        <w:t xml:space="preserve"> </w:t>
      </w:r>
      <w:r>
        <w:t>in</w:t>
      </w:r>
      <w:r>
        <w:rPr>
          <w:spacing w:val="-4"/>
        </w:rPr>
        <w:t xml:space="preserve"> </w:t>
      </w:r>
      <w:r>
        <w:t>the</w:t>
      </w:r>
      <w:r>
        <w:rPr>
          <w:spacing w:val="-4"/>
        </w:rPr>
        <w:t xml:space="preserve"> </w:t>
      </w:r>
      <w:r>
        <w:t>form</w:t>
      </w:r>
      <w:r>
        <w:rPr>
          <w:spacing w:val="-6"/>
        </w:rPr>
        <w:t xml:space="preserve"> </w:t>
      </w:r>
      <w:r>
        <w:t>of</w:t>
      </w:r>
      <w:r>
        <w:rPr>
          <w:spacing w:val="-4"/>
        </w:rPr>
        <w:t xml:space="preserve"> </w:t>
      </w:r>
      <w:r>
        <w:t>a</w:t>
      </w:r>
      <w:r>
        <w:rPr>
          <w:spacing w:val="-5"/>
        </w:rPr>
        <w:t xml:space="preserve"> </w:t>
      </w:r>
      <w:r>
        <w:t>[Regulation</w:t>
      </w:r>
      <w:r>
        <w:rPr>
          <w:spacing w:val="-5"/>
        </w:rPr>
        <w:t xml:space="preserve"> </w:t>
      </w:r>
      <w:r>
        <w:t>S</w:t>
      </w:r>
      <w:r>
        <w:rPr>
          <w:spacing w:val="-4"/>
        </w:rPr>
        <w:t xml:space="preserve"> </w:t>
      </w:r>
      <w:r>
        <w:t>Global</w:t>
      </w:r>
      <w:r>
        <w:rPr>
          <w:spacing w:val="-4"/>
        </w:rPr>
        <w:t xml:space="preserve"> </w:t>
      </w:r>
      <w:r>
        <w:t>Security][Certificated Note] in the name of [INSERT NAME OF TRANSFEROR] (the "</w:t>
      </w:r>
      <w:r>
        <w:rPr>
          <w:b/>
          <w:bCs/>
        </w:rPr>
        <w:t>Transferor</w:t>
      </w:r>
      <w:r>
        <w:t>").</w:t>
      </w:r>
      <w:r>
        <w:rPr>
          <w:spacing w:val="40"/>
        </w:rPr>
        <w:t xml:space="preserve"> </w:t>
      </w:r>
      <w:r>
        <w:t>The Transferor hereby requests</w:t>
      </w:r>
      <w:r>
        <w:rPr>
          <w:spacing w:val="-4"/>
        </w:rPr>
        <w:t xml:space="preserve"> </w:t>
      </w:r>
      <w:r>
        <w:t>a</w:t>
      </w:r>
      <w:r>
        <w:rPr>
          <w:spacing w:val="-3"/>
        </w:rPr>
        <w:t xml:space="preserve"> </w:t>
      </w:r>
      <w:r>
        <w:t>transfer</w:t>
      </w:r>
      <w:r>
        <w:rPr>
          <w:spacing w:val="-3"/>
        </w:rPr>
        <w:t xml:space="preserve"> </w:t>
      </w:r>
      <w:r>
        <w:t>of</w:t>
      </w:r>
      <w:r>
        <w:rPr>
          <w:spacing w:val="-3"/>
        </w:rPr>
        <w:t xml:space="preserve"> </w:t>
      </w:r>
      <w:r>
        <w:t>its</w:t>
      </w:r>
      <w:r>
        <w:rPr>
          <w:spacing w:val="-3"/>
        </w:rPr>
        <w:t xml:space="preserve"> </w:t>
      </w:r>
      <w:r>
        <w:t>interest</w:t>
      </w:r>
      <w:r>
        <w:rPr>
          <w:spacing w:val="-3"/>
        </w:rPr>
        <w:t xml:space="preserve"> </w:t>
      </w:r>
      <w:r>
        <w:t>in</w:t>
      </w:r>
      <w:r>
        <w:rPr>
          <w:spacing w:val="-3"/>
        </w:rPr>
        <w:t xml:space="preserve"> </w:t>
      </w:r>
      <w:r>
        <w:t>the</w:t>
      </w:r>
      <w:r>
        <w:rPr>
          <w:spacing w:val="-3"/>
        </w:rPr>
        <w:t xml:space="preserve"> </w:t>
      </w:r>
      <w:r>
        <w:t>Specified</w:t>
      </w:r>
      <w:r>
        <w:rPr>
          <w:spacing w:val="-3"/>
        </w:rPr>
        <w:t xml:space="preserve"> </w:t>
      </w:r>
      <w:r>
        <w:t>Notes</w:t>
      </w:r>
      <w:r>
        <w:rPr>
          <w:spacing w:val="-4"/>
        </w:rPr>
        <w:t xml:space="preserve"> </w:t>
      </w:r>
      <w:r>
        <w:t>for</w:t>
      </w:r>
      <w:r>
        <w:rPr>
          <w:spacing w:val="-3"/>
        </w:rPr>
        <w:t xml:space="preserve"> </w:t>
      </w:r>
      <w:r>
        <w:t>an</w:t>
      </w:r>
      <w:r>
        <w:rPr>
          <w:spacing w:val="-3"/>
        </w:rPr>
        <w:t xml:space="preserve"> </w:t>
      </w:r>
      <w:r>
        <w:t>equivalent</w:t>
      </w:r>
      <w:r>
        <w:rPr>
          <w:spacing w:val="-3"/>
        </w:rPr>
        <w:t xml:space="preserve"> </w:t>
      </w:r>
      <w:r>
        <w:t>beneficial</w:t>
      </w:r>
      <w:r>
        <w:rPr>
          <w:spacing w:val="-4"/>
        </w:rPr>
        <w:t xml:space="preserve"> </w:t>
      </w:r>
      <w:r>
        <w:t>interest</w:t>
      </w:r>
      <w:r>
        <w:rPr>
          <w:spacing w:val="-3"/>
        </w:rPr>
        <w:t xml:space="preserve"> </w:t>
      </w:r>
      <w:r>
        <w:t>in</w:t>
      </w:r>
      <w:r>
        <w:rPr>
          <w:spacing w:val="-3"/>
        </w:rPr>
        <w:t xml:space="preserve"> </w:t>
      </w:r>
      <w:r>
        <w:t>a</w:t>
      </w:r>
      <w:r>
        <w:rPr>
          <w:spacing w:val="-4"/>
        </w:rPr>
        <w:t xml:space="preserve"> </w:t>
      </w:r>
      <w:r>
        <w:t>Rule</w:t>
      </w:r>
      <w:r>
        <w:rPr>
          <w:spacing w:val="-4"/>
        </w:rPr>
        <w:t xml:space="preserve"> </w:t>
      </w:r>
      <w:r>
        <w:t>144A Global Security.</w:t>
      </w:r>
    </w:p>
    <w:p w14:paraId="5BB8F7D1" w14:textId="77777777" w:rsidR="00173BB3" w:rsidRDefault="00173BB3">
      <w:pPr>
        <w:pStyle w:val="BodyText"/>
        <w:kinsoku w:val="0"/>
        <w:overflowPunct w:val="0"/>
        <w:spacing w:before="10"/>
        <w:rPr>
          <w:sz w:val="20"/>
          <w:szCs w:val="20"/>
        </w:rPr>
      </w:pPr>
    </w:p>
    <w:p w14:paraId="6207E0EB" w14:textId="77777777" w:rsidR="00173BB3" w:rsidRDefault="00173BB3">
      <w:pPr>
        <w:pStyle w:val="BodyText"/>
        <w:kinsoku w:val="0"/>
        <w:overflowPunct w:val="0"/>
        <w:ind w:left="480" w:right="479" w:firstLine="720"/>
        <w:jc w:val="both"/>
      </w:pPr>
      <w:r>
        <w:t>In connection with such request, and in respect of the Specified Notes, the Transferor hereby certifies</w:t>
      </w:r>
      <w:r>
        <w:rPr>
          <w:spacing w:val="-14"/>
        </w:rPr>
        <w:t xml:space="preserve"> </w:t>
      </w:r>
      <w:r>
        <w:t>that</w:t>
      </w:r>
      <w:r>
        <w:rPr>
          <w:spacing w:val="-14"/>
        </w:rPr>
        <w:t xml:space="preserve"> </w:t>
      </w:r>
      <w:r>
        <w:t>the</w:t>
      </w:r>
      <w:r>
        <w:rPr>
          <w:spacing w:val="-13"/>
        </w:rPr>
        <w:t xml:space="preserve"> </w:t>
      </w:r>
      <w:r>
        <w:t>Specified</w:t>
      </w:r>
      <w:r>
        <w:rPr>
          <w:spacing w:val="-13"/>
        </w:rPr>
        <w:t xml:space="preserve"> </w:t>
      </w:r>
      <w:r>
        <w:t>Notes</w:t>
      </w:r>
      <w:r>
        <w:rPr>
          <w:spacing w:val="-14"/>
        </w:rPr>
        <w:t xml:space="preserve"> </w:t>
      </w:r>
      <w:r>
        <w:t>are</w:t>
      </w:r>
      <w:r>
        <w:rPr>
          <w:spacing w:val="-14"/>
        </w:rPr>
        <w:t xml:space="preserve"> </w:t>
      </w:r>
      <w:r>
        <w:t>being</w:t>
      </w:r>
      <w:r>
        <w:rPr>
          <w:spacing w:val="-12"/>
        </w:rPr>
        <w:t xml:space="preserve"> </w:t>
      </w:r>
      <w:r>
        <w:t>transferred</w:t>
      </w:r>
      <w:r>
        <w:rPr>
          <w:spacing w:val="-13"/>
        </w:rPr>
        <w:t xml:space="preserve"> </w:t>
      </w:r>
      <w:r>
        <w:t>in</w:t>
      </w:r>
      <w:r>
        <w:rPr>
          <w:spacing w:val="-14"/>
        </w:rPr>
        <w:t xml:space="preserve"> </w:t>
      </w:r>
      <w:r>
        <w:t>accordance</w:t>
      </w:r>
      <w:r>
        <w:rPr>
          <w:spacing w:val="-14"/>
        </w:rPr>
        <w:t xml:space="preserve"> </w:t>
      </w:r>
      <w:r>
        <w:t>with</w:t>
      </w:r>
      <w:r>
        <w:rPr>
          <w:spacing w:val="-13"/>
        </w:rPr>
        <w:t xml:space="preserve"> </w:t>
      </w:r>
      <w:r>
        <w:t>the</w:t>
      </w:r>
      <w:r>
        <w:rPr>
          <w:spacing w:val="-14"/>
        </w:rPr>
        <w:t xml:space="preserve"> </w:t>
      </w:r>
      <w:r>
        <w:t>applicable</w:t>
      </w:r>
      <w:r>
        <w:rPr>
          <w:spacing w:val="-14"/>
        </w:rPr>
        <w:t xml:space="preserve"> </w:t>
      </w:r>
      <w:r>
        <w:t>transfer</w:t>
      </w:r>
      <w:r>
        <w:rPr>
          <w:spacing w:val="-13"/>
        </w:rPr>
        <w:t xml:space="preserve"> </w:t>
      </w:r>
      <w:r>
        <w:t>restrictions set forth in the</w:t>
      </w:r>
      <w:r>
        <w:rPr>
          <w:spacing w:val="-1"/>
        </w:rPr>
        <w:t xml:space="preserve"> </w:t>
      </w:r>
      <w:r>
        <w:t>Indenture and in the Offering Memorandum</w:t>
      </w:r>
      <w:r>
        <w:rPr>
          <w:spacing w:val="-1"/>
        </w:rPr>
        <w:t xml:space="preserve"> </w:t>
      </w:r>
      <w:r>
        <w:t>related to the</w:t>
      </w:r>
      <w:r>
        <w:rPr>
          <w:spacing w:val="-1"/>
        </w:rPr>
        <w:t xml:space="preserve"> </w:t>
      </w:r>
      <w:r>
        <w:t>Notes, and Rule</w:t>
      </w:r>
      <w:r>
        <w:rPr>
          <w:spacing w:val="-1"/>
        </w:rPr>
        <w:t xml:space="preserve"> </w:t>
      </w:r>
      <w:r>
        <w:t>144A under the Securities</w:t>
      </w:r>
      <w:r>
        <w:rPr>
          <w:spacing w:val="-5"/>
        </w:rPr>
        <w:t xml:space="preserve"> </w:t>
      </w:r>
      <w:r>
        <w:t>Act,</w:t>
      </w:r>
      <w:r>
        <w:rPr>
          <w:spacing w:val="-4"/>
        </w:rPr>
        <w:t xml:space="preserve"> </w:t>
      </w:r>
      <w:r>
        <w:t>to</w:t>
      </w:r>
      <w:r>
        <w:rPr>
          <w:spacing w:val="-5"/>
        </w:rPr>
        <w:t xml:space="preserve"> </w:t>
      </w:r>
      <w:r>
        <w:t>a</w:t>
      </w:r>
      <w:r>
        <w:rPr>
          <w:spacing w:val="-5"/>
        </w:rPr>
        <w:t xml:space="preserve"> </w:t>
      </w:r>
      <w:r>
        <w:t>transferee</w:t>
      </w:r>
      <w:r>
        <w:rPr>
          <w:spacing w:val="-5"/>
        </w:rPr>
        <w:t xml:space="preserve"> </w:t>
      </w:r>
      <w:r>
        <w:t>that</w:t>
      </w:r>
      <w:r>
        <w:rPr>
          <w:spacing w:val="-5"/>
        </w:rPr>
        <w:t xml:space="preserve"> </w:t>
      </w:r>
      <w:r>
        <w:t>the</w:t>
      </w:r>
      <w:r>
        <w:rPr>
          <w:spacing w:val="-5"/>
        </w:rPr>
        <w:t xml:space="preserve"> </w:t>
      </w:r>
      <w:r>
        <w:t>Transferor</w:t>
      </w:r>
      <w:r>
        <w:rPr>
          <w:spacing w:val="-4"/>
        </w:rPr>
        <w:t xml:space="preserve"> </w:t>
      </w:r>
      <w:r>
        <w:t>reasonably</w:t>
      </w:r>
      <w:r>
        <w:rPr>
          <w:spacing w:val="-4"/>
        </w:rPr>
        <w:t xml:space="preserve"> </w:t>
      </w:r>
      <w:r>
        <w:t>believes</w:t>
      </w:r>
      <w:r>
        <w:rPr>
          <w:spacing w:val="-5"/>
        </w:rPr>
        <w:t xml:space="preserve"> </w:t>
      </w:r>
      <w:r>
        <w:t>is</w:t>
      </w:r>
      <w:r>
        <w:rPr>
          <w:spacing w:val="-4"/>
        </w:rPr>
        <w:t xml:space="preserve"> </w:t>
      </w:r>
      <w:r>
        <w:t>purchasing</w:t>
      </w:r>
      <w:r>
        <w:rPr>
          <w:spacing w:val="-4"/>
        </w:rPr>
        <w:t xml:space="preserve"> </w:t>
      </w:r>
      <w:r>
        <w:t>the</w:t>
      </w:r>
      <w:r>
        <w:rPr>
          <w:spacing w:val="-4"/>
        </w:rPr>
        <w:t xml:space="preserve"> </w:t>
      </w:r>
      <w:r>
        <w:t>Specified</w:t>
      </w:r>
      <w:r>
        <w:rPr>
          <w:spacing w:val="-4"/>
        </w:rPr>
        <w:t xml:space="preserve"> </w:t>
      </w:r>
      <w:r>
        <w:t>Notes</w:t>
      </w:r>
      <w:r>
        <w:rPr>
          <w:spacing w:val="-5"/>
        </w:rPr>
        <w:t xml:space="preserve"> </w:t>
      </w:r>
      <w:r>
        <w:t>for its</w:t>
      </w:r>
      <w:r>
        <w:rPr>
          <w:spacing w:val="-6"/>
        </w:rPr>
        <w:t xml:space="preserve"> </w:t>
      </w:r>
      <w:r>
        <w:t>own</w:t>
      </w:r>
      <w:r>
        <w:rPr>
          <w:spacing w:val="-5"/>
        </w:rPr>
        <w:t xml:space="preserve"> </w:t>
      </w:r>
      <w:r>
        <w:t>account</w:t>
      </w:r>
      <w:r>
        <w:rPr>
          <w:spacing w:val="-5"/>
        </w:rPr>
        <w:t xml:space="preserve"> </w:t>
      </w:r>
      <w:r>
        <w:t>or</w:t>
      </w:r>
      <w:r>
        <w:rPr>
          <w:spacing w:val="-5"/>
        </w:rPr>
        <w:t xml:space="preserve"> </w:t>
      </w:r>
      <w:r>
        <w:t>an</w:t>
      </w:r>
      <w:r>
        <w:rPr>
          <w:spacing w:val="-7"/>
        </w:rPr>
        <w:t xml:space="preserve"> </w:t>
      </w:r>
      <w:r>
        <w:t>account</w:t>
      </w:r>
      <w:r>
        <w:rPr>
          <w:spacing w:val="-5"/>
        </w:rPr>
        <w:t xml:space="preserve"> </w:t>
      </w:r>
      <w:r>
        <w:t>with</w:t>
      </w:r>
      <w:r>
        <w:rPr>
          <w:spacing w:val="-6"/>
        </w:rPr>
        <w:t xml:space="preserve"> </w:t>
      </w:r>
      <w:r>
        <w:t>respect</w:t>
      </w:r>
      <w:r>
        <w:rPr>
          <w:spacing w:val="-6"/>
        </w:rPr>
        <w:t xml:space="preserve"> </w:t>
      </w:r>
      <w:r>
        <w:t>to</w:t>
      </w:r>
      <w:r>
        <w:rPr>
          <w:spacing w:val="-5"/>
        </w:rPr>
        <w:t xml:space="preserve"> </w:t>
      </w:r>
      <w:r>
        <w:t>which</w:t>
      </w:r>
      <w:r>
        <w:rPr>
          <w:spacing w:val="-5"/>
        </w:rPr>
        <w:t xml:space="preserve"> </w:t>
      </w:r>
      <w:r>
        <w:t>the</w:t>
      </w:r>
      <w:r>
        <w:rPr>
          <w:spacing w:val="-5"/>
        </w:rPr>
        <w:t xml:space="preserve"> </w:t>
      </w:r>
      <w:r>
        <w:t>transferee</w:t>
      </w:r>
      <w:r>
        <w:rPr>
          <w:spacing w:val="-5"/>
        </w:rPr>
        <w:t xml:space="preserve"> </w:t>
      </w:r>
      <w:r>
        <w:t>exercises</w:t>
      </w:r>
      <w:r>
        <w:rPr>
          <w:spacing w:val="-5"/>
        </w:rPr>
        <w:t xml:space="preserve"> </w:t>
      </w:r>
      <w:r>
        <w:t>sole</w:t>
      </w:r>
      <w:r>
        <w:rPr>
          <w:spacing w:val="-5"/>
        </w:rPr>
        <w:t xml:space="preserve"> </w:t>
      </w:r>
      <w:r>
        <w:t>investment</w:t>
      </w:r>
      <w:r>
        <w:rPr>
          <w:spacing w:val="-6"/>
        </w:rPr>
        <w:t xml:space="preserve"> </w:t>
      </w:r>
      <w:r>
        <w:t>discretion,</w:t>
      </w:r>
      <w:r>
        <w:rPr>
          <w:spacing w:val="-5"/>
        </w:rPr>
        <w:t xml:space="preserve"> </w:t>
      </w:r>
      <w:r>
        <w:t>the transferee</w:t>
      </w:r>
      <w:r>
        <w:rPr>
          <w:spacing w:val="-6"/>
        </w:rPr>
        <w:t xml:space="preserve"> </w:t>
      </w:r>
      <w:r>
        <w:t>and</w:t>
      </w:r>
      <w:r>
        <w:rPr>
          <w:spacing w:val="-5"/>
        </w:rPr>
        <w:t xml:space="preserve"> </w:t>
      </w:r>
      <w:r>
        <w:t>any</w:t>
      </w:r>
      <w:r>
        <w:rPr>
          <w:spacing w:val="-5"/>
        </w:rPr>
        <w:t xml:space="preserve"> </w:t>
      </w:r>
      <w:r>
        <w:t>such</w:t>
      </w:r>
      <w:r>
        <w:rPr>
          <w:spacing w:val="-5"/>
        </w:rPr>
        <w:t xml:space="preserve"> </w:t>
      </w:r>
      <w:r>
        <w:t>account</w:t>
      </w:r>
      <w:r>
        <w:rPr>
          <w:spacing w:val="-5"/>
        </w:rPr>
        <w:t xml:space="preserve"> </w:t>
      </w:r>
      <w:r>
        <w:t>is</w:t>
      </w:r>
      <w:r>
        <w:rPr>
          <w:spacing w:val="-6"/>
        </w:rPr>
        <w:t xml:space="preserve"> </w:t>
      </w:r>
      <w:r>
        <w:t>a</w:t>
      </w:r>
      <w:r>
        <w:rPr>
          <w:spacing w:val="-5"/>
        </w:rPr>
        <w:t xml:space="preserve"> </w:t>
      </w:r>
      <w:r>
        <w:t>"qualified</w:t>
      </w:r>
      <w:r>
        <w:rPr>
          <w:spacing w:val="-5"/>
        </w:rPr>
        <w:t xml:space="preserve"> </w:t>
      </w:r>
      <w:r>
        <w:t>institutional</w:t>
      </w:r>
      <w:r>
        <w:rPr>
          <w:spacing w:val="-5"/>
        </w:rPr>
        <w:t xml:space="preserve"> </w:t>
      </w:r>
      <w:r>
        <w:t>buyer"</w:t>
      </w:r>
      <w:r>
        <w:rPr>
          <w:spacing w:val="-6"/>
        </w:rPr>
        <w:t xml:space="preserve"> </w:t>
      </w:r>
      <w:r>
        <w:t>within</w:t>
      </w:r>
      <w:r>
        <w:rPr>
          <w:spacing w:val="-5"/>
        </w:rPr>
        <w:t xml:space="preserve"> </w:t>
      </w:r>
      <w:r>
        <w:t>the</w:t>
      </w:r>
      <w:r>
        <w:rPr>
          <w:spacing w:val="-7"/>
        </w:rPr>
        <w:t xml:space="preserve"> </w:t>
      </w:r>
      <w:r>
        <w:t>meaning</w:t>
      </w:r>
      <w:r>
        <w:rPr>
          <w:spacing w:val="-6"/>
        </w:rPr>
        <w:t xml:space="preserve"> </w:t>
      </w:r>
      <w:r>
        <w:t>of</w:t>
      </w:r>
      <w:r>
        <w:rPr>
          <w:spacing w:val="-5"/>
        </w:rPr>
        <w:t xml:space="preserve"> </w:t>
      </w:r>
      <w:r>
        <w:t>Rule</w:t>
      </w:r>
      <w:r>
        <w:rPr>
          <w:spacing w:val="-7"/>
        </w:rPr>
        <w:t xml:space="preserve"> </w:t>
      </w:r>
      <w:r>
        <w:t>144A</w:t>
      </w:r>
      <w:r>
        <w:rPr>
          <w:spacing w:val="-5"/>
        </w:rPr>
        <w:t xml:space="preserve"> </w:t>
      </w:r>
      <w:r>
        <w:t>under the Securities Act, in a transaction that meets the requirements of Rule 144A and in accordance with any applicable</w:t>
      </w:r>
      <w:r>
        <w:rPr>
          <w:spacing w:val="-1"/>
        </w:rPr>
        <w:t xml:space="preserve"> </w:t>
      </w:r>
      <w:r>
        <w:t>securities</w:t>
      </w:r>
      <w:r>
        <w:rPr>
          <w:spacing w:val="-2"/>
        </w:rPr>
        <w:t xml:space="preserve"> </w:t>
      </w:r>
      <w:r>
        <w:t>laws of</w:t>
      </w:r>
      <w:r>
        <w:rPr>
          <w:spacing w:val="-1"/>
        </w:rPr>
        <w:t xml:space="preserve"> </w:t>
      </w:r>
      <w:r>
        <w:t>any state</w:t>
      </w:r>
      <w:r>
        <w:rPr>
          <w:spacing w:val="-2"/>
        </w:rPr>
        <w:t xml:space="preserve"> </w:t>
      </w:r>
      <w:r>
        <w:t>of</w:t>
      </w:r>
      <w:r>
        <w:rPr>
          <w:spacing w:val="-1"/>
        </w:rPr>
        <w:t xml:space="preserve"> </w:t>
      </w:r>
      <w:r>
        <w:t>the</w:t>
      </w:r>
      <w:r>
        <w:rPr>
          <w:spacing w:val="-2"/>
        </w:rPr>
        <w:t xml:space="preserve"> </w:t>
      </w:r>
      <w:r>
        <w:t>United</w:t>
      </w:r>
      <w:r>
        <w:rPr>
          <w:spacing w:val="-1"/>
        </w:rPr>
        <w:t xml:space="preserve"> </w:t>
      </w:r>
      <w:r>
        <w:t>States</w:t>
      </w:r>
      <w:r>
        <w:rPr>
          <w:spacing w:val="-1"/>
        </w:rPr>
        <w:t xml:space="preserve"> </w:t>
      </w:r>
      <w:r>
        <w:t>or</w:t>
      </w:r>
      <w:r>
        <w:rPr>
          <w:spacing w:val="-1"/>
        </w:rPr>
        <w:t xml:space="preserve"> </w:t>
      </w:r>
      <w:r>
        <w:t>any other</w:t>
      </w:r>
      <w:r>
        <w:rPr>
          <w:spacing w:val="-1"/>
        </w:rPr>
        <w:t xml:space="preserve"> </w:t>
      </w:r>
      <w:r>
        <w:t>jurisdiction,</w:t>
      </w:r>
      <w:r>
        <w:rPr>
          <w:spacing w:val="-1"/>
        </w:rPr>
        <w:t xml:space="preserve"> </w:t>
      </w:r>
      <w:r>
        <w:t>and</w:t>
      </w:r>
      <w:r>
        <w:rPr>
          <w:spacing w:val="-1"/>
        </w:rPr>
        <w:t xml:space="preserve"> </w:t>
      </w:r>
      <w:r>
        <w:t>the</w:t>
      </w:r>
      <w:r>
        <w:rPr>
          <w:spacing w:val="-1"/>
        </w:rPr>
        <w:t xml:space="preserve"> </w:t>
      </w:r>
      <w:r>
        <w:t>transferee</w:t>
      </w:r>
      <w:r>
        <w:rPr>
          <w:spacing w:val="-2"/>
        </w:rPr>
        <w:t xml:space="preserve"> </w:t>
      </w:r>
      <w:r>
        <w:t>and any such account is a "qualified purchaser" for purposes of the Investment Company Act.</w:t>
      </w:r>
    </w:p>
    <w:p w14:paraId="634C88F6" w14:textId="77777777" w:rsidR="00173BB3" w:rsidRDefault="00173BB3">
      <w:pPr>
        <w:pStyle w:val="BodyText"/>
        <w:kinsoku w:val="0"/>
        <w:overflowPunct w:val="0"/>
        <w:rPr>
          <w:sz w:val="21"/>
          <w:szCs w:val="21"/>
        </w:rPr>
      </w:pPr>
    </w:p>
    <w:p w14:paraId="0A2F2D4C" w14:textId="77777777" w:rsidR="00173BB3" w:rsidRDefault="00173BB3">
      <w:pPr>
        <w:pStyle w:val="BodyText"/>
        <w:kinsoku w:val="0"/>
        <w:overflowPunct w:val="0"/>
        <w:ind w:left="480" w:right="477" w:firstLine="720"/>
        <w:jc w:val="both"/>
      </w:pPr>
      <w:r>
        <w:t>The Transferor certifies that the transferee's acquisition, holding and disposition of the Specified Notes</w:t>
      </w:r>
      <w:r>
        <w:rPr>
          <w:spacing w:val="-1"/>
        </w:rPr>
        <w:t xml:space="preserve"> </w:t>
      </w:r>
      <w:r>
        <w:t>will</w:t>
      </w:r>
      <w:r>
        <w:rPr>
          <w:spacing w:val="-1"/>
        </w:rPr>
        <w:t xml:space="preserve"> </w:t>
      </w:r>
      <w:r>
        <w:t>not</w:t>
      </w:r>
      <w:r>
        <w:rPr>
          <w:spacing w:val="-1"/>
        </w:rPr>
        <w:t xml:space="preserve"> </w:t>
      </w:r>
      <w:r>
        <w:t>constitute</w:t>
      </w:r>
      <w:r>
        <w:rPr>
          <w:spacing w:val="-2"/>
        </w:rPr>
        <w:t xml:space="preserve"> </w:t>
      </w:r>
      <w:r>
        <w:t>or</w:t>
      </w:r>
      <w:r>
        <w:rPr>
          <w:spacing w:val="-2"/>
        </w:rPr>
        <w:t xml:space="preserve"> </w:t>
      </w:r>
      <w:r>
        <w:t>result in</w:t>
      </w:r>
      <w:r>
        <w:rPr>
          <w:spacing w:val="-2"/>
        </w:rPr>
        <w:t xml:space="preserve"> </w:t>
      </w:r>
      <w:r>
        <w:t>a</w:t>
      </w:r>
      <w:r>
        <w:rPr>
          <w:spacing w:val="-1"/>
        </w:rPr>
        <w:t xml:space="preserve"> </w:t>
      </w:r>
      <w:r>
        <w:t>prohibited</w:t>
      </w:r>
      <w:r>
        <w:rPr>
          <w:spacing w:val="-2"/>
        </w:rPr>
        <w:t xml:space="preserve"> </w:t>
      </w:r>
      <w:r>
        <w:t>transaction under</w:t>
      </w:r>
      <w:r>
        <w:rPr>
          <w:spacing w:val="-2"/>
        </w:rPr>
        <w:t xml:space="preserve"> </w:t>
      </w:r>
      <w:r>
        <w:t>Section 406</w:t>
      </w:r>
      <w:r>
        <w:rPr>
          <w:spacing w:val="-2"/>
        </w:rPr>
        <w:t xml:space="preserve"> </w:t>
      </w:r>
      <w:r>
        <w:t>of</w:t>
      </w:r>
      <w:r>
        <w:rPr>
          <w:spacing w:val="-2"/>
        </w:rPr>
        <w:t xml:space="preserve"> </w:t>
      </w:r>
      <w:r>
        <w:t>ERISA</w:t>
      </w:r>
      <w:r>
        <w:rPr>
          <w:spacing w:val="-1"/>
        </w:rPr>
        <w:t xml:space="preserve"> </w:t>
      </w:r>
      <w:r>
        <w:t>or</w:t>
      </w:r>
      <w:r>
        <w:rPr>
          <w:spacing w:val="-1"/>
        </w:rPr>
        <w:t xml:space="preserve"> </w:t>
      </w:r>
      <w:r>
        <w:t>Section</w:t>
      </w:r>
      <w:r>
        <w:rPr>
          <w:spacing w:val="-1"/>
        </w:rPr>
        <w:t xml:space="preserve"> </w:t>
      </w:r>
      <w:r>
        <w:t>4975 of</w:t>
      </w:r>
      <w:r>
        <w:rPr>
          <w:spacing w:val="-5"/>
        </w:rPr>
        <w:t xml:space="preserve"> </w:t>
      </w:r>
      <w:r>
        <w:t>the</w:t>
      </w:r>
      <w:r>
        <w:rPr>
          <w:spacing w:val="-6"/>
        </w:rPr>
        <w:t xml:space="preserve"> </w:t>
      </w:r>
      <w:r>
        <w:t>Code</w:t>
      </w:r>
      <w:r>
        <w:rPr>
          <w:spacing w:val="-6"/>
        </w:rPr>
        <w:t xml:space="preserve"> </w:t>
      </w:r>
      <w:r>
        <w:t>(or</w:t>
      </w:r>
      <w:r>
        <w:rPr>
          <w:spacing w:val="-5"/>
        </w:rPr>
        <w:t xml:space="preserve"> </w:t>
      </w:r>
      <w:r>
        <w:t>in</w:t>
      </w:r>
      <w:r>
        <w:rPr>
          <w:spacing w:val="-5"/>
        </w:rPr>
        <w:t xml:space="preserve"> </w:t>
      </w:r>
      <w:r>
        <w:t>a</w:t>
      </w:r>
      <w:r>
        <w:rPr>
          <w:spacing w:val="-6"/>
        </w:rPr>
        <w:t xml:space="preserve"> </w:t>
      </w:r>
      <w:r>
        <w:t>violation</w:t>
      </w:r>
      <w:r>
        <w:rPr>
          <w:spacing w:val="-5"/>
        </w:rPr>
        <w:t xml:space="preserve"> </w:t>
      </w:r>
      <w:r>
        <w:t>of</w:t>
      </w:r>
      <w:r>
        <w:rPr>
          <w:spacing w:val="-5"/>
        </w:rPr>
        <w:t xml:space="preserve"> </w:t>
      </w:r>
      <w:r>
        <w:t>any</w:t>
      </w:r>
      <w:r>
        <w:rPr>
          <w:spacing w:val="-4"/>
        </w:rPr>
        <w:t xml:space="preserve"> </w:t>
      </w:r>
      <w:r>
        <w:t>Similar</w:t>
      </w:r>
      <w:r>
        <w:rPr>
          <w:spacing w:val="-6"/>
        </w:rPr>
        <w:t xml:space="preserve"> </w:t>
      </w:r>
      <w:r>
        <w:t>Law</w:t>
      </w:r>
      <w:r>
        <w:rPr>
          <w:spacing w:val="-6"/>
        </w:rPr>
        <w:t xml:space="preserve"> </w:t>
      </w:r>
      <w:r>
        <w:t>or</w:t>
      </w:r>
      <w:r>
        <w:rPr>
          <w:spacing w:val="-4"/>
        </w:rPr>
        <w:t xml:space="preserve"> </w:t>
      </w:r>
      <w:r>
        <w:t>other</w:t>
      </w:r>
      <w:r>
        <w:rPr>
          <w:spacing w:val="-5"/>
        </w:rPr>
        <w:t xml:space="preserve"> </w:t>
      </w:r>
      <w:r>
        <w:t>applicable</w:t>
      </w:r>
      <w:r>
        <w:rPr>
          <w:spacing w:val="-6"/>
        </w:rPr>
        <w:t xml:space="preserve"> </w:t>
      </w:r>
      <w:r>
        <w:t>law),</w:t>
      </w:r>
      <w:r>
        <w:rPr>
          <w:spacing w:val="-5"/>
        </w:rPr>
        <w:t xml:space="preserve"> </w:t>
      </w:r>
      <w:r>
        <w:t>unless</w:t>
      </w:r>
      <w:r>
        <w:rPr>
          <w:spacing w:val="-6"/>
        </w:rPr>
        <w:t xml:space="preserve"> </w:t>
      </w:r>
      <w:r>
        <w:t>an</w:t>
      </w:r>
      <w:r>
        <w:rPr>
          <w:spacing w:val="-6"/>
        </w:rPr>
        <w:t xml:space="preserve"> </w:t>
      </w:r>
      <w:r>
        <w:t>exemption</w:t>
      </w:r>
      <w:r>
        <w:rPr>
          <w:spacing w:val="-5"/>
        </w:rPr>
        <w:t xml:space="preserve"> </w:t>
      </w:r>
      <w:r>
        <w:t>is</w:t>
      </w:r>
      <w:r>
        <w:rPr>
          <w:spacing w:val="-6"/>
        </w:rPr>
        <w:t xml:space="preserve"> </w:t>
      </w:r>
      <w:r>
        <w:t>available and all conditions have been satisfied.</w:t>
      </w:r>
    </w:p>
    <w:p w14:paraId="4EE96D9D" w14:textId="77777777" w:rsidR="00173BB3" w:rsidRDefault="00173BB3">
      <w:pPr>
        <w:pStyle w:val="BodyText"/>
        <w:kinsoku w:val="0"/>
        <w:overflowPunct w:val="0"/>
        <w:spacing w:before="9"/>
        <w:rPr>
          <w:sz w:val="20"/>
          <w:szCs w:val="20"/>
        </w:rPr>
      </w:pPr>
    </w:p>
    <w:p w14:paraId="6C1EF1EE" w14:textId="77777777" w:rsidR="00173BB3" w:rsidRDefault="00173BB3">
      <w:pPr>
        <w:pStyle w:val="BodyText"/>
        <w:kinsoku w:val="0"/>
        <w:overflowPunct w:val="0"/>
        <w:ind w:left="480" w:right="478" w:firstLine="720"/>
        <w:jc w:val="both"/>
      </w:pPr>
      <w:r>
        <w:t>In</w:t>
      </w:r>
      <w:r>
        <w:rPr>
          <w:spacing w:val="-10"/>
        </w:rPr>
        <w:t xml:space="preserve"> </w:t>
      </w:r>
      <w:r>
        <w:t>the</w:t>
      </w:r>
      <w:r>
        <w:rPr>
          <w:spacing w:val="-11"/>
        </w:rPr>
        <w:t xml:space="preserve"> </w:t>
      </w:r>
      <w:r>
        <w:t>case</w:t>
      </w:r>
      <w:r>
        <w:rPr>
          <w:spacing w:val="-11"/>
        </w:rPr>
        <w:t xml:space="preserve"> </w:t>
      </w:r>
      <w:r>
        <w:t>of</w:t>
      </w:r>
      <w:r>
        <w:rPr>
          <w:spacing w:val="-11"/>
        </w:rPr>
        <w:t xml:space="preserve"> </w:t>
      </w:r>
      <w:r>
        <w:t>Issuer</w:t>
      </w:r>
      <w:r>
        <w:rPr>
          <w:spacing w:val="-10"/>
        </w:rPr>
        <w:t xml:space="preserve"> </w:t>
      </w:r>
      <w:r>
        <w:t>Only</w:t>
      </w:r>
      <w:r>
        <w:rPr>
          <w:spacing w:val="-10"/>
        </w:rPr>
        <w:t xml:space="preserve"> </w:t>
      </w:r>
      <w:r>
        <w:t>Notes,</w:t>
      </w:r>
      <w:r>
        <w:rPr>
          <w:spacing w:val="-10"/>
        </w:rPr>
        <w:t xml:space="preserve"> </w:t>
      </w:r>
      <w:r>
        <w:t>the</w:t>
      </w:r>
      <w:r>
        <w:rPr>
          <w:spacing w:val="-11"/>
        </w:rPr>
        <w:t xml:space="preserve"> </w:t>
      </w:r>
      <w:r>
        <w:t>Transferor</w:t>
      </w:r>
      <w:r>
        <w:rPr>
          <w:spacing w:val="-10"/>
        </w:rPr>
        <w:t xml:space="preserve"> </w:t>
      </w:r>
      <w:r>
        <w:t>certifies</w:t>
      </w:r>
      <w:r>
        <w:rPr>
          <w:spacing w:val="-11"/>
        </w:rPr>
        <w:t xml:space="preserve"> </w:t>
      </w:r>
      <w:r>
        <w:t>that</w:t>
      </w:r>
      <w:r>
        <w:rPr>
          <w:spacing w:val="-11"/>
        </w:rPr>
        <w:t xml:space="preserve"> </w:t>
      </w:r>
      <w:r>
        <w:t>(A)</w:t>
      </w:r>
      <w:r>
        <w:rPr>
          <w:spacing w:val="-10"/>
        </w:rPr>
        <w:t xml:space="preserve"> </w:t>
      </w:r>
      <w:r>
        <w:t>the</w:t>
      </w:r>
      <w:r>
        <w:rPr>
          <w:spacing w:val="-13"/>
        </w:rPr>
        <w:t xml:space="preserve"> </w:t>
      </w:r>
      <w:r>
        <w:t>transferee</w:t>
      </w:r>
      <w:r>
        <w:rPr>
          <w:spacing w:val="-11"/>
        </w:rPr>
        <w:t xml:space="preserve"> </w:t>
      </w:r>
      <w:r>
        <w:t>is</w:t>
      </w:r>
      <w:r>
        <w:rPr>
          <w:spacing w:val="-11"/>
        </w:rPr>
        <w:t xml:space="preserve"> </w:t>
      </w:r>
      <w:r>
        <w:t>not</w:t>
      </w:r>
      <w:r>
        <w:rPr>
          <w:spacing w:val="-10"/>
        </w:rPr>
        <w:t xml:space="preserve"> </w:t>
      </w:r>
      <w:r>
        <w:t>a</w:t>
      </w:r>
      <w:r>
        <w:rPr>
          <w:spacing w:val="-11"/>
        </w:rPr>
        <w:t xml:space="preserve"> </w:t>
      </w:r>
      <w:r>
        <w:t>Benefit</w:t>
      </w:r>
      <w:r>
        <w:rPr>
          <w:spacing w:val="-10"/>
        </w:rPr>
        <w:t xml:space="preserve"> </w:t>
      </w:r>
      <w:r>
        <w:t>Plan Investor</w:t>
      </w:r>
      <w:r>
        <w:rPr>
          <w:spacing w:val="-14"/>
        </w:rPr>
        <w:t xml:space="preserve"> </w:t>
      </w:r>
      <w:r>
        <w:t>or</w:t>
      </w:r>
      <w:r>
        <w:rPr>
          <w:spacing w:val="-13"/>
        </w:rPr>
        <w:t xml:space="preserve"> </w:t>
      </w:r>
      <w:r>
        <w:t>a</w:t>
      </w:r>
      <w:r>
        <w:rPr>
          <w:spacing w:val="-13"/>
        </w:rPr>
        <w:t xml:space="preserve"> </w:t>
      </w:r>
      <w:r>
        <w:t>Controlling</w:t>
      </w:r>
      <w:r>
        <w:rPr>
          <w:spacing w:val="-13"/>
        </w:rPr>
        <w:t xml:space="preserve"> </w:t>
      </w:r>
      <w:r>
        <w:t>Person</w:t>
      </w:r>
      <w:r>
        <w:rPr>
          <w:spacing w:val="30"/>
        </w:rPr>
        <w:t xml:space="preserve"> </w:t>
      </w:r>
      <w:r>
        <w:t>(other</w:t>
      </w:r>
      <w:r>
        <w:rPr>
          <w:spacing w:val="-13"/>
        </w:rPr>
        <w:t xml:space="preserve"> </w:t>
      </w:r>
      <w:r>
        <w:t>than</w:t>
      </w:r>
      <w:r>
        <w:rPr>
          <w:spacing w:val="-13"/>
        </w:rPr>
        <w:t xml:space="preserve"> </w:t>
      </w:r>
      <w:r>
        <w:t>the</w:t>
      </w:r>
      <w:r>
        <w:rPr>
          <w:spacing w:val="-12"/>
        </w:rPr>
        <w:t xml:space="preserve"> </w:t>
      </w:r>
      <w:r>
        <w:t>Collateral</w:t>
      </w:r>
      <w:r>
        <w:rPr>
          <w:spacing w:val="-14"/>
        </w:rPr>
        <w:t xml:space="preserve"> </w:t>
      </w:r>
      <w:r>
        <w:t>Manager</w:t>
      </w:r>
      <w:r>
        <w:rPr>
          <w:spacing w:val="-10"/>
        </w:rPr>
        <w:t xml:space="preserve"> </w:t>
      </w:r>
      <w:r>
        <w:t>or</w:t>
      </w:r>
      <w:r>
        <w:rPr>
          <w:spacing w:val="-13"/>
        </w:rPr>
        <w:t xml:space="preserve"> </w:t>
      </w:r>
      <w:r>
        <w:t>an</w:t>
      </w:r>
      <w:r>
        <w:rPr>
          <w:spacing w:val="-13"/>
        </w:rPr>
        <w:t xml:space="preserve"> </w:t>
      </w:r>
      <w:r>
        <w:t>Affiliate</w:t>
      </w:r>
      <w:r>
        <w:rPr>
          <w:spacing w:val="-13"/>
        </w:rPr>
        <w:t xml:space="preserve"> </w:t>
      </w:r>
      <w:r>
        <w:t>thereof</w:t>
      </w:r>
      <w:r>
        <w:rPr>
          <w:spacing w:val="-13"/>
        </w:rPr>
        <w:t xml:space="preserve"> </w:t>
      </w:r>
      <w:r>
        <w:t>that</w:t>
      </w:r>
      <w:r>
        <w:rPr>
          <w:spacing w:val="-13"/>
        </w:rPr>
        <w:t xml:space="preserve"> </w:t>
      </w:r>
      <w:r>
        <w:t>has</w:t>
      </w:r>
      <w:r>
        <w:rPr>
          <w:spacing w:val="-13"/>
        </w:rPr>
        <w:t xml:space="preserve"> </w:t>
      </w:r>
      <w:r>
        <w:t>provided notice of their Controlling Person status to the Issuer and such transfer will not cause participation in the Issuer</w:t>
      </w:r>
      <w:r>
        <w:rPr>
          <w:spacing w:val="-6"/>
        </w:rPr>
        <w:t xml:space="preserve"> </w:t>
      </w:r>
      <w:r>
        <w:t>Only</w:t>
      </w:r>
      <w:r>
        <w:rPr>
          <w:spacing w:val="-5"/>
        </w:rPr>
        <w:t xml:space="preserve"> </w:t>
      </w:r>
      <w:r>
        <w:t>Notes</w:t>
      </w:r>
      <w:r>
        <w:rPr>
          <w:spacing w:val="-6"/>
        </w:rPr>
        <w:t xml:space="preserve"> </w:t>
      </w:r>
      <w:r>
        <w:t>to</w:t>
      </w:r>
      <w:r>
        <w:rPr>
          <w:spacing w:val="-5"/>
        </w:rPr>
        <w:t xml:space="preserve"> </w:t>
      </w:r>
      <w:r>
        <w:t>be</w:t>
      </w:r>
      <w:r>
        <w:rPr>
          <w:spacing w:val="-5"/>
        </w:rPr>
        <w:t xml:space="preserve"> </w:t>
      </w:r>
      <w:r>
        <w:t>deemed</w:t>
      </w:r>
      <w:r>
        <w:rPr>
          <w:spacing w:val="-5"/>
        </w:rPr>
        <w:t xml:space="preserve"> </w:t>
      </w:r>
      <w:r>
        <w:t>to</w:t>
      </w:r>
      <w:r>
        <w:rPr>
          <w:spacing w:val="-5"/>
        </w:rPr>
        <w:t xml:space="preserve"> </w:t>
      </w:r>
      <w:r>
        <w:t>be</w:t>
      </w:r>
      <w:r>
        <w:rPr>
          <w:spacing w:val="-3"/>
        </w:rPr>
        <w:t xml:space="preserve"> </w:t>
      </w:r>
      <w:r>
        <w:t>"significant"</w:t>
      </w:r>
      <w:r>
        <w:rPr>
          <w:spacing w:val="-5"/>
        </w:rPr>
        <w:t xml:space="preserve"> </w:t>
      </w:r>
      <w:r>
        <w:t>under</w:t>
      </w:r>
      <w:r>
        <w:rPr>
          <w:spacing w:val="-5"/>
        </w:rPr>
        <w:t xml:space="preserve"> </w:t>
      </w:r>
      <w:r>
        <w:t>the</w:t>
      </w:r>
      <w:r>
        <w:rPr>
          <w:spacing w:val="-5"/>
        </w:rPr>
        <w:t xml:space="preserve"> </w:t>
      </w:r>
      <w:r>
        <w:t>Plan</w:t>
      </w:r>
      <w:r>
        <w:rPr>
          <w:spacing w:val="-6"/>
        </w:rPr>
        <w:t xml:space="preserve"> </w:t>
      </w:r>
      <w:r>
        <w:t>Asset</w:t>
      </w:r>
      <w:r>
        <w:rPr>
          <w:spacing w:val="-4"/>
        </w:rPr>
        <w:t xml:space="preserve"> </w:t>
      </w:r>
      <w:r>
        <w:t>Regulation)</w:t>
      </w:r>
      <w:r>
        <w:rPr>
          <w:spacing w:val="-6"/>
        </w:rPr>
        <w:t xml:space="preserve"> </w:t>
      </w:r>
      <w:r>
        <w:t>and</w:t>
      </w:r>
      <w:r>
        <w:rPr>
          <w:spacing w:val="-5"/>
        </w:rPr>
        <w:t xml:space="preserve"> </w:t>
      </w:r>
      <w:r>
        <w:t>(B)</w:t>
      </w:r>
      <w:r>
        <w:rPr>
          <w:spacing w:val="-6"/>
        </w:rPr>
        <w:t xml:space="preserve"> </w:t>
      </w:r>
      <w:r>
        <w:t>the</w:t>
      </w:r>
      <w:r>
        <w:rPr>
          <w:spacing w:val="-5"/>
        </w:rPr>
        <w:t xml:space="preserve"> </w:t>
      </w:r>
      <w:r>
        <w:t>transferee understands that, other than with respect to purchases of Issuer Only Notes by Benefit Plan Investors or Controlling Persons on the Closing Date (or a Controlling Person as described in (A) above), interests in the Specified Notes represented by Global Securities may not at any time be held by or on behalf of a Benefit Plan Investor or a Controlling Person.</w:t>
      </w:r>
    </w:p>
    <w:p w14:paraId="7A3425C1" w14:textId="77777777" w:rsidR="00173BB3" w:rsidRDefault="00173BB3">
      <w:pPr>
        <w:pStyle w:val="BodyText"/>
        <w:kinsoku w:val="0"/>
        <w:overflowPunct w:val="0"/>
        <w:spacing w:before="11"/>
        <w:rPr>
          <w:sz w:val="20"/>
          <w:szCs w:val="20"/>
        </w:rPr>
      </w:pPr>
    </w:p>
    <w:p w14:paraId="3D994557" w14:textId="77777777" w:rsidR="00173BB3" w:rsidRDefault="00173BB3">
      <w:pPr>
        <w:pStyle w:val="BodyText"/>
        <w:kinsoku w:val="0"/>
        <w:overflowPunct w:val="0"/>
        <w:ind w:left="1200"/>
        <w:rPr>
          <w:spacing w:val="-2"/>
        </w:rPr>
      </w:pPr>
      <w:r>
        <w:t>The</w:t>
      </w:r>
      <w:r>
        <w:rPr>
          <w:spacing w:val="-6"/>
        </w:rPr>
        <w:t xml:space="preserve"> </w:t>
      </w:r>
      <w:r>
        <w:t>Transferor</w:t>
      </w:r>
      <w:r>
        <w:rPr>
          <w:spacing w:val="-4"/>
        </w:rPr>
        <w:t xml:space="preserve"> </w:t>
      </w:r>
      <w:r>
        <w:t>certifies</w:t>
      </w:r>
      <w:r>
        <w:rPr>
          <w:spacing w:val="-6"/>
        </w:rPr>
        <w:t xml:space="preserve"> </w:t>
      </w:r>
      <w:r>
        <w:t>that</w:t>
      </w:r>
      <w:r>
        <w:rPr>
          <w:spacing w:val="-5"/>
        </w:rPr>
        <w:t xml:space="preserve"> </w:t>
      </w:r>
      <w:r>
        <w:t>the</w:t>
      </w:r>
      <w:r>
        <w:rPr>
          <w:spacing w:val="-6"/>
        </w:rPr>
        <w:t xml:space="preserve"> </w:t>
      </w:r>
      <w:r>
        <w:t>transferee</w:t>
      </w:r>
      <w:r>
        <w:rPr>
          <w:spacing w:val="-5"/>
        </w:rPr>
        <w:t xml:space="preserve"> </w:t>
      </w:r>
      <w:r>
        <w:t>is</w:t>
      </w:r>
      <w:r>
        <w:rPr>
          <w:spacing w:val="-6"/>
        </w:rPr>
        <w:t xml:space="preserve"> </w:t>
      </w:r>
      <w:r>
        <w:t>not</w:t>
      </w:r>
      <w:r>
        <w:rPr>
          <w:spacing w:val="-5"/>
        </w:rPr>
        <w:t xml:space="preserve"> </w:t>
      </w:r>
      <w:r>
        <w:t>a</w:t>
      </w:r>
      <w:r>
        <w:rPr>
          <w:spacing w:val="-4"/>
        </w:rPr>
        <w:t xml:space="preserve"> </w:t>
      </w:r>
      <w:r>
        <w:t>member</w:t>
      </w:r>
      <w:r>
        <w:rPr>
          <w:spacing w:val="-5"/>
        </w:rPr>
        <w:t xml:space="preserve"> </w:t>
      </w:r>
      <w:r>
        <w:t>of</w:t>
      </w:r>
      <w:r>
        <w:rPr>
          <w:spacing w:val="-6"/>
        </w:rPr>
        <w:t xml:space="preserve"> </w:t>
      </w:r>
      <w:r>
        <w:t>the</w:t>
      </w:r>
      <w:r>
        <w:rPr>
          <w:spacing w:val="-5"/>
        </w:rPr>
        <w:t xml:space="preserve"> </w:t>
      </w:r>
      <w:r>
        <w:t>public</w:t>
      </w:r>
      <w:r>
        <w:rPr>
          <w:spacing w:val="-6"/>
        </w:rPr>
        <w:t xml:space="preserve"> </w:t>
      </w:r>
      <w:r>
        <w:t>in</w:t>
      </w:r>
      <w:r>
        <w:rPr>
          <w:spacing w:val="-4"/>
        </w:rPr>
        <w:t xml:space="preserve"> </w:t>
      </w:r>
      <w:r>
        <w:t>the</w:t>
      </w:r>
      <w:r>
        <w:rPr>
          <w:spacing w:val="-6"/>
        </w:rPr>
        <w:t xml:space="preserve"> </w:t>
      </w:r>
      <w:r>
        <w:t>Cayman</w:t>
      </w:r>
      <w:r>
        <w:rPr>
          <w:spacing w:val="-5"/>
        </w:rPr>
        <w:t xml:space="preserve"> </w:t>
      </w:r>
      <w:r>
        <w:rPr>
          <w:spacing w:val="-2"/>
        </w:rPr>
        <w:t>Islands.</w:t>
      </w:r>
    </w:p>
    <w:p w14:paraId="3C05E78F" w14:textId="77777777" w:rsidR="00173BB3" w:rsidRDefault="00173BB3">
      <w:pPr>
        <w:pStyle w:val="BodyText"/>
        <w:kinsoku w:val="0"/>
        <w:overflowPunct w:val="0"/>
        <w:ind w:left="1200"/>
        <w:rPr>
          <w:spacing w:val="-2"/>
        </w:rPr>
        <w:sectPr w:rsidR="00173BB3">
          <w:footerReference w:type="default" r:id="rId25"/>
          <w:pgSz w:w="12240" w:h="15840"/>
          <w:pgMar w:top="1360" w:right="960" w:bottom="1200" w:left="960" w:header="0" w:footer="1004" w:gutter="0"/>
          <w:pgNumType w:start="1"/>
          <w:cols w:space="720"/>
          <w:noEndnote/>
        </w:sectPr>
      </w:pPr>
    </w:p>
    <w:p w14:paraId="49912154" w14:textId="77777777" w:rsidR="00173BB3" w:rsidRDefault="00173BB3">
      <w:pPr>
        <w:pStyle w:val="BodyText"/>
        <w:kinsoku w:val="0"/>
        <w:overflowPunct w:val="0"/>
        <w:spacing w:before="78"/>
        <w:ind w:left="480" w:right="478" w:firstLine="720"/>
        <w:jc w:val="both"/>
        <w:rPr>
          <w:spacing w:val="-2"/>
        </w:rPr>
      </w:pPr>
      <w:r>
        <w:lastRenderedPageBreak/>
        <w:t>The Transferor (A)</w:t>
      </w:r>
      <w:r>
        <w:rPr>
          <w:spacing w:val="-1"/>
        </w:rPr>
        <w:t xml:space="preserve"> </w:t>
      </w:r>
      <w:r>
        <w:t>confirms that it has made the transferee aware of the transfer restrictions and representations</w:t>
      </w:r>
      <w:r>
        <w:rPr>
          <w:spacing w:val="-5"/>
        </w:rPr>
        <w:t xml:space="preserve"> </w:t>
      </w:r>
      <w:r>
        <w:t>set</w:t>
      </w:r>
      <w:r>
        <w:rPr>
          <w:spacing w:val="-6"/>
        </w:rPr>
        <w:t xml:space="preserve"> </w:t>
      </w:r>
      <w:r>
        <w:t>forth</w:t>
      </w:r>
      <w:r>
        <w:rPr>
          <w:spacing w:val="-5"/>
        </w:rPr>
        <w:t xml:space="preserve"> </w:t>
      </w:r>
      <w:r>
        <w:t>in</w:t>
      </w:r>
      <w:r>
        <w:rPr>
          <w:spacing w:val="-6"/>
        </w:rPr>
        <w:t xml:space="preserve"> </w:t>
      </w:r>
      <w:r>
        <w:t>Section 2.5</w:t>
      </w:r>
      <w:r>
        <w:rPr>
          <w:spacing w:val="-6"/>
        </w:rPr>
        <w:t xml:space="preserve"> </w:t>
      </w:r>
      <w:r>
        <w:t>of</w:t>
      </w:r>
      <w:r>
        <w:rPr>
          <w:spacing w:val="-6"/>
        </w:rPr>
        <w:t xml:space="preserve"> </w:t>
      </w:r>
      <w:r>
        <w:t>the</w:t>
      </w:r>
      <w:r>
        <w:rPr>
          <w:spacing w:val="-6"/>
        </w:rPr>
        <w:t xml:space="preserve"> </w:t>
      </w:r>
      <w:r>
        <w:t>Indenture</w:t>
      </w:r>
      <w:r>
        <w:rPr>
          <w:spacing w:val="-6"/>
        </w:rPr>
        <w:t xml:space="preserve"> </w:t>
      </w:r>
      <w:r>
        <w:t>and</w:t>
      </w:r>
      <w:r>
        <w:rPr>
          <w:spacing w:val="-5"/>
        </w:rPr>
        <w:t xml:space="preserve"> </w:t>
      </w:r>
      <w:r>
        <w:t>the</w:t>
      </w:r>
      <w:r>
        <w:rPr>
          <w:spacing w:val="-6"/>
        </w:rPr>
        <w:t xml:space="preserve"> </w:t>
      </w:r>
      <w:r>
        <w:t>exhibits</w:t>
      </w:r>
      <w:r>
        <w:rPr>
          <w:spacing w:val="-6"/>
        </w:rPr>
        <w:t xml:space="preserve"> </w:t>
      </w:r>
      <w:r>
        <w:t>to</w:t>
      </w:r>
      <w:r>
        <w:rPr>
          <w:spacing w:val="-5"/>
        </w:rPr>
        <w:t xml:space="preserve"> </w:t>
      </w:r>
      <w:r>
        <w:t>the</w:t>
      </w:r>
      <w:r>
        <w:rPr>
          <w:spacing w:val="-6"/>
        </w:rPr>
        <w:t xml:space="preserve"> </w:t>
      </w:r>
      <w:r>
        <w:t>Indenture</w:t>
      </w:r>
      <w:r>
        <w:rPr>
          <w:spacing w:val="-6"/>
        </w:rPr>
        <w:t xml:space="preserve"> </w:t>
      </w:r>
      <w:r>
        <w:t>referred</w:t>
      </w:r>
      <w:r>
        <w:rPr>
          <w:spacing w:val="-5"/>
        </w:rPr>
        <w:t xml:space="preserve"> </w:t>
      </w:r>
      <w:r>
        <w:t>to</w:t>
      </w:r>
      <w:r>
        <w:rPr>
          <w:spacing w:val="-5"/>
        </w:rPr>
        <w:t xml:space="preserve"> </w:t>
      </w:r>
      <w:r>
        <w:t>in</w:t>
      </w:r>
      <w:r>
        <w:rPr>
          <w:spacing w:val="-5"/>
        </w:rPr>
        <w:t xml:space="preserve"> </w:t>
      </w:r>
      <w:r>
        <w:t>such Section; (B)</w:t>
      </w:r>
      <w:r>
        <w:rPr>
          <w:spacing w:val="-1"/>
        </w:rPr>
        <w:t xml:space="preserve"> </w:t>
      </w:r>
      <w:r>
        <w:t>confirms that it has informed the transferee that as a condition to the payment on any Note without U.S. federal back-up withholding, the Applicable Issuer may require the delivery of properly completed</w:t>
      </w:r>
      <w:r>
        <w:rPr>
          <w:spacing w:val="-5"/>
        </w:rPr>
        <w:t xml:space="preserve"> </w:t>
      </w:r>
      <w:r>
        <w:t>and</w:t>
      </w:r>
      <w:r>
        <w:rPr>
          <w:spacing w:val="-5"/>
        </w:rPr>
        <w:t xml:space="preserve"> </w:t>
      </w:r>
      <w:r>
        <w:t>signed</w:t>
      </w:r>
      <w:r>
        <w:rPr>
          <w:spacing w:val="-6"/>
        </w:rPr>
        <w:t xml:space="preserve"> </w:t>
      </w:r>
      <w:r>
        <w:t>applicable</w:t>
      </w:r>
      <w:r>
        <w:rPr>
          <w:spacing w:val="-5"/>
        </w:rPr>
        <w:t xml:space="preserve"> </w:t>
      </w:r>
      <w:r>
        <w:t>U.S.</w:t>
      </w:r>
      <w:r>
        <w:rPr>
          <w:spacing w:val="-5"/>
        </w:rPr>
        <w:t xml:space="preserve"> </w:t>
      </w:r>
      <w:r>
        <w:t>federal</w:t>
      </w:r>
      <w:r>
        <w:rPr>
          <w:spacing w:val="-5"/>
        </w:rPr>
        <w:t xml:space="preserve"> </w:t>
      </w:r>
      <w:r>
        <w:t>income</w:t>
      </w:r>
      <w:r>
        <w:rPr>
          <w:spacing w:val="-5"/>
        </w:rPr>
        <w:t xml:space="preserve"> </w:t>
      </w:r>
      <w:r>
        <w:t>tax</w:t>
      </w:r>
      <w:r>
        <w:rPr>
          <w:spacing w:val="-5"/>
        </w:rPr>
        <w:t xml:space="preserve"> </w:t>
      </w:r>
      <w:r>
        <w:t>certifications</w:t>
      </w:r>
      <w:r>
        <w:rPr>
          <w:spacing w:val="-6"/>
        </w:rPr>
        <w:t xml:space="preserve"> </w:t>
      </w:r>
      <w:r>
        <w:t>(generally,</w:t>
      </w:r>
      <w:r>
        <w:rPr>
          <w:spacing w:val="-5"/>
        </w:rPr>
        <w:t xml:space="preserve"> </w:t>
      </w:r>
      <w:r>
        <w:t>a</w:t>
      </w:r>
      <w:r>
        <w:rPr>
          <w:spacing w:val="-6"/>
        </w:rPr>
        <w:t xml:space="preserve"> </w:t>
      </w:r>
      <w:r>
        <w:t>U.S.</w:t>
      </w:r>
      <w:r>
        <w:rPr>
          <w:spacing w:val="-6"/>
        </w:rPr>
        <w:t xml:space="preserve"> </w:t>
      </w:r>
      <w:r>
        <w:t>Internal</w:t>
      </w:r>
      <w:r>
        <w:rPr>
          <w:spacing w:val="-6"/>
        </w:rPr>
        <w:t xml:space="preserve"> </w:t>
      </w:r>
      <w:r>
        <w:t>Revenue Service ("</w:t>
      </w:r>
      <w:r>
        <w:rPr>
          <w:b/>
          <w:bCs/>
        </w:rPr>
        <w:t>IRS</w:t>
      </w:r>
      <w:r>
        <w:t>") Form</w:t>
      </w:r>
      <w:r>
        <w:rPr>
          <w:spacing w:val="-3"/>
        </w:rPr>
        <w:t xml:space="preserve"> </w:t>
      </w:r>
      <w:r>
        <w:t>W-9, or applicable successor form, in the case of a person that is a "United States person"</w:t>
      </w:r>
      <w:r>
        <w:rPr>
          <w:spacing w:val="-8"/>
        </w:rPr>
        <w:t xml:space="preserve"> </w:t>
      </w:r>
      <w:r>
        <w:t>(within</w:t>
      </w:r>
      <w:r>
        <w:rPr>
          <w:spacing w:val="-9"/>
        </w:rPr>
        <w:t xml:space="preserve"> </w:t>
      </w:r>
      <w:r>
        <w:t>the</w:t>
      </w:r>
      <w:r>
        <w:rPr>
          <w:spacing w:val="-9"/>
        </w:rPr>
        <w:t xml:space="preserve"> </w:t>
      </w:r>
      <w:r>
        <w:t>meaning</w:t>
      </w:r>
      <w:r>
        <w:rPr>
          <w:spacing w:val="-9"/>
        </w:rPr>
        <w:t xml:space="preserve"> </w:t>
      </w:r>
      <w:r>
        <w:t>of</w:t>
      </w:r>
      <w:r>
        <w:rPr>
          <w:spacing w:val="-10"/>
        </w:rPr>
        <w:t xml:space="preserve"> </w:t>
      </w:r>
      <w:r>
        <w:t>the</w:t>
      </w:r>
      <w:r>
        <w:rPr>
          <w:spacing w:val="-9"/>
        </w:rPr>
        <w:t xml:space="preserve"> </w:t>
      </w:r>
      <w:r>
        <w:t>Code)</w:t>
      </w:r>
      <w:r>
        <w:rPr>
          <w:spacing w:val="-9"/>
        </w:rPr>
        <w:t xml:space="preserve"> </w:t>
      </w:r>
      <w:r>
        <w:t>or</w:t>
      </w:r>
      <w:r>
        <w:rPr>
          <w:spacing w:val="-9"/>
        </w:rPr>
        <w:t xml:space="preserve"> </w:t>
      </w:r>
      <w:r>
        <w:t>an</w:t>
      </w:r>
      <w:r>
        <w:rPr>
          <w:spacing w:val="-10"/>
        </w:rPr>
        <w:t xml:space="preserve"> </w:t>
      </w:r>
      <w:r>
        <w:t>IRS</w:t>
      </w:r>
      <w:r>
        <w:rPr>
          <w:spacing w:val="-9"/>
        </w:rPr>
        <w:t xml:space="preserve"> </w:t>
      </w:r>
      <w:r>
        <w:t>Form</w:t>
      </w:r>
      <w:r>
        <w:rPr>
          <w:spacing w:val="-4"/>
        </w:rPr>
        <w:t xml:space="preserve"> </w:t>
      </w:r>
      <w:r>
        <w:t>W-8,</w:t>
      </w:r>
      <w:r>
        <w:rPr>
          <w:spacing w:val="-9"/>
        </w:rPr>
        <w:t xml:space="preserve"> </w:t>
      </w:r>
      <w:r>
        <w:t>or</w:t>
      </w:r>
      <w:r>
        <w:rPr>
          <w:spacing w:val="-10"/>
        </w:rPr>
        <w:t xml:space="preserve"> </w:t>
      </w:r>
      <w:r>
        <w:t>applicable</w:t>
      </w:r>
      <w:r>
        <w:rPr>
          <w:spacing w:val="-9"/>
        </w:rPr>
        <w:t xml:space="preserve"> </w:t>
      </w:r>
      <w:r>
        <w:t>successor</w:t>
      </w:r>
      <w:r>
        <w:rPr>
          <w:spacing w:val="-9"/>
        </w:rPr>
        <w:t xml:space="preserve"> </w:t>
      </w:r>
      <w:r>
        <w:t>form</w:t>
      </w:r>
      <w:r>
        <w:rPr>
          <w:spacing w:val="-9"/>
        </w:rPr>
        <w:t xml:space="preserve"> </w:t>
      </w:r>
      <w:r>
        <w:t>(together</w:t>
      </w:r>
      <w:r>
        <w:rPr>
          <w:spacing w:val="-9"/>
        </w:rPr>
        <w:t xml:space="preserve"> </w:t>
      </w:r>
      <w:r>
        <w:t>with all</w:t>
      </w:r>
      <w:r>
        <w:rPr>
          <w:spacing w:val="-9"/>
        </w:rPr>
        <w:t xml:space="preserve"> </w:t>
      </w:r>
      <w:r>
        <w:t>appropriate</w:t>
      </w:r>
      <w:r>
        <w:rPr>
          <w:spacing w:val="-10"/>
        </w:rPr>
        <w:t xml:space="preserve"> </w:t>
      </w:r>
      <w:r>
        <w:t>attachments),</w:t>
      </w:r>
      <w:r>
        <w:rPr>
          <w:spacing w:val="-9"/>
        </w:rPr>
        <w:t xml:space="preserve"> </w:t>
      </w:r>
      <w:r>
        <w:t>in</w:t>
      </w:r>
      <w:r>
        <w:rPr>
          <w:spacing w:val="-9"/>
        </w:rPr>
        <w:t xml:space="preserve"> </w:t>
      </w:r>
      <w:r>
        <w:t>the</w:t>
      </w:r>
      <w:r>
        <w:rPr>
          <w:spacing w:val="-10"/>
        </w:rPr>
        <w:t xml:space="preserve"> </w:t>
      </w:r>
      <w:r>
        <w:t>case</w:t>
      </w:r>
      <w:r>
        <w:rPr>
          <w:spacing w:val="-8"/>
        </w:rPr>
        <w:t xml:space="preserve"> </w:t>
      </w:r>
      <w:r>
        <w:t>of</w:t>
      </w:r>
      <w:r>
        <w:rPr>
          <w:spacing w:val="-9"/>
        </w:rPr>
        <w:t xml:space="preserve"> </w:t>
      </w:r>
      <w:r>
        <w:t>a</w:t>
      </w:r>
      <w:r>
        <w:rPr>
          <w:spacing w:val="-10"/>
        </w:rPr>
        <w:t xml:space="preserve"> </w:t>
      </w:r>
      <w:r>
        <w:t>person</w:t>
      </w:r>
      <w:r>
        <w:rPr>
          <w:spacing w:val="-9"/>
        </w:rPr>
        <w:t xml:space="preserve"> </w:t>
      </w:r>
      <w:r>
        <w:t>that</w:t>
      </w:r>
      <w:r>
        <w:rPr>
          <w:spacing w:val="-10"/>
        </w:rPr>
        <w:t xml:space="preserve"> </w:t>
      </w:r>
      <w:r>
        <w:t>is</w:t>
      </w:r>
      <w:r>
        <w:rPr>
          <w:spacing w:val="-10"/>
        </w:rPr>
        <w:t xml:space="preserve"> </w:t>
      </w:r>
      <w:r>
        <w:t>not</w:t>
      </w:r>
      <w:r>
        <w:rPr>
          <w:spacing w:val="-9"/>
        </w:rPr>
        <w:t xml:space="preserve"> </w:t>
      </w:r>
      <w:r>
        <w:t>a</w:t>
      </w:r>
      <w:r>
        <w:rPr>
          <w:spacing w:val="-8"/>
        </w:rPr>
        <w:t xml:space="preserve"> </w:t>
      </w:r>
      <w:r>
        <w:t>"United</w:t>
      </w:r>
      <w:r>
        <w:rPr>
          <w:spacing w:val="-9"/>
        </w:rPr>
        <w:t xml:space="preserve"> </w:t>
      </w:r>
      <w:r>
        <w:t>States</w:t>
      </w:r>
      <w:r>
        <w:rPr>
          <w:spacing w:val="-10"/>
        </w:rPr>
        <w:t xml:space="preserve"> </w:t>
      </w:r>
      <w:r>
        <w:t>person"</w:t>
      </w:r>
      <w:r>
        <w:rPr>
          <w:spacing w:val="-9"/>
        </w:rPr>
        <w:t xml:space="preserve"> </w:t>
      </w:r>
      <w:r>
        <w:t>(within</w:t>
      </w:r>
      <w:r>
        <w:rPr>
          <w:spacing w:val="-9"/>
        </w:rPr>
        <w:t xml:space="preserve"> </w:t>
      </w:r>
      <w:r>
        <w:t>the</w:t>
      </w:r>
      <w:r>
        <w:rPr>
          <w:spacing w:val="-10"/>
        </w:rPr>
        <w:t xml:space="preserve"> </w:t>
      </w:r>
      <w:r>
        <w:t>meaning of the Code)); (C) acknowledges that the transfer of the Specified Notes will not be effective, and the Trustee</w:t>
      </w:r>
      <w:r>
        <w:rPr>
          <w:spacing w:val="-3"/>
        </w:rPr>
        <w:t xml:space="preserve"> </w:t>
      </w:r>
      <w:r>
        <w:t>will</w:t>
      </w:r>
      <w:r>
        <w:rPr>
          <w:spacing w:val="-3"/>
        </w:rPr>
        <w:t xml:space="preserve"> </w:t>
      </w:r>
      <w:r>
        <w:t>not</w:t>
      </w:r>
      <w:r>
        <w:rPr>
          <w:spacing w:val="-2"/>
        </w:rPr>
        <w:t xml:space="preserve"> </w:t>
      </w:r>
      <w:r>
        <w:t>recognize</w:t>
      </w:r>
      <w:r>
        <w:rPr>
          <w:spacing w:val="-3"/>
        </w:rPr>
        <w:t xml:space="preserve"> </w:t>
      </w:r>
      <w:r>
        <w:t>any</w:t>
      </w:r>
      <w:r>
        <w:rPr>
          <w:spacing w:val="-1"/>
        </w:rPr>
        <w:t xml:space="preserve"> </w:t>
      </w:r>
      <w:r>
        <w:t>such</w:t>
      </w:r>
      <w:r>
        <w:rPr>
          <w:spacing w:val="-3"/>
        </w:rPr>
        <w:t xml:space="preserve"> </w:t>
      </w:r>
      <w:r>
        <w:t>transfer,</w:t>
      </w:r>
      <w:r>
        <w:rPr>
          <w:spacing w:val="-3"/>
        </w:rPr>
        <w:t xml:space="preserve"> </w:t>
      </w:r>
      <w:r>
        <w:t>if</w:t>
      </w:r>
      <w:r>
        <w:rPr>
          <w:spacing w:val="-2"/>
        </w:rPr>
        <w:t xml:space="preserve"> </w:t>
      </w:r>
      <w:r>
        <w:t>such</w:t>
      </w:r>
      <w:r>
        <w:rPr>
          <w:spacing w:val="-2"/>
        </w:rPr>
        <w:t xml:space="preserve"> </w:t>
      </w:r>
      <w:r>
        <w:t>transfer</w:t>
      </w:r>
      <w:r>
        <w:rPr>
          <w:spacing w:val="-3"/>
        </w:rPr>
        <w:t xml:space="preserve"> </w:t>
      </w:r>
      <w:r>
        <w:t>would</w:t>
      </w:r>
      <w:r>
        <w:rPr>
          <w:spacing w:val="-1"/>
        </w:rPr>
        <w:t xml:space="preserve"> </w:t>
      </w:r>
      <w:r>
        <w:t>result</w:t>
      </w:r>
      <w:r>
        <w:rPr>
          <w:spacing w:val="-2"/>
        </w:rPr>
        <w:t xml:space="preserve"> </w:t>
      </w:r>
      <w:r>
        <w:t>in</w:t>
      </w:r>
      <w:r>
        <w:rPr>
          <w:spacing w:val="-2"/>
        </w:rPr>
        <w:t xml:space="preserve"> </w:t>
      </w:r>
      <w:r>
        <w:t>a</w:t>
      </w:r>
      <w:r>
        <w:rPr>
          <w:spacing w:val="-3"/>
        </w:rPr>
        <w:t xml:space="preserve"> </w:t>
      </w:r>
      <w:r>
        <w:t>prohibited</w:t>
      </w:r>
      <w:r>
        <w:rPr>
          <w:spacing w:val="-2"/>
        </w:rPr>
        <w:t xml:space="preserve"> </w:t>
      </w:r>
      <w:r>
        <w:t>transaction</w:t>
      </w:r>
      <w:r>
        <w:rPr>
          <w:spacing w:val="-2"/>
        </w:rPr>
        <w:t xml:space="preserve"> </w:t>
      </w:r>
      <w:r>
        <w:t>under Section</w:t>
      </w:r>
      <w:r>
        <w:rPr>
          <w:spacing w:val="-2"/>
        </w:rPr>
        <w:t xml:space="preserve"> </w:t>
      </w:r>
      <w:r>
        <w:t>406</w:t>
      </w:r>
      <w:r>
        <w:rPr>
          <w:spacing w:val="-10"/>
        </w:rPr>
        <w:t xml:space="preserve"> </w:t>
      </w:r>
      <w:r>
        <w:t>of</w:t>
      </w:r>
      <w:r>
        <w:rPr>
          <w:spacing w:val="-10"/>
        </w:rPr>
        <w:t xml:space="preserve"> </w:t>
      </w:r>
      <w:r>
        <w:t>ERISA</w:t>
      </w:r>
      <w:r>
        <w:rPr>
          <w:spacing w:val="-9"/>
        </w:rPr>
        <w:t xml:space="preserve"> </w:t>
      </w:r>
      <w:r>
        <w:t>or</w:t>
      </w:r>
      <w:r>
        <w:rPr>
          <w:spacing w:val="-9"/>
        </w:rPr>
        <w:t xml:space="preserve"> </w:t>
      </w:r>
      <w:r>
        <w:t>Section</w:t>
      </w:r>
      <w:r>
        <w:rPr>
          <w:spacing w:val="-2"/>
        </w:rPr>
        <w:t xml:space="preserve"> </w:t>
      </w:r>
      <w:r>
        <w:t>4975</w:t>
      </w:r>
      <w:r>
        <w:rPr>
          <w:spacing w:val="-9"/>
        </w:rPr>
        <w:t xml:space="preserve"> </w:t>
      </w:r>
      <w:r>
        <w:t>of</w:t>
      </w:r>
      <w:r>
        <w:rPr>
          <w:spacing w:val="-10"/>
        </w:rPr>
        <w:t xml:space="preserve"> </w:t>
      </w:r>
      <w:r>
        <w:t>the</w:t>
      </w:r>
      <w:r>
        <w:rPr>
          <w:spacing w:val="-10"/>
        </w:rPr>
        <w:t xml:space="preserve"> </w:t>
      </w:r>
      <w:r>
        <w:t>Code</w:t>
      </w:r>
      <w:r>
        <w:rPr>
          <w:spacing w:val="-10"/>
        </w:rPr>
        <w:t xml:space="preserve"> </w:t>
      </w:r>
      <w:r>
        <w:t>(or</w:t>
      </w:r>
      <w:r>
        <w:rPr>
          <w:spacing w:val="-10"/>
        </w:rPr>
        <w:t xml:space="preserve"> </w:t>
      </w:r>
      <w:r>
        <w:t>in</w:t>
      </w:r>
      <w:r>
        <w:rPr>
          <w:spacing w:val="-9"/>
        </w:rPr>
        <w:t xml:space="preserve"> </w:t>
      </w:r>
      <w:r>
        <w:t>a</w:t>
      </w:r>
      <w:r>
        <w:rPr>
          <w:spacing w:val="-11"/>
        </w:rPr>
        <w:t xml:space="preserve"> </w:t>
      </w:r>
      <w:r>
        <w:t>violation</w:t>
      </w:r>
      <w:r>
        <w:rPr>
          <w:spacing w:val="-9"/>
        </w:rPr>
        <w:t xml:space="preserve"> </w:t>
      </w:r>
      <w:r>
        <w:t>of</w:t>
      </w:r>
      <w:r>
        <w:rPr>
          <w:spacing w:val="-9"/>
        </w:rPr>
        <w:t xml:space="preserve"> </w:t>
      </w:r>
      <w:r>
        <w:t>any</w:t>
      </w:r>
      <w:r>
        <w:rPr>
          <w:spacing w:val="-9"/>
        </w:rPr>
        <w:t xml:space="preserve"> </w:t>
      </w:r>
      <w:r>
        <w:t>Similar</w:t>
      </w:r>
      <w:r>
        <w:rPr>
          <w:spacing w:val="-9"/>
        </w:rPr>
        <w:t xml:space="preserve"> </w:t>
      </w:r>
      <w:r>
        <w:t>Law</w:t>
      </w:r>
      <w:r>
        <w:rPr>
          <w:spacing w:val="-10"/>
        </w:rPr>
        <w:t xml:space="preserve"> </w:t>
      </w:r>
      <w:r>
        <w:t>or</w:t>
      </w:r>
      <w:r>
        <w:rPr>
          <w:spacing w:val="-9"/>
        </w:rPr>
        <w:t xml:space="preserve"> </w:t>
      </w:r>
      <w:r>
        <w:t>other</w:t>
      </w:r>
      <w:r>
        <w:rPr>
          <w:spacing w:val="-9"/>
        </w:rPr>
        <w:t xml:space="preserve"> </w:t>
      </w:r>
      <w:r>
        <w:t xml:space="preserve">applicable law), unless an exemption is available and all conditions have been satisfied; and (D) in the case of Issuer Only Notes, acknowledges that the transfer of the Specified Notes will not be effective, and the Trustee will not recognize any such transfer, if such transfer is made to a Benefit Plan Investor or a Controlling </w:t>
      </w:r>
      <w:r>
        <w:rPr>
          <w:spacing w:val="-2"/>
        </w:rPr>
        <w:t>Person.</w:t>
      </w:r>
    </w:p>
    <w:p w14:paraId="5FB87F30" w14:textId="77777777" w:rsidR="00173BB3" w:rsidRDefault="00173BB3">
      <w:pPr>
        <w:pStyle w:val="BodyText"/>
        <w:kinsoku w:val="0"/>
        <w:overflowPunct w:val="0"/>
        <w:spacing w:before="10"/>
        <w:rPr>
          <w:sz w:val="20"/>
          <w:szCs w:val="20"/>
        </w:rPr>
      </w:pPr>
    </w:p>
    <w:p w14:paraId="43F42EF3" w14:textId="77777777" w:rsidR="00173BB3" w:rsidRDefault="00173BB3">
      <w:pPr>
        <w:pStyle w:val="BodyText"/>
        <w:kinsoku w:val="0"/>
        <w:overflowPunct w:val="0"/>
        <w:ind w:left="480" w:right="478" w:firstLine="720"/>
        <w:jc w:val="both"/>
      </w:pPr>
      <w:r>
        <w:t>The</w:t>
      </w:r>
      <w:r>
        <w:rPr>
          <w:spacing w:val="-4"/>
        </w:rPr>
        <w:t xml:space="preserve"> </w:t>
      </w:r>
      <w:r>
        <w:t>Trustee</w:t>
      </w:r>
      <w:r>
        <w:rPr>
          <w:spacing w:val="-4"/>
        </w:rPr>
        <w:t xml:space="preserve"> </w:t>
      </w:r>
      <w:r>
        <w:t>and</w:t>
      </w:r>
      <w:r>
        <w:rPr>
          <w:spacing w:val="-3"/>
        </w:rPr>
        <w:t xml:space="preserve"> </w:t>
      </w:r>
      <w:r>
        <w:t>the</w:t>
      </w:r>
      <w:r>
        <w:rPr>
          <w:spacing w:val="-4"/>
        </w:rPr>
        <w:t xml:space="preserve"> </w:t>
      </w:r>
      <w:r>
        <w:t>Issuers</w:t>
      </w:r>
      <w:r>
        <w:rPr>
          <w:spacing w:val="-3"/>
        </w:rPr>
        <w:t xml:space="preserve"> </w:t>
      </w:r>
      <w:r>
        <w:t>and</w:t>
      </w:r>
      <w:r>
        <w:rPr>
          <w:spacing w:val="-3"/>
        </w:rPr>
        <w:t xml:space="preserve"> </w:t>
      </w:r>
      <w:r>
        <w:t>their</w:t>
      </w:r>
      <w:r>
        <w:rPr>
          <w:spacing w:val="-3"/>
        </w:rPr>
        <w:t xml:space="preserve"> </w:t>
      </w:r>
      <w:r>
        <w:t>respective</w:t>
      </w:r>
      <w:r>
        <w:rPr>
          <w:spacing w:val="-4"/>
        </w:rPr>
        <w:t xml:space="preserve"> </w:t>
      </w:r>
      <w:r>
        <w:t>counsel</w:t>
      </w:r>
      <w:r>
        <w:rPr>
          <w:spacing w:val="-3"/>
        </w:rPr>
        <w:t xml:space="preserve"> </w:t>
      </w:r>
      <w:r>
        <w:t>are</w:t>
      </w:r>
      <w:r>
        <w:rPr>
          <w:spacing w:val="-3"/>
        </w:rPr>
        <w:t xml:space="preserve"> </w:t>
      </w:r>
      <w:r>
        <w:t>entitled</w:t>
      </w:r>
      <w:r>
        <w:rPr>
          <w:spacing w:val="-3"/>
        </w:rPr>
        <w:t xml:space="preserve"> </w:t>
      </w:r>
      <w:r>
        <w:t>to</w:t>
      </w:r>
      <w:r>
        <w:rPr>
          <w:spacing w:val="-3"/>
        </w:rPr>
        <w:t xml:space="preserve"> </w:t>
      </w:r>
      <w:r>
        <w:t>rely</w:t>
      </w:r>
      <w:r>
        <w:rPr>
          <w:spacing w:val="-3"/>
        </w:rPr>
        <w:t xml:space="preserve"> </w:t>
      </w:r>
      <w:r>
        <w:t>upon</w:t>
      </w:r>
      <w:r>
        <w:rPr>
          <w:spacing w:val="-5"/>
        </w:rPr>
        <w:t xml:space="preserve"> </w:t>
      </w:r>
      <w:r>
        <w:t>this</w:t>
      </w:r>
      <w:r>
        <w:rPr>
          <w:spacing w:val="-3"/>
        </w:rPr>
        <w:t xml:space="preserve"> </w:t>
      </w:r>
      <w:r>
        <w:t>letter</w:t>
      </w:r>
      <w:r>
        <w:rPr>
          <w:spacing w:val="-3"/>
        </w:rPr>
        <w:t xml:space="preserve"> </w:t>
      </w:r>
      <w:r>
        <w:t>and</w:t>
      </w:r>
      <w:r>
        <w:rPr>
          <w:spacing w:val="-3"/>
        </w:rPr>
        <w:t xml:space="preserve"> </w:t>
      </w:r>
      <w:r>
        <w:t>are irrevocably authorized to produce this letter or a copy hereof to any interested party in any administrative or legal proceedings or official inquiry with respect to the matters covered hereby.</w:t>
      </w:r>
    </w:p>
    <w:p w14:paraId="09BA0A4E" w14:textId="77777777" w:rsidR="00173BB3" w:rsidRDefault="00173BB3">
      <w:pPr>
        <w:pStyle w:val="BodyText"/>
        <w:kinsoku w:val="0"/>
        <w:overflowPunct w:val="0"/>
        <w:ind w:left="480" w:right="478" w:firstLine="720"/>
        <w:jc w:val="both"/>
        <w:sectPr w:rsidR="00173BB3">
          <w:pgSz w:w="12240" w:h="15840"/>
          <w:pgMar w:top="1360" w:right="960" w:bottom="1200" w:left="960" w:header="0" w:footer="1004" w:gutter="0"/>
          <w:cols w:space="720"/>
          <w:noEndnote/>
        </w:sectPr>
      </w:pPr>
    </w:p>
    <w:p w14:paraId="412A06A3" w14:textId="77777777" w:rsidR="00173BB3" w:rsidRDefault="00173BB3">
      <w:pPr>
        <w:pStyle w:val="BodyText"/>
        <w:kinsoku w:val="0"/>
        <w:overflowPunct w:val="0"/>
        <w:spacing w:before="78"/>
        <w:ind w:left="480" w:right="482" w:firstLine="720"/>
      </w:pPr>
      <w:r>
        <w:rPr>
          <w:b/>
          <w:bCs/>
        </w:rPr>
        <w:lastRenderedPageBreak/>
        <w:t>IN</w:t>
      </w:r>
      <w:r>
        <w:rPr>
          <w:b/>
          <w:bCs/>
          <w:spacing w:val="-7"/>
        </w:rPr>
        <w:t xml:space="preserve"> </w:t>
      </w:r>
      <w:r>
        <w:rPr>
          <w:b/>
          <w:bCs/>
        </w:rPr>
        <w:t>WITNESS</w:t>
      </w:r>
      <w:r>
        <w:rPr>
          <w:b/>
          <w:bCs/>
          <w:spacing w:val="-6"/>
        </w:rPr>
        <w:t xml:space="preserve"> </w:t>
      </w:r>
      <w:r>
        <w:rPr>
          <w:b/>
          <w:bCs/>
        </w:rPr>
        <w:t>WHEREOF</w:t>
      </w:r>
      <w:r>
        <w:t>,</w:t>
      </w:r>
      <w:r>
        <w:rPr>
          <w:spacing w:val="-6"/>
        </w:rPr>
        <w:t xml:space="preserve"> </w:t>
      </w:r>
      <w:r>
        <w:t>the</w:t>
      </w:r>
      <w:r>
        <w:rPr>
          <w:spacing w:val="-8"/>
        </w:rPr>
        <w:t xml:space="preserve"> </w:t>
      </w:r>
      <w:r>
        <w:t>undersigned</w:t>
      </w:r>
      <w:r>
        <w:rPr>
          <w:spacing w:val="-6"/>
        </w:rPr>
        <w:t xml:space="preserve"> </w:t>
      </w:r>
      <w:r>
        <w:t>has</w:t>
      </w:r>
      <w:r>
        <w:rPr>
          <w:spacing w:val="-7"/>
        </w:rPr>
        <w:t xml:space="preserve"> </w:t>
      </w:r>
      <w:r>
        <w:t>executed</w:t>
      </w:r>
      <w:r>
        <w:rPr>
          <w:spacing w:val="-6"/>
        </w:rPr>
        <w:t xml:space="preserve"> </w:t>
      </w:r>
      <w:r>
        <w:t>this</w:t>
      </w:r>
      <w:r>
        <w:rPr>
          <w:spacing w:val="-7"/>
        </w:rPr>
        <w:t xml:space="preserve"> </w:t>
      </w:r>
      <w:r>
        <w:t>Transfer</w:t>
      </w:r>
      <w:r>
        <w:rPr>
          <w:spacing w:val="-7"/>
        </w:rPr>
        <w:t xml:space="preserve"> </w:t>
      </w:r>
      <w:r>
        <w:t>Certificate</w:t>
      </w:r>
      <w:r>
        <w:rPr>
          <w:spacing w:val="-7"/>
        </w:rPr>
        <w:t xml:space="preserve"> </w:t>
      </w:r>
      <w:r>
        <w:t>on</w:t>
      </w:r>
      <w:r>
        <w:rPr>
          <w:spacing w:val="-6"/>
        </w:rPr>
        <w:t xml:space="preserve"> </w:t>
      </w:r>
      <w:r>
        <w:t>the</w:t>
      </w:r>
      <w:r>
        <w:rPr>
          <w:spacing w:val="-8"/>
        </w:rPr>
        <w:t xml:space="preserve"> </w:t>
      </w:r>
      <w:r>
        <w:t>date</w:t>
      </w:r>
      <w:r>
        <w:rPr>
          <w:spacing w:val="-7"/>
        </w:rPr>
        <w:t xml:space="preserve"> </w:t>
      </w:r>
      <w:r>
        <w:t>set forth below.</w:t>
      </w:r>
    </w:p>
    <w:p w14:paraId="044D6CD1" w14:textId="77777777" w:rsidR="00173BB3" w:rsidRDefault="00173BB3">
      <w:pPr>
        <w:pStyle w:val="BodyText"/>
        <w:kinsoku w:val="0"/>
        <w:overflowPunct w:val="0"/>
        <w:spacing w:before="11"/>
        <w:rPr>
          <w:sz w:val="20"/>
          <w:szCs w:val="20"/>
        </w:rPr>
      </w:pPr>
    </w:p>
    <w:p w14:paraId="295439FC" w14:textId="77777777" w:rsidR="00173BB3" w:rsidRDefault="00173BB3">
      <w:pPr>
        <w:pStyle w:val="BodyText"/>
        <w:kinsoku w:val="0"/>
        <w:overflowPunct w:val="0"/>
        <w:ind w:left="480"/>
        <w:rPr>
          <w:spacing w:val="-2"/>
        </w:rPr>
      </w:pPr>
      <w:r>
        <w:rPr>
          <w:spacing w:val="-2"/>
        </w:rPr>
        <w:t>Dated:</w:t>
      </w:r>
    </w:p>
    <w:p w14:paraId="1F414AE5" w14:textId="77777777" w:rsidR="00173BB3" w:rsidRDefault="00173BB3">
      <w:pPr>
        <w:pStyle w:val="BodyText"/>
        <w:kinsoku w:val="0"/>
        <w:overflowPunct w:val="0"/>
        <w:spacing w:before="9"/>
        <w:rPr>
          <w:sz w:val="20"/>
          <w:szCs w:val="20"/>
        </w:rPr>
      </w:pPr>
    </w:p>
    <w:p w14:paraId="26E2FE92" w14:textId="77777777" w:rsidR="00173BB3" w:rsidRDefault="00173BB3">
      <w:pPr>
        <w:pStyle w:val="BodyText"/>
        <w:kinsoku w:val="0"/>
        <w:overflowPunct w:val="0"/>
        <w:ind w:left="5160"/>
        <w:rPr>
          <w:spacing w:val="-2"/>
        </w:rPr>
      </w:pPr>
      <w:r>
        <w:t>[INSERT</w:t>
      </w:r>
      <w:r>
        <w:rPr>
          <w:spacing w:val="-7"/>
        </w:rPr>
        <w:t xml:space="preserve"> </w:t>
      </w:r>
      <w:r>
        <w:t>NAME</w:t>
      </w:r>
      <w:r>
        <w:rPr>
          <w:spacing w:val="-6"/>
        </w:rPr>
        <w:t xml:space="preserve"> </w:t>
      </w:r>
      <w:r>
        <w:t>OF</w:t>
      </w:r>
      <w:r>
        <w:rPr>
          <w:spacing w:val="-7"/>
        </w:rPr>
        <w:t xml:space="preserve"> </w:t>
      </w:r>
      <w:r>
        <w:rPr>
          <w:spacing w:val="-2"/>
        </w:rPr>
        <w:t>TRANSFEROR]</w:t>
      </w:r>
    </w:p>
    <w:p w14:paraId="6D4CF689" w14:textId="77777777" w:rsidR="00173BB3" w:rsidRDefault="00173BB3">
      <w:pPr>
        <w:pStyle w:val="BodyText"/>
        <w:kinsoku w:val="0"/>
        <w:overflowPunct w:val="0"/>
        <w:rPr>
          <w:sz w:val="24"/>
          <w:szCs w:val="24"/>
        </w:rPr>
      </w:pPr>
    </w:p>
    <w:p w14:paraId="3C9ADB42" w14:textId="77777777" w:rsidR="00173BB3" w:rsidRDefault="00173BB3">
      <w:pPr>
        <w:pStyle w:val="BodyText"/>
        <w:tabs>
          <w:tab w:val="left" w:pos="8651"/>
        </w:tabs>
        <w:kinsoku w:val="0"/>
        <w:overflowPunct w:val="0"/>
        <w:spacing w:before="204"/>
        <w:ind w:left="5631" w:right="1666" w:hanging="471"/>
        <w:rPr>
          <w:spacing w:val="-2"/>
        </w:rPr>
      </w:pPr>
      <w:r>
        <w:t>By:</w:t>
      </w:r>
      <w:r>
        <w:rPr>
          <w:spacing w:val="-14"/>
        </w:rPr>
        <w:t xml:space="preserve"> </w:t>
      </w:r>
      <w:r>
        <w:rPr>
          <w:u w:val="single"/>
        </w:rPr>
        <w:tab/>
      </w:r>
      <w:r>
        <w:rPr>
          <w:u w:val="single"/>
        </w:rPr>
        <w:tab/>
      </w:r>
      <w:r>
        <w:t xml:space="preserve"> </w:t>
      </w:r>
      <w:r>
        <w:rPr>
          <w:spacing w:val="-2"/>
        </w:rPr>
        <w:t>Name:</w:t>
      </w:r>
    </w:p>
    <w:p w14:paraId="1BDA45A0" w14:textId="77777777" w:rsidR="00173BB3" w:rsidRDefault="00173BB3">
      <w:pPr>
        <w:pStyle w:val="BodyText"/>
        <w:kinsoku w:val="0"/>
        <w:overflowPunct w:val="0"/>
        <w:spacing w:before="1"/>
        <w:ind w:left="5631"/>
        <w:rPr>
          <w:spacing w:val="-2"/>
        </w:rPr>
      </w:pPr>
      <w:r>
        <w:rPr>
          <w:spacing w:val="-2"/>
        </w:rPr>
        <w:t>Title:</w:t>
      </w:r>
    </w:p>
    <w:p w14:paraId="1FADCC04" w14:textId="77777777" w:rsidR="00173BB3" w:rsidRDefault="00173BB3">
      <w:pPr>
        <w:pStyle w:val="BodyText"/>
        <w:kinsoku w:val="0"/>
        <w:overflowPunct w:val="0"/>
        <w:spacing w:before="10"/>
        <w:rPr>
          <w:sz w:val="20"/>
          <w:szCs w:val="20"/>
        </w:rPr>
      </w:pPr>
    </w:p>
    <w:p w14:paraId="69787477" w14:textId="77777777" w:rsidR="00173BB3" w:rsidRDefault="00173BB3">
      <w:pPr>
        <w:pStyle w:val="BodyText"/>
        <w:tabs>
          <w:tab w:val="left" w:pos="1200"/>
        </w:tabs>
        <w:kinsoku w:val="0"/>
        <w:overflowPunct w:val="0"/>
        <w:spacing w:line="252" w:lineRule="exact"/>
        <w:ind w:left="480"/>
        <w:rPr>
          <w:spacing w:val="-4"/>
        </w:rPr>
      </w:pPr>
      <w:r>
        <w:rPr>
          <w:spacing w:val="-5"/>
        </w:rPr>
        <w:t>cc:</w:t>
      </w:r>
      <w:r>
        <w:tab/>
        <w:t>Marble</w:t>
      </w:r>
      <w:r>
        <w:rPr>
          <w:spacing w:val="-7"/>
        </w:rPr>
        <w:t xml:space="preserve"> </w:t>
      </w:r>
      <w:r>
        <w:t>Point</w:t>
      </w:r>
      <w:r>
        <w:rPr>
          <w:spacing w:val="-6"/>
        </w:rPr>
        <w:t xml:space="preserve"> </w:t>
      </w:r>
      <w:r>
        <w:t>CLO</w:t>
      </w:r>
      <w:r>
        <w:rPr>
          <w:spacing w:val="-6"/>
        </w:rPr>
        <w:t xml:space="preserve"> </w:t>
      </w:r>
      <w:r>
        <w:t>XVIII</w:t>
      </w:r>
      <w:r>
        <w:rPr>
          <w:spacing w:val="-4"/>
        </w:rPr>
        <w:t xml:space="preserve"> Ltd.</w:t>
      </w:r>
    </w:p>
    <w:p w14:paraId="4D18F037" w14:textId="77777777" w:rsidR="00173BB3" w:rsidRDefault="00173BB3">
      <w:pPr>
        <w:pStyle w:val="BodyText"/>
        <w:kinsoku w:val="0"/>
        <w:overflowPunct w:val="0"/>
        <w:ind w:left="1200" w:right="4740"/>
      </w:pPr>
      <w:r>
        <w:t>c/o</w:t>
      </w:r>
      <w:r>
        <w:rPr>
          <w:spacing w:val="-8"/>
        </w:rPr>
        <w:t xml:space="preserve"> </w:t>
      </w:r>
      <w:r>
        <w:t>Appleby</w:t>
      </w:r>
      <w:r>
        <w:rPr>
          <w:spacing w:val="-8"/>
        </w:rPr>
        <w:t xml:space="preserve"> </w:t>
      </w:r>
      <w:r>
        <w:t>Global</w:t>
      </w:r>
      <w:r>
        <w:rPr>
          <w:spacing w:val="-9"/>
        </w:rPr>
        <w:t xml:space="preserve"> </w:t>
      </w:r>
      <w:r>
        <w:t>Services</w:t>
      </w:r>
      <w:r>
        <w:rPr>
          <w:spacing w:val="-9"/>
        </w:rPr>
        <w:t xml:space="preserve"> </w:t>
      </w:r>
      <w:r>
        <w:t>(Cayman)</w:t>
      </w:r>
      <w:r>
        <w:rPr>
          <w:spacing w:val="-8"/>
        </w:rPr>
        <w:t xml:space="preserve"> </w:t>
      </w:r>
      <w:r>
        <w:t>Limited 71 Fort Street, PO Box 500</w:t>
      </w:r>
    </w:p>
    <w:p w14:paraId="50C458E7" w14:textId="77777777" w:rsidR="00173BB3" w:rsidRDefault="00173BB3">
      <w:pPr>
        <w:pStyle w:val="BodyText"/>
        <w:kinsoku w:val="0"/>
        <w:overflowPunct w:val="0"/>
        <w:ind w:left="1200" w:right="6794"/>
      </w:pPr>
      <w:r>
        <w:t>Grand</w:t>
      </w:r>
      <w:r>
        <w:rPr>
          <w:spacing w:val="-14"/>
        </w:rPr>
        <w:t xml:space="preserve"> </w:t>
      </w:r>
      <w:r>
        <w:t>Cayman</w:t>
      </w:r>
      <w:r>
        <w:rPr>
          <w:spacing w:val="-14"/>
        </w:rPr>
        <w:t xml:space="preserve"> </w:t>
      </w:r>
      <w:r>
        <w:t>KY1-1104 Cayman Islands</w:t>
      </w:r>
      <w:r>
        <w:rPr>
          <w:spacing w:val="40"/>
        </w:rPr>
        <w:t xml:space="preserve"> </w:t>
      </w:r>
      <w:r>
        <w:t>Attention:</w:t>
      </w:r>
      <w:r>
        <w:rPr>
          <w:spacing w:val="40"/>
        </w:rPr>
        <w:t xml:space="preserve"> </w:t>
      </w:r>
      <w:r>
        <w:t>The Directors</w:t>
      </w:r>
    </w:p>
    <w:p w14:paraId="1793777A" w14:textId="77777777" w:rsidR="00173BB3" w:rsidRDefault="00173BB3">
      <w:pPr>
        <w:pStyle w:val="BodyText"/>
        <w:kinsoku w:val="0"/>
        <w:overflowPunct w:val="0"/>
      </w:pPr>
    </w:p>
    <w:p w14:paraId="0F5B49D5" w14:textId="77777777" w:rsidR="00173BB3" w:rsidRDefault="00173BB3">
      <w:pPr>
        <w:pStyle w:val="BodyText"/>
        <w:kinsoku w:val="0"/>
        <w:overflowPunct w:val="0"/>
        <w:ind w:left="1200" w:right="6227"/>
      </w:pPr>
      <w:r>
        <w:t>Marble</w:t>
      </w:r>
      <w:r>
        <w:rPr>
          <w:spacing w:val="-11"/>
        </w:rPr>
        <w:t xml:space="preserve"> </w:t>
      </w:r>
      <w:r>
        <w:t>Point</w:t>
      </w:r>
      <w:r>
        <w:rPr>
          <w:spacing w:val="-11"/>
        </w:rPr>
        <w:t xml:space="preserve"> </w:t>
      </w:r>
      <w:r>
        <w:t>CLO</w:t>
      </w:r>
      <w:r>
        <w:rPr>
          <w:spacing w:val="-11"/>
        </w:rPr>
        <w:t xml:space="preserve"> </w:t>
      </w:r>
      <w:r>
        <w:t>XVIII</w:t>
      </w:r>
      <w:r>
        <w:rPr>
          <w:spacing w:val="-9"/>
        </w:rPr>
        <w:t xml:space="preserve"> </w:t>
      </w:r>
      <w:r>
        <w:t>LLC c/o Puglisi &amp; Associates</w:t>
      </w:r>
    </w:p>
    <w:p w14:paraId="3C2C20EF" w14:textId="77777777" w:rsidR="00173BB3" w:rsidRDefault="00173BB3">
      <w:pPr>
        <w:pStyle w:val="BodyText"/>
        <w:kinsoku w:val="0"/>
        <w:overflowPunct w:val="0"/>
        <w:ind w:left="1200"/>
        <w:rPr>
          <w:spacing w:val="-5"/>
        </w:rPr>
      </w:pPr>
      <w:r>
        <w:t>850</w:t>
      </w:r>
      <w:r>
        <w:rPr>
          <w:spacing w:val="-7"/>
        </w:rPr>
        <w:t xml:space="preserve"> </w:t>
      </w:r>
      <w:r>
        <w:t>Library</w:t>
      </w:r>
      <w:r>
        <w:rPr>
          <w:spacing w:val="-7"/>
        </w:rPr>
        <w:t xml:space="preserve"> </w:t>
      </w:r>
      <w:r>
        <w:t>Avenue,</w:t>
      </w:r>
      <w:r>
        <w:rPr>
          <w:spacing w:val="-5"/>
        </w:rPr>
        <w:t xml:space="preserve"> </w:t>
      </w:r>
      <w:r>
        <w:t>Suite</w:t>
      </w:r>
      <w:r>
        <w:rPr>
          <w:spacing w:val="-7"/>
        </w:rPr>
        <w:t xml:space="preserve"> </w:t>
      </w:r>
      <w:r>
        <w:rPr>
          <w:spacing w:val="-5"/>
        </w:rPr>
        <w:t>204</w:t>
      </w:r>
    </w:p>
    <w:p w14:paraId="03F83F47" w14:textId="77777777" w:rsidR="00173BB3" w:rsidRDefault="00173BB3">
      <w:pPr>
        <w:pStyle w:val="BodyText"/>
        <w:kinsoku w:val="0"/>
        <w:overflowPunct w:val="0"/>
        <w:ind w:left="1200"/>
        <w:rPr>
          <w:spacing w:val="-2"/>
        </w:rPr>
      </w:pPr>
      <w:r>
        <w:t>Newark,</w:t>
      </w:r>
      <w:r>
        <w:rPr>
          <w:spacing w:val="-9"/>
        </w:rPr>
        <w:t xml:space="preserve"> </w:t>
      </w:r>
      <w:r>
        <w:t>Delaware</w:t>
      </w:r>
      <w:r>
        <w:rPr>
          <w:spacing w:val="-9"/>
        </w:rPr>
        <w:t xml:space="preserve"> </w:t>
      </w:r>
      <w:r>
        <w:rPr>
          <w:spacing w:val="-2"/>
        </w:rPr>
        <w:t>19711</w:t>
      </w:r>
    </w:p>
    <w:p w14:paraId="65A04116" w14:textId="77777777" w:rsidR="00173BB3" w:rsidRDefault="00173BB3">
      <w:pPr>
        <w:pStyle w:val="BodyText"/>
        <w:kinsoku w:val="0"/>
        <w:overflowPunct w:val="0"/>
        <w:ind w:left="1200"/>
        <w:rPr>
          <w:spacing w:val="-2"/>
        </w:rPr>
        <w:sectPr w:rsidR="00173BB3">
          <w:pgSz w:w="12240" w:h="15840"/>
          <w:pgMar w:top="1360" w:right="960" w:bottom="1200" w:left="960" w:header="0" w:footer="1004" w:gutter="0"/>
          <w:cols w:space="720"/>
          <w:noEndnote/>
        </w:sectPr>
      </w:pPr>
    </w:p>
    <w:p w14:paraId="4FEDCEF8" w14:textId="77777777" w:rsidR="00173BB3" w:rsidRDefault="00173BB3">
      <w:pPr>
        <w:pStyle w:val="BodyText"/>
        <w:kinsoku w:val="0"/>
        <w:overflowPunct w:val="0"/>
        <w:spacing w:before="80"/>
        <w:ind w:right="477"/>
        <w:jc w:val="right"/>
        <w:rPr>
          <w:b/>
          <w:bCs/>
          <w:spacing w:val="-10"/>
        </w:rPr>
      </w:pPr>
      <w:r>
        <w:rPr>
          <w:b/>
          <w:bCs/>
        </w:rPr>
        <w:lastRenderedPageBreak/>
        <w:t>EXHIBIT</w:t>
      </w:r>
      <w:r>
        <w:rPr>
          <w:b/>
          <w:bCs/>
          <w:spacing w:val="-13"/>
        </w:rPr>
        <w:t xml:space="preserve"> </w:t>
      </w:r>
      <w:r>
        <w:rPr>
          <w:b/>
          <w:bCs/>
        </w:rPr>
        <w:t>B-</w:t>
      </w:r>
      <w:r>
        <w:rPr>
          <w:b/>
          <w:bCs/>
          <w:spacing w:val="-10"/>
        </w:rPr>
        <w:t>2</w:t>
      </w:r>
    </w:p>
    <w:p w14:paraId="7129E219" w14:textId="77777777" w:rsidR="00173BB3" w:rsidRDefault="00173BB3">
      <w:pPr>
        <w:pStyle w:val="BodyText"/>
        <w:kinsoku w:val="0"/>
        <w:overflowPunct w:val="0"/>
        <w:rPr>
          <w:b/>
          <w:bCs/>
          <w:sz w:val="14"/>
          <w:szCs w:val="14"/>
        </w:rPr>
      </w:pPr>
    </w:p>
    <w:p w14:paraId="6ED3C966" w14:textId="77777777" w:rsidR="00173BB3" w:rsidRDefault="00173BB3">
      <w:pPr>
        <w:pStyle w:val="BodyText"/>
        <w:kinsoku w:val="0"/>
        <w:overflowPunct w:val="0"/>
        <w:spacing w:before="91"/>
        <w:ind w:left="935" w:right="935"/>
        <w:jc w:val="center"/>
        <w:rPr>
          <w:b/>
          <w:bCs/>
          <w:spacing w:val="-2"/>
        </w:rPr>
      </w:pPr>
      <w:r>
        <w:rPr>
          <w:b/>
          <w:bCs/>
        </w:rPr>
        <w:t>FORM</w:t>
      </w:r>
      <w:r>
        <w:rPr>
          <w:b/>
          <w:bCs/>
          <w:spacing w:val="-10"/>
        </w:rPr>
        <w:t xml:space="preserve"> </w:t>
      </w:r>
      <w:r>
        <w:rPr>
          <w:b/>
          <w:bCs/>
        </w:rPr>
        <w:t>OF</w:t>
      </w:r>
      <w:r>
        <w:rPr>
          <w:b/>
          <w:bCs/>
          <w:spacing w:val="-7"/>
        </w:rPr>
        <w:t xml:space="preserve"> </w:t>
      </w:r>
      <w:r>
        <w:rPr>
          <w:b/>
          <w:bCs/>
        </w:rPr>
        <w:t>TRANSFEROR</w:t>
      </w:r>
      <w:r>
        <w:rPr>
          <w:b/>
          <w:bCs/>
          <w:spacing w:val="-9"/>
        </w:rPr>
        <w:t xml:space="preserve"> </w:t>
      </w:r>
      <w:r>
        <w:rPr>
          <w:b/>
          <w:bCs/>
          <w:spacing w:val="-2"/>
        </w:rPr>
        <w:t>CERTIFICATE</w:t>
      </w:r>
    </w:p>
    <w:p w14:paraId="4DE232AF" w14:textId="77777777" w:rsidR="00173BB3" w:rsidRDefault="00173BB3">
      <w:pPr>
        <w:pStyle w:val="BodyText"/>
        <w:kinsoku w:val="0"/>
        <w:overflowPunct w:val="0"/>
        <w:ind w:left="935" w:right="935"/>
        <w:jc w:val="center"/>
        <w:rPr>
          <w:b/>
          <w:bCs/>
          <w:spacing w:val="-2"/>
        </w:rPr>
      </w:pPr>
      <w:r>
        <w:rPr>
          <w:b/>
          <w:bCs/>
        </w:rPr>
        <w:t>FOR</w:t>
      </w:r>
      <w:r>
        <w:rPr>
          <w:b/>
          <w:bCs/>
          <w:spacing w:val="-9"/>
        </w:rPr>
        <w:t xml:space="preserve"> </w:t>
      </w:r>
      <w:r>
        <w:rPr>
          <w:b/>
          <w:bCs/>
        </w:rPr>
        <w:t>TRANSFER</w:t>
      </w:r>
      <w:r>
        <w:rPr>
          <w:b/>
          <w:bCs/>
          <w:spacing w:val="-8"/>
        </w:rPr>
        <w:t xml:space="preserve"> </w:t>
      </w:r>
      <w:r>
        <w:rPr>
          <w:b/>
          <w:bCs/>
        </w:rPr>
        <w:t>TO</w:t>
      </w:r>
      <w:r>
        <w:rPr>
          <w:b/>
          <w:bCs/>
          <w:spacing w:val="-7"/>
        </w:rPr>
        <w:t xml:space="preserve"> </w:t>
      </w:r>
      <w:r>
        <w:rPr>
          <w:b/>
          <w:bCs/>
        </w:rPr>
        <w:t>REGULATION</w:t>
      </w:r>
      <w:r>
        <w:rPr>
          <w:b/>
          <w:bCs/>
          <w:spacing w:val="-7"/>
        </w:rPr>
        <w:t xml:space="preserve"> </w:t>
      </w:r>
      <w:r>
        <w:rPr>
          <w:b/>
          <w:bCs/>
        </w:rPr>
        <w:t>S</w:t>
      </w:r>
      <w:r>
        <w:rPr>
          <w:b/>
          <w:bCs/>
          <w:spacing w:val="-9"/>
        </w:rPr>
        <w:t xml:space="preserve"> </w:t>
      </w:r>
      <w:r>
        <w:rPr>
          <w:b/>
          <w:bCs/>
        </w:rPr>
        <w:t>GLOBAL</w:t>
      </w:r>
      <w:r>
        <w:rPr>
          <w:b/>
          <w:bCs/>
          <w:spacing w:val="-8"/>
        </w:rPr>
        <w:t xml:space="preserve"> </w:t>
      </w:r>
      <w:r>
        <w:rPr>
          <w:b/>
          <w:bCs/>
          <w:spacing w:val="-2"/>
        </w:rPr>
        <w:t>SECURITY</w:t>
      </w:r>
    </w:p>
    <w:p w14:paraId="79BF3B50" w14:textId="77777777" w:rsidR="00173BB3" w:rsidRDefault="00173BB3">
      <w:pPr>
        <w:pStyle w:val="BodyText"/>
        <w:kinsoku w:val="0"/>
        <w:overflowPunct w:val="0"/>
        <w:spacing w:before="9"/>
        <w:rPr>
          <w:b/>
          <w:bCs/>
          <w:sz w:val="20"/>
          <w:szCs w:val="20"/>
        </w:rPr>
      </w:pPr>
    </w:p>
    <w:p w14:paraId="385360CD" w14:textId="77777777" w:rsidR="00173BB3" w:rsidRDefault="00173BB3">
      <w:pPr>
        <w:pStyle w:val="BodyText"/>
        <w:kinsoku w:val="0"/>
        <w:overflowPunct w:val="0"/>
        <w:ind w:left="480" w:right="4424"/>
      </w:pPr>
      <w:r>
        <w:t>Sumitomo</w:t>
      </w:r>
      <w:r>
        <w:rPr>
          <w:spacing w:val="-5"/>
        </w:rPr>
        <w:t xml:space="preserve"> </w:t>
      </w:r>
      <w:r>
        <w:t>Mitsui</w:t>
      </w:r>
      <w:r>
        <w:rPr>
          <w:spacing w:val="-7"/>
        </w:rPr>
        <w:t xml:space="preserve"> </w:t>
      </w:r>
      <w:r>
        <w:t>Trust</w:t>
      </w:r>
      <w:r>
        <w:rPr>
          <w:spacing w:val="-7"/>
        </w:rPr>
        <w:t xml:space="preserve"> </w:t>
      </w:r>
      <w:r>
        <w:t>Bank</w:t>
      </w:r>
      <w:r>
        <w:rPr>
          <w:spacing w:val="-6"/>
        </w:rPr>
        <w:t xml:space="preserve"> </w:t>
      </w:r>
      <w:r>
        <w:t>(U.S.A.)</w:t>
      </w:r>
      <w:r>
        <w:rPr>
          <w:spacing w:val="-6"/>
        </w:rPr>
        <w:t xml:space="preserve"> </w:t>
      </w:r>
      <w:r>
        <w:t>Limited,</w:t>
      </w:r>
      <w:r>
        <w:rPr>
          <w:spacing w:val="-7"/>
        </w:rPr>
        <w:t xml:space="preserve"> </w:t>
      </w:r>
      <w:r>
        <w:t>as</w:t>
      </w:r>
      <w:r>
        <w:rPr>
          <w:spacing w:val="-6"/>
        </w:rPr>
        <w:t xml:space="preserve"> </w:t>
      </w:r>
      <w:r>
        <w:t>Trustee 111 River Street, Penthouse</w:t>
      </w:r>
    </w:p>
    <w:p w14:paraId="71B5724F" w14:textId="77777777" w:rsidR="00173BB3" w:rsidRDefault="00173BB3">
      <w:pPr>
        <w:pStyle w:val="BodyText"/>
        <w:kinsoku w:val="0"/>
        <w:overflowPunct w:val="0"/>
        <w:spacing w:before="1"/>
        <w:ind w:left="480"/>
        <w:rPr>
          <w:spacing w:val="-2"/>
        </w:rPr>
      </w:pPr>
      <w:r>
        <w:t>Hoboken,</w:t>
      </w:r>
      <w:r>
        <w:rPr>
          <w:spacing w:val="-6"/>
        </w:rPr>
        <w:t xml:space="preserve"> </w:t>
      </w:r>
      <w:r>
        <w:t>NJ</w:t>
      </w:r>
      <w:r>
        <w:rPr>
          <w:spacing w:val="-8"/>
        </w:rPr>
        <w:t xml:space="preserve"> </w:t>
      </w:r>
      <w:r>
        <w:rPr>
          <w:spacing w:val="-2"/>
        </w:rPr>
        <w:t>07030</w:t>
      </w:r>
    </w:p>
    <w:p w14:paraId="58EF38BC" w14:textId="77777777" w:rsidR="00173BB3" w:rsidRDefault="00173BB3">
      <w:pPr>
        <w:pStyle w:val="BodyText"/>
        <w:kinsoku w:val="0"/>
        <w:overflowPunct w:val="0"/>
      </w:pPr>
    </w:p>
    <w:p w14:paraId="6C605DD5" w14:textId="77777777" w:rsidR="00173BB3" w:rsidRDefault="00173BB3">
      <w:pPr>
        <w:pStyle w:val="BodyText"/>
        <w:kinsoku w:val="0"/>
        <w:overflowPunct w:val="0"/>
        <w:spacing w:line="465" w:lineRule="auto"/>
        <w:ind w:left="480" w:right="2631"/>
        <w:jc w:val="both"/>
      </w:pPr>
      <w:r>
        <w:t>Re:</w:t>
      </w:r>
      <w:r>
        <w:rPr>
          <w:spacing w:val="80"/>
        </w:rPr>
        <w:t xml:space="preserve">  </w:t>
      </w:r>
      <w:r>
        <w:t>Marble</w:t>
      </w:r>
      <w:r>
        <w:rPr>
          <w:spacing w:val="-3"/>
        </w:rPr>
        <w:t xml:space="preserve"> </w:t>
      </w:r>
      <w:r>
        <w:t>Point</w:t>
      </w:r>
      <w:r>
        <w:rPr>
          <w:spacing w:val="-3"/>
        </w:rPr>
        <w:t xml:space="preserve"> </w:t>
      </w:r>
      <w:r>
        <w:t>CLO</w:t>
      </w:r>
      <w:r>
        <w:rPr>
          <w:spacing w:val="-3"/>
        </w:rPr>
        <w:t xml:space="preserve"> </w:t>
      </w:r>
      <w:r>
        <w:t>XVIII</w:t>
      </w:r>
      <w:r>
        <w:rPr>
          <w:spacing w:val="-2"/>
        </w:rPr>
        <w:t xml:space="preserve"> </w:t>
      </w:r>
      <w:r>
        <w:t>Ltd.</w:t>
      </w:r>
      <w:r>
        <w:rPr>
          <w:spacing w:val="-2"/>
        </w:rPr>
        <w:t xml:space="preserve"> </w:t>
      </w:r>
      <w:r>
        <w:t>–</w:t>
      </w:r>
      <w:r>
        <w:rPr>
          <w:spacing w:val="-3"/>
        </w:rPr>
        <w:t xml:space="preserve"> </w:t>
      </w:r>
      <w:r>
        <w:t>Transfer</w:t>
      </w:r>
      <w:r>
        <w:rPr>
          <w:spacing w:val="-3"/>
        </w:rPr>
        <w:t xml:space="preserve"> </w:t>
      </w:r>
      <w:r>
        <w:t>to</w:t>
      </w:r>
      <w:r>
        <w:rPr>
          <w:spacing w:val="-3"/>
        </w:rPr>
        <w:t xml:space="preserve"> </w:t>
      </w:r>
      <w:r>
        <w:t>Regulation</w:t>
      </w:r>
      <w:r>
        <w:rPr>
          <w:spacing w:val="-3"/>
        </w:rPr>
        <w:t xml:space="preserve"> </w:t>
      </w:r>
      <w:r>
        <w:t>S</w:t>
      </w:r>
      <w:r>
        <w:rPr>
          <w:spacing w:val="-3"/>
        </w:rPr>
        <w:t xml:space="preserve"> </w:t>
      </w:r>
      <w:r>
        <w:t>Global</w:t>
      </w:r>
      <w:r>
        <w:rPr>
          <w:spacing w:val="-3"/>
        </w:rPr>
        <w:t xml:space="preserve"> </w:t>
      </w:r>
      <w:r>
        <w:t>Security Ladies and Gentlemen:</w:t>
      </w:r>
    </w:p>
    <w:p w14:paraId="47FCB6E7" w14:textId="77777777" w:rsidR="00173BB3" w:rsidRDefault="00173BB3">
      <w:pPr>
        <w:pStyle w:val="BodyText"/>
        <w:kinsoku w:val="0"/>
        <w:overflowPunct w:val="0"/>
        <w:spacing w:before="4"/>
        <w:ind w:left="480" w:right="478" w:firstLine="720"/>
        <w:jc w:val="both"/>
      </w:pPr>
      <w:r>
        <w:t>Reference is hereby made to the Indenture, dated as of September 4, 2020, among Marble Point CLO</w:t>
      </w:r>
      <w:r>
        <w:rPr>
          <w:spacing w:val="-7"/>
        </w:rPr>
        <w:t xml:space="preserve"> </w:t>
      </w:r>
      <w:r>
        <w:t>XVIII</w:t>
      </w:r>
      <w:r>
        <w:rPr>
          <w:spacing w:val="-7"/>
        </w:rPr>
        <w:t xml:space="preserve"> </w:t>
      </w:r>
      <w:r>
        <w:t>Ltd.,</w:t>
      </w:r>
      <w:r>
        <w:rPr>
          <w:spacing w:val="-7"/>
        </w:rPr>
        <w:t xml:space="preserve"> </w:t>
      </w:r>
      <w:r>
        <w:t>as</w:t>
      </w:r>
      <w:r>
        <w:rPr>
          <w:spacing w:val="-7"/>
        </w:rPr>
        <w:t xml:space="preserve"> </w:t>
      </w:r>
      <w:r>
        <w:t>Issuer,</w:t>
      </w:r>
      <w:r>
        <w:rPr>
          <w:spacing w:val="-7"/>
        </w:rPr>
        <w:t xml:space="preserve"> </w:t>
      </w:r>
      <w:r>
        <w:t>Marble</w:t>
      </w:r>
      <w:r>
        <w:rPr>
          <w:spacing w:val="-7"/>
        </w:rPr>
        <w:t xml:space="preserve"> </w:t>
      </w:r>
      <w:r>
        <w:t>Point</w:t>
      </w:r>
      <w:r>
        <w:rPr>
          <w:spacing w:val="-8"/>
        </w:rPr>
        <w:t xml:space="preserve"> </w:t>
      </w:r>
      <w:r>
        <w:t>CLO</w:t>
      </w:r>
      <w:r>
        <w:rPr>
          <w:spacing w:val="-7"/>
        </w:rPr>
        <w:t xml:space="preserve"> </w:t>
      </w:r>
      <w:r>
        <w:t>XVIII</w:t>
      </w:r>
      <w:r>
        <w:rPr>
          <w:spacing w:val="-6"/>
        </w:rPr>
        <w:t xml:space="preserve"> </w:t>
      </w:r>
      <w:r>
        <w:t>LLC,</w:t>
      </w:r>
      <w:r>
        <w:rPr>
          <w:spacing w:val="-7"/>
        </w:rPr>
        <w:t xml:space="preserve"> </w:t>
      </w:r>
      <w:r>
        <w:t>as</w:t>
      </w:r>
      <w:r>
        <w:rPr>
          <w:spacing w:val="-7"/>
        </w:rPr>
        <w:t xml:space="preserve"> </w:t>
      </w:r>
      <w:r>
        <w:t>Co-Issuer,</w:t>
      </w:r>
      <w:r>
        <w:rPr>
          <w:spacing w:val="-6"/>
        </w:rPr>
        <w:t xml:space="preserve"> </w:t>
      </w:r>
      <w:r>
        <w:t>and</w:t>
      </w:r>
      <w:r>
        <w:rPr>
          <w:spacing w:val="-6"/>
        </w:rPr>
        <w:t xml:space="preserve"> </w:t>
      </w:r>
      <w:r>
        <w:t>Sumitomo</w:t>
      </w:r>
      <w:r>
        <w:rPr>
          <w:spacing w:val="-6"/>
        </w:rPr>
        <w:t xml:space="preserve"> </w:t>
      </w:r>
      <w:r>
        <w:t>Mitsui</w:t>
      </w:r>
      <w:r>
        <w:rPr>
          <w:spacing w:val="-6"/>
        </w:rPr>
        <w:t xml:space="preserve"> </w:t>
      </w:r>
      <w:r>
        <w:t>Trust</w:t>
      </w:r>
      <w:r>
        <w:rPr>
          <w:spacing w:val="-7"/>
        </w:rPr>
        <w:t xml:space="preserve"> </w:t>
      </w:r>
      <w:r>
        <w:t>Bank (U.S.A.)</w:t>
      </w:r>
      <w:r>
        <w:rPr>
          <w:spacing w:val="-4"/>
        </w:rPr>
        <w:t xml:space="preserve"> </w:t>
      </w:r>
      <w:r>
        <w:t>Limited,</w:t>
      </w:r>
      <w:r>
        <w:rPr>
          <w:spacing w:val="-4"/>
        </w:rPr>
        <w:t xml:space="preserve"> </w:t>
      </w:r>
      <w:r>
        <w:t>as</w:t>
      </w:r>
      <w:r>
        <w:rPr>
          <w:spacing w:val="-5"/>
        </w:rPr>
        <w:t xml:space="preserve"> </w:t>
      </w:r>
      <w:r>
        <w:t>Trustee</w:t>
      </w:r>
      <w:r>
        <w:rPr>
          <w:spacing w:val="-5"/>
        </w:rPr>
        <w:t xml:space="preserve"> </w:t>
      </w:r>
      <w:r>
        <w:t>(as</w:t>
      </w:r>
      <w:r>
        <w:rPr>
          <w:spacing w:val="-4"/>
        </w:rPr>
        <w:t xml:space="preserve"> </w:t>
      </w:r>
      <w:r>
        <w:t>amended,</w:t>
      </w:r>
      <w:r>
        <w:rPr>
          <w:spacing w:val="-4"/>
        </w:rPr>
        <w:t xml:space="preserve"> </w:t>
      </w:r>
      <w:r>
        <w:t>modified</w:t>
      </w:r>
      <w:r>
        <w:rPr>
          <w:spacing w:val="-3"/>
        </w:rPr>
        <w:t xml:space="preserve"> </w:t>
      </w:r>
      <w:r>
        <w:t>or</w:t>
      </w:r>
      <w:r>
        <w:rPr>
          <w:spacing w:val="-4"/>
        </w:rPr>
        <w:t xml:space="preserve"> </w:t>
      </w:r>
      <w:r>
        <w:t>supplemented</w:t>
      </w:r>
      <w:r>
        <w:rPr>
          <w:spacing w:val="-4"/>
        </w:rPr>
        <w:t xml:space="preserve"> </w:t>
      </w:r>
      <w:r>
        <w:t>from</w:t>
      </w:r>
      <w:r>
        <w:rPr>
          <w:spacing w:val="-6"/>
        </w:rPr>
        <w:t xml:space="preserve"> </w:t>
      </w:r>
      <w:r>
        <w:t>time</w:t>
      </w:r>
      <w:r>
        <w:rPr>
          <w:spacing w:val="-4"/>
        </w:rPr>
        <w:t xml:space="preserve"> </w:t>
      </w:r>
      <w:r>
        <w:t>to</w:t>
      </w:r>
      <w:r>
        <w:rPr>
          <w:spacing w:val="-4"/>
        </w:rPr>
        <w:t xml:space="preserve"> </w:t>
      </w:r>
      <w:r>
        <w:t>time,</w:t>
      </w:r>
      <w:r>
        <w:rPr>
          <w:spacing w:val="-2"/>
        </w:rPr>
        <w:t xml:space="preserve"> </w:t>
      </w:r>
      <w:r>
        <w:t>the</w:t>
      </w:r>
      <w:r>
        <w:rPr>
          <w:spacing w:val="-4"/>
        </w:rPr>
        <w:t xml:space="preserve"> </w:t>
      </w:r>
      <w:r>
        <w:t>"</w:t>
      </w:r>
      <w:r>
        <w:rPr>
          <w:b/>
          <w:bCs/>
        </w:rPr>
        <w:t>Indenture</w:t>
      </w:r>
      <w:r>
        <w:t>"). Capitalized</w:t>
      </w:r>
      <w:r>
        <w:rPr>
          <w:spacing w:val="-8"/>
        </w:rPr>
        <w:t xml:space="preserve"> </w:t>
      </w:r>
      <w:r>
        <w:t>terms</w:t>
      </w:r>
      <w:r>
        <w:rPr>
          <w:spacing w:val="-8"/>
        </w:rPr>
        <w:t xml:space="preserve"> </w:t>
      </w:r>
      <w:r>
        <w:t>used</w:t>
      </w:r>
      <w:r>
        <w:rPr>
          <w:spacing w:val="-6"/>
        </w:rPr>
        <w:t xml:space="preserve"> </w:t>
      </w:r>
      <w:r>
        <w:t>but</w:t>
      </w:r>
      <w:r>
        <w:rPr>
          <w:spacing w:val="-9"/>
        </w:rPr>
        <w:t xml:space="preserve"> </w:t>
      </w:r>
      <w:r>
        <w:t>not</w:t>
      </w:r>
      <w:r>
        <w:rPr>
          <w:spacing w:val="-9"/>
        </w:rPr>
        <w:t xml:space="preserve"> </w:t>
      </w:r>
      <w:r>
        <w:t>defined</w:t>
      </w:r>
      <w:r>
        <w:rPr>
          <w:spacing w:val="-8"/>
        </w:rPr>
        <w:t xml:space="preserve"> </w:t>
      </w:r>
      <w:r>
        <w:t>in</w:t>
      </w:r>
      <w:r>
        <w:rPr>
          <w:spacing w:val="-9"/>
        </w:rPr>
        <w:t xml:space="preserve"> </w:t>
      </w:r>
      <w:r>
        <w:t>this</w:t>
      </w:r>
      <w:r>
        <w:rPr>
          <w:spacing w:val="-8"/>
        </w:rPr>
        <w:t xml:space="preserve"> </w:t>
      </w:r>
      <w:r>
        <w:t>Transfer</w:t>
      </w:r>
      <w:r>
        <w:rPr>
          <w:spacing w:val="-9"/>
        </w:rPr>
        <w:t xml:space="preserve"> </w:t>
      </w:r>
      <w:r>
        <w:t>Certificate</w:t>
      </w:r>
      <w:r>
        <w:rPr>
          <w:spacing w:val="-8"/>
        </w:rPr>
        <w:t xml:space="preserve"> </w:t>
      </w:r>
      <w:r>
        <w:t>shall</w:t>
      </w:r>
      <w:r>
        <w:rPr>
          <w:spacing w:val="-8"/>
        </w:rPr>
        <w:t xml:space="preserve"> </w:t>
      </w:r>
      <w:r>
        <w:t>have</w:t>
      </w:r>
      <w:r>
        <w:rPr>
          <w:spacing w:val="-8"/>
        </w:rPr>
        <w:t xml:space="preserve"> </w:t>
      </w:r>
      <w:r>
        <w:t>the</w:t>
      </w:r>
      <w:r>
        <w:rPr>
          <w:spacing w:val="-8"/>
        </w:rPr>
        <w:t xml:space="preserve"> </w:t>
      </w:r>
      <w:r>
        <w:t>meanings</w:t>
      </w:r>
      <w:r>
        <w:rPr>
          <w:spacing w:val="-8"/>
        </w:rPr>
        <w:t xml:space="preserve"> </w:t>
      </w:r>
      <w:r>
        <w:t>ascribed</w:t>
      </w:r>
      <w:r>
        <w:rPr>
          <w:spacing w:val="-8"/>
        </w:rPr>
        <w:t xml:space="preserve"> </w:t>
      </w:r>
      <w:r>
        <w:t>to</w:t>
      </w:r>
      <w:r>
        <w:rPr>
          <w:spacing w:val="-9"/>
        </w:rPr>
        <w:t xml:space="preserve"> </w:t>
      </w:r>
      <w:r>
        <w:t>them in the Indenture.</w:t>
      </w:r>
    </w:p>
    <w:p w14:paraId="4501A5F1" w14:textId="77777777" w:rsidR="00173BB3" w:rsidRDefault="00173BB3">
      <w:pPr>
        <w:pStyle w:val="BodyText"/>
        <w:kinsoku w:val="0"/>
        <w:overflowPunct w:val="0"/>
        <w:spacing w:before="10"/>
        <w:rPr>
          <w:sz w:val="20"/>
          <w:szCs w:val="20"/>
        </w:rPr>
      </w:pPr>
    </w:p>
    <w:p w14:paraId="6B47E936" w14:textId="77777777" w:rsidR="00173BB3" w:rsidRDefault="00173BB3">
      <w:pPr>
        <w:pStyle w:val="BodyText"/>
        <w:tabs>
          <w:tab w:val="left" w:pos="4846"/>
        </w:tabs>
        <w:kinsoku w:val="0"/>
        <w:overflowPunct w:val="0"/>
        <w:ind w:left="480" w:right="479" w:firstLine="720"/>
        <w:jc w:val="both"/>
      </w:pPr>
      <w:r>
        <w:t>This letter relates to U.S.$</w:t>
      </w:r>
      <w:r>
        <w:rPr>
          <w:u w:val="single"/>
        </w:rPr>
        <w:tab/>
      </w:r>
      <w:r>
        <w:t>Aggregate</w:t>
      </w:r>
      <w:r>
        <w:rPr>
          <w:spacing w:val="-14"/>
        </w:rPr>
        <w:t xml:space="preserve"> </w:t>
      </w:r>
      <w:r>
        <w:t>Outstanding</w:t>
      </w:r>
      <w:r>
        <w:rPr>
          <w:spacing w:val="-14"/>
        </w:rPr>
        <w:t xml:space="preserve"> </w:t>
      </w:r>
      <w:r>
        <w:t>Amount</w:t>
      </w:r>
      <w:r>
        <w:rPr>
          <w:spacing w:val="-13"/>
        </w:rPr>
        <w:t xml:space="preserve"> </w:t>
      </w:r>
      <w:r>
        <w:t>of</w:t>
      </w:r>
      <w:r>
        <w:rPr>
          <w:spacing w:val="-14"/>
        </w:rPr>
        <w:t xml:space="preserve"> </w:t>
      </w:r>
      <w:r>
        <w:t>[INSERT</w:t>
      </w:r>
      <w:r>
        <w:rPr>
          <w:spacing w:val="-13"/>
        </w:rPr>
        <w:t xml:space="preserve"> </w:t>
      </w:r>
      <w:r>
        <w:t>CLASS</w:t>
      </w:r>
      <w:r>
        <w:rPr>
          <w:spacing w:val="-14"/>
        </w:rPr>
        <w:t xml:space="preserve"> </w:t>
      </w:r>
      <w:r>
        <w:t>OF NOTES] (the "</w:t>
      </w:r>
      <w:r>
        <w:rPr>
          <w:b/>
          <w:bCs/>
        </w:rPr>
        <w:t>Specified Notes</w:t>
      </w:r>
      <w:r>
        <w:t>") that are held in the form of a [Rule 144A Global Security][Certificated Note] in the name of [INSERT NAME OF TRANSFEROR] (the "</w:t>
      </w:r>
      <w:r>
        <w:rPr>
          <w:b/>
          <w:bCs/>
        </w:rPr>
        <w:t>Transferor</w:t>
      </w:r>
      <w:r>
        <w:t>").</w:t>
      </w:r>
      <w:r>
        <w:rPr>
          <w:spacing w:val="40"/>
        </w:rPr>
        <w:t xml:space="preserve"> </w:t>
      </w:r>
      <w:r>
        <w:t>The Transferor hereby requests</w:t>
      </w:r>
      <w:r>
        <w:rPr>
          <w:spacing w:val="-4"/>
        </w:rPr>
        <w:t xml:space="preserve"> </w:t>
      </w:r>
      <w:r>
        <w:t>a</w:t>
      </w:r>
      <w:r>
        <w:rPr>
          <w:spacing w:val="-4"/>
        </w:rPr>
        <w:t xml:space="preserve"> </w:t>
      </w:r>
      <w:r>
        <w:t>transfer</w:t>
      </w:r>
      <w:r>
        <w:rPr>
          <w:spacing w:val="-3"/>
        </w:rPr>
        <w:t xml:space="preserve"> </w:t>
      </w:r>
      <w:r>
        <w:t>of</w:t>
      </w:r>
      <w:r>
        <w:rPr>
          <w:spacing w:val="-3"/>
        </w:rPr>
        <w:t xml:space="preserve"> </w:t>
      </w:r>
      <w:r>
        <w:t>its</w:t>
      </w:r>
      <w:r>
        <w:rPr>
          <w:spacing w:val="-3"/>
        </w:rPr>
        <w:t xml:space="preserve"> </w:t>
      </w:r>
      <w:r>
        <w:t>interest</w:t>
      </w:r>
      <w:r>
        <w:rPr>
          <w:spacing w:val="-4"/>
        </w:rPr>
        <w:t xml:space="preserve"> </w:t>
      </w:r>
      <w:r>
        <w:t>in</w:t>
      </w:r>
      <w:r>
        <w:rPr>
          <w:spacing w:val="-3"/>
        </w:rPr>
        <w:t xml:space="preserve"> </w:t>
      </w:r>
      <w:r>
        <w:t>the</w:t>
      </w:r>
      <w:r>
        <w:rPr>
          <w:spacing w:val="-4"/>
        </w:rPr>
        <w:t xml:space="preserve"> </w:t>
      </w:r>
      <w:r>
        <w:t>Specified</w:t>
      </w:r>
      <w:r>
        <w:rPr>
          <w:spacing w:val="-3"/>
        </w:rPr>
        <w:t xml:space="preserve"> </w:t>
      </w:r>
      <w:r>
        <w:t>Notes</w:t>
      </w:r>
      <w:r>
        <w:rPr>
          <w:spacing w:val="-4"/>
        </w:rPr>
        <w:t xml:space="preserve"> </w:t>
      </w:r>
      <w:r>
        <w:t>for</w:t>
      </w:r>
      <w:r>
        <w:rPr>
          <w:spacing w:val="-3"/>
        </w:rPr>
        <w:t xml:space="preserve"> </w:t>
      </w:r>
      <w:r>
        <w:t>an</w:t>
      </w:r>
      <w:r>
        <w:rPr>
          <w:spacing w:val="-3"/>
        </w:rPr>
        <w:t xml:space="preserve"> </w:t>
      </w:r>
      <w:r>
        <w:t>equivalent</w:t>
      </w:r>
      <w:r>
        <w:rPr>
          <w:spacing w:val="-3"/>
        </w:rPr>
        <w:t xml:space="preserve"> </w:t>
      </w:r>
      <w:r>
        <w:t>beneficial</w:t>
      </w:r>
      <w:r>
        <w:rPr>
          <w:spacing w:val="-4"/>
        </w:rPr>
        <w:t xml:space="preserve"> </w:t>
      </w:r>
      <w:r>
        <w:t>interest</w:t>
      </w:r>
      <w:r>
        <w:rPr>
          <w:spacing w:val="-4"/>
        </w:rPr>
        <w:t xml:space="preserve"> </w:t>
      </w:r>
      <w:r>
        <w:t>in</w:t>
      </w:r>
      <w:r>
        <w:rPr>
          <w:spacing w:val="-3"/>
        </w:rPr>
        <w:t xml:space="preserve"> </w:t>
      </w:r>
      <w:r>
        <w:t>a</w:t>
      </w:r>
      <w:r>
        <w:rPr>
          <w:spacing w:val="-4"/>
        </w:rPr>
        <w:t xml:space="preserve"> </w:t>
      </w:r>
      <w:r>
        <w:t>Regulation S Global Security.</w:t>
      </w:r>
    </w:p>
    <w:p w14:paraId="40CAB494" w14:textId="77777777" w:rsidR="00173BB3" w:rsidRDefault="00173BB3">
      <w:pPr>
        <w:pStyle w:val="BodyText"/>
        <w:kinsoku w:val="0"/>
        <w:overflowPunct w:val="0"/>
        <w:spacing w:before="10"/>
        <w:rPr>
          <w:sz w:val="20"/>
          <w:szCs w:val="20"/>
        </w:rPr>
      </w:pPr>
    </w:p>
    <w:p w14:paraId="3B7E6443" w14:textId="77777777" w:rsidR="00173BB3" w:rsidRDefault="00173BB3">
      <w:pPr>
        <w:pStyle w:val="BodyText"/>
        <w:kinsoku w:val="0"/>
        <w:overflowPunct w:val="0"/>
        <w:ind w:left="480" w:right="482" w:firstLine="720"/>
        <w:jc w:val="both"/>
      </w:pPr>
      <w:r>
        <w:t>In connection with such request, and in respect of the Specified Notes, the Transferor hereby certifies</w:t>
      </w:r>
      <w:r>
        <w:rPr>
          <w:spacing w:val="-14"/>
        </w:rPr>
        <w:t xml:space="preserve"> </w:t>
      </w:r>
      <w:r>
        <w:t>that</w:t>
      </w:r>
      <w:r>
        <w:rPr>
          <w:spacing w:val="-14"/>
        </w:rPr>
        <w:t xml:space="preserve"> </w:t>
      </w:r>
      <w:r>
        <w:t>the</w:t>
      </w:r>
      <w:r>
        <w:rPr>
          <w:spacing w:val="-14"/>
        </w:rPr>
        <w:t xml:space="preserve"> </w:t>
      </w:r>
      <w:r>
        <w:t>Specified</w:t>
      </w:r>
      <w:r>
        <w:rPr>
          <w:spacing w:val="-12"/>
        </w:rPr>
        <w:t xml:space="preserve"> </w:t>
      </w:r>
      <w:r>
        <w:t>Notes</w:t>
      </w:r>
      <w:r>
        <w:rPr>
          <w:spacing w:val="-14"/>
        </w:rPr>
        <w:t xml:space="preserve"> </w:t>
      </w:r>
      <w:r>
        <w:t>are</w:t>
      </w:r>
      <w:r>
        <w:rPr>
          <w:spacing w:val="-14"/>
        </w:rPr>
        <w:t xml:space="preserve"> </w:t>
      </w:r>
      <w:r>
        <w:t>being</w:t>
      </w:r>
      <w:r>
        <w:rPr>
          <w:spacing w:val="-13"/>
        </w:rPr>
        <w:t xml:space="preserve"> </w:t>
      </w:r>
      <w:r>
        <w:t>transferred</w:t>
      </w:r>
      <w:r>
        <w:rPr>
          <w:spacing w:val="-13"/>
        </w:rPr>
        <w:t xml:space="preserve"> </w:t>
      </w:r>
      <w:r>
        <w:t>in</w:t>
      </w:r>
      <w:r>
        <w:rPr>
          <w:spacing w:val="-14"/>
        </w:rPr>
        <w:t xml:space="preserve"> </w:t>
      </w:r>
      <w:r>
        <w:t>accordance</w:t>
      </w:r>
      <w:r>
        <w:rPr>
          <w:spacing w:val="-13"/>
        </w:rPr>
        <w:t xml:space="preserve"> </w:t>
      </w:r>
      <w:r>
        <w:t>with</w:t>
      </w:r>
      <w:r>
        <w:rPr>
          <w:spacing w:val="-14"/>
        </w:rPr>
        <w:t xml:space="preserve"> </w:t>
      </w:r>
      <w:r>
        <w:t>the</w:t>
      </w:r>
      <w:r>
        <w:rPr>
          <w:spacing w:val="-14"/>
        </w:rPr>
        <w:t xml:space="preserve"> </w:t>
      </w:r>
      <w:r>
        <w:t>applicable</w:t>
      </w:r>
      <w:r>
        <w:rPr>
          <w:spacing w:val="-14"/>
        </w:rPr>
        <w:t xml:space="preserve"> </w:t>
      </w:r>
      <w:r>
        <w:t>transfer</w:t>
      </w:r>
      <w:r>
        <w:rPr>
          <w:spacing w:val="-13"/>
        </w:rPr>
        <w:t xml:space="preserve"> </w:t>
      </w:r>
      <w:r>
        <w:t>restrictions set forth in the Indenture and in the Offering Memorandum relating to the Notes, and that:</w:t>
      </w:r>
    </w:p>
    <w:p w14:paraId="7AD937A7" w14:textId="77777777" w:rsidR="00173BB3" w:rsidRDefault="00173BB3">
      <w:pPr>
        <w:pStyle w:val="BodyText"/>
        <w:kinsoku w:val="0"/>
        <w:overflowPunct w:val="0"/>
        <w:spacing w:before="11"/>
        <w:rPr>
          <w:sz w:val="20"/>
          <w:szCs w:val="20"/>
        </w:rPr>
      </w:pPr>
    </w:p>
    <w:p w14:paraId="7A38EF49" w14:textId="77777777" w:rsidR="00173BB3" w:rsidRDefault="00173BB3">
      <w:pPr>
        <w:pStyle w:val="ListParagraph"/>
        <w:numPr>
          <w:ilvl w:val="0"/>
          <w:numId w:val="4"/>
        </w:numPr>
        <w:tabs>
          <w:tab w:val="left" w:pos="1921"/>
        </w:tabs>
        <w:kinsoku w:val="0"/>
        <w:overflowPunct w:val="0"/>
        <w:ind w:hanging="721"/>
        <w:jc w:val="left"/>
        <w:rPr>
          <w:spacing w:val="-2"/>
          <w:sz w:val="22"/>
          <w:szCs w:val="22"/>
        </w:rPr>
      </w:pPr>
      <w:r>
        <w:rPr>
          <w:sz w:val="22"/>
          <w:szCs w:val="22"/>
        </w:rPr>
        <w:t>the</w:t>
      </w:r>
      <w:r>
        <w:rPr>
          <w:spacing w:val="-5"/>
          <w:sz w:val="22"/>
          <w:szCs w:val="22"/>
        </w:rPr>
        <w:t xml:space="preserve"> </w:t>
      </w:r>
      <w:r>
        <w:rPr>
          <w:sz w:val="22"/>
          <w:szCs w:val="22"/>
        </w:rPr>
        <w:t>offer</w:t>
      </w:r>
      <w:r>
        <w:rPr>
          <w:spacing w:val="-5"/>
          <w:sz w:val="22"/>
          <w:szCs w:val="22"/>
        </w:rPr>
        <w:t xml:space="preserve"> </w:t>
      </w:r>
      <w:r>
        <w:rPr>
          <w:sz w:val="22"/>
          <w:szCs w:val="22"/>
        </w:rPr>
        <w:t>of</w:t>
      </w:r>
      <w:r>
        <w:rPr>
          <w:spacing w:val="-4"/>
          <w:sz w:val="22"/>
          <w:szCs w:val="22"/>
        </w:rPr>
        <w:t xml:space="preserve"> </w:t>
      </w:r>
      <w:r>
        <w:rPr>
          <w:sz w:val="22"/>
          <w:szCs w:val="22"/>
        </w:rPr>
        <w:t>the</w:t>
      </w:r>
      <w:r>
        <w:rPr>
          <w:spacing w:val="-5"/>
          <w:sz w:val="22"/>
          <w:szCs w:val="22"/>
        </w:rPr>
        <w:t xml:space="preserve"> </w:t>
      </w:r>
      <w:r>
        <w:rPr>
          <w:sz w:val="22"/>
          <w:szCs w:val="22"/>
        </w:rPr>
        <w:t>Specified</w:t>
      </w:r>
      <w:r>
        <w:rPr>
          <w:spacing w:val="-5"/>
          <w:sz w:val="22"/>
          <w:szCs w:val="22"/>
        </w:rPr>
        <w:t xml:space="preserve"> </w:t>
      </w:r>
      <w:r>
        <w:rPr>
          <w:sz w:val="22"/>
          <w:szCs w:val="22"/>
        </w:rPr>
        <w:t>Notes</w:t>
      </w:r>
      <w:r>
        <w:rPr>
          <w:spacing w:val="-4"/>
          <w:sz w:val="22"/>
          <w:szCs w:val="22"/>
        </w:rPr>
        <w:t xml:space="preserve"> </w:t>
      </w:r>
      <w:r>
        <w:rPr>
          <w:sz w:val="22"/>
          <w:szCs w:val="22"/>
        </w:rPr>
        <w:t>was</w:t>
      </w:r>
      <w:r>
        <w:rPr>
          <w:spacing w:val="-5"/>
          <w:sz w:val="22"/>
          <w:szCs w:val="22"/>
        </w:rPr>
        <w:t xml:space="preserve"> </w:t>
      </w:r>
      <w:r>
        <w:rPr>
          <w:sz w:val="22"/>
          <w:szCs w:val="22"/>
        </w:rPr>
        <w:t>not</w:t>
      </w:r>
      <w:r>
        <w:rPr>
          <w:spacing w:val="-4"/>
          <w:sz w:val="22"/>
          <w:szCs w:val="22"/>
        </w:rPr>
        <w:t xml:space="preserve"> </w:t>
      </w:r>
      <w:r>
        <w:rPr>
          <w:sz w:val="22"/>
          <w:szCs w:val="22"/>
        </w:rPr>
        <w:t>made</w:t>
      </w:r>
      <w:r>
        <w:rPr>
          <w:spacing w:val="-4"/>
          <w:sz w:val="22"/>
          <w:szCs w:val="22"/>
        </w:rPr>
        <w:t xml:space="preserve"> </w:t>
      </w:r>
      <w:r>
        <w:rPr>
          <w:sz w:val="22"/>
          <w:szCs w:val="22"/>
        </w:rPr>
        <w:t>to</w:t>
      </w:r>
      <w:r>
        <w:rPr>
          <w:spacing w:val="-4"/>
          <w:sz w:val="22"/>
          <w:szCs w:val="22"/>
        </w:rPr>
        <w:t xml:space="preserve"> </w:t>
      </w:r>
      <w:r>
        <w:rPr>
          <w:sz w:val="22"/>
          <w:szCs w:val="22"/>
        </w:rPr>
        <w:t>a</w:t>
      </w:r>
      <w:r>
        <w:rPr>
          <w:spacing w:val="-5"/>
          <w:sz w:val="22"/>
          <w:szCs w:val="22"/>
        </w:rPr>
        <w:t xml:space="preserve"> </w:t>
      </w:r>
      <w:r>
        <w:rPr>
          <w:sz w:val="22"/>
          <w:szCs w:val="22"/>
        </w:rPr>
        <w:t>Person</w:t>
      </w:r>
      <w:r>
        <w:rPr>
          <w:spacing w:val="-3"/>
          <w:sz w:val="22"/>
          <w:szCs w:val="22"/>
        </w:rPr>
        <w:t xml:space="preserve"> </w:t>
      </w:r>
      <w:r>
        <w:rPr>
          <w:sz w:val="22"/>
          <w:szCs w:val="22"/>
        </w:rPr>
        <w:t>in</w:t>
      </w:r>
      <w:r>
        <w:rPr>
          <w:spacing w:val="-4"/>
          <w:sz w:val="22"/>
          <w:szCs w:val="22"/>
        </w:rPr>
        <w:t xml:space="preserve"> </w:t>
      </w:r>
      <w:r>
        <w:rPr>
          <w:sz w:val="22"/>
          <w:szCs w:val="22"/>
        </w:rPr>
        <w:t>the</w:t>
      </w:r>
      <w:r>
        <w:rPr>
          <w:spacing w:val="-5"/>
          <w:sz w:val="22"/>
          <w:szCs w:val="22"/>
        </w:rPr>
        <w:t xml:space="preserve"> </w:t>
      </w:r>
      <w:r>
        <w:rPr>
          <w:sz w:val="22"/>
          <w:szCs w:val="22"/>
        </w:rPr>
        <w:t>United</w:t>
      </w:r>
      <w:r>
        <w:rPr>
          <w:spacing w:val="-3"/>
          <w:sz w:val="22"/>
          <w:szCs w:val="22"/>
        </w:rPr>
        <w:t xml:space="preserve"> </w:t>
      </w:r>
      <w:r>
        <w:rPr>
          <w:spacing w:val="-2"/>
          <w:sz w:val="22"/>
          <w:szCs w:val="22"/>
        </w:rPr>
        <w:t>States;</w:t>
      </w:r>
    </w:p>
    <w:p w14:paraId="7540B9D4" w14:textId="77777777" w:rsidR="00173BB3" w:rsidRDefault="00173BB3">
      <w:pPr>
        <w:pStyle w:val="BodyText"/>
        <w:kinsoku w:val="0"/>
        <w:overflowPunct w:val="0"/>
        <w:spacing w:before="9"/>
        <w:rPr>
          <w:sz w:val="20"/>
          <w:szCs w:val="20"/>
        </w:rPr>
      </w:pPr>
    </w:p>
    <w:p w14:paraId="4F25F306" w14:textId="77777777" w:rsidR="00173BB3" w:rsidRDefault="00173BB3">
      <w:pPr>
        <w:pStyle w:val="ListParagraph"/>
        <w:numPr>
          <w:ilvl w:val="0"/>
          <w:numId w:val="4"/>
        </w:numPr>
        <w:tabs>
          <w:tab w:val="left" w:pos="1921"/>
        </w:tabs>
        <w:kinsoku w:val="0"/>
        <w:overflowPunct w:val="0"/>
        <w:ind w:left="480" w:right="480" w:firstLine="720"/>
        <w:rPr>
          <w:spacing w:val="-2"/>
          <w:sz w:val="22"/>
          <w:szCs w:val="22"/>
        </w:rPr>
      </w:pPr>
      <w:r>
        <w:rPr>
          <w:sz w:val="22"/>
          <w:szCs w:val="22"/>
        </w:rPr>
        <w:t>at</w:t>
      </w:r>
      <w:r>
        <w:rPr>
          <w:spacing w:val="-9"/>
          <w:sz w:val="22"/>
          <w:szCs w:val="22"/>
        </w:rPr>
        <w:t xml:space="preserve"> </w:t>
      </w:r>
      <w:r>
        <w:rPr>
          <w:sz w:val="22"/>
          <w:szCs w:val="22"/>
        </w:rPr>
        <w:t>the</w:t>
      </w:r>
      <w:r>
        <w:rPr>
          <w:spacing w:val="-9"/>
          <w:sz w:val="22"/>
          <w:szCs w:val="22"/>
        </w:rPr>
        <w:t xml:space="preserve"> </w:t>
      </w:r>
      <w:r>
        <w:rPr>
          <w:sz w:val="22"/>
          <w:szCs w:val="22"/>
        </w:rPr>
        <w:t>time</w:t>
      </w:r>
      <w:r>
        <w:rPr>
          <w:spacing w:val="-9"/>
          <w:sz w:val="22"/>
          <w:szCs w:val="22"/>
        </w:rPr>
        <w:t xml:space="preserve"> </w:t>
      </w:r>
      <w:r>
        <w:rPr>
          <w:sz w:val="22"/>
          <w:szCs w:val="22"/>
        </w:rPr>
        <w:t>the</w:t>
      </w:r>
      <w:r>
        <w:rPr>
          <w:spacing w:val="-9"/>
          <w:sz w:val="22"/>
          <w:szCs w:val="22"/>
        </w:rPr>
        <w:t xml:space="preserve"> </w:t>
      </w:r>
      <w:r>
        <w:rPr>
          <w:sz w:val="22"/>
          <w:szCs w:val="22"/>
        </w:rPr>
        <w:t>buy</w:t>
      </w:r>
      <w:r>
        <w:rPr>
          <w:spacing w:val="-9"/>
          <w:sz w:val="22"/>
          <w:szCs w:val="22"/>
        </w:rPr>
        <w:t xml:space="preserve"> </w:t>
      </w:r>
      <w:r>
        <w:rPr>
          <w:sz w:val="22"/>
          <w:szCs w:val="22"/>
        </w:rPr>
        <w:t>order</w:t>
      </w:r>
      <w:r>
        <w:rPr>
          <w:spacing w:val="-9"/>
          <w:sz w:val="22"/>
          <w:szCs w:val="22"/>
        </w:rPr>
        <w:t xml:space="preserve"> </w:t>
      </w:r>
      <w:r>
        <w:rPr>
          <w:sz w:val="22"/>
          <w:szCs w:val="22"/>
        </w:rPr>
        <w:t>was</w:t>
      </w:r>
      <w:r>
        <w:rPr>
          <w:spacing w:val="-9"/>
          <w:sz w:val="22"/>
          <w:szCs w:val="22"/>
        </w:rPr>
        <w:t xml:space="preserve"> </w:t>
      </w:r>
      <w:r>
        <w:rPr>
          <w:sz w:val="22"/>
          <w:szCs w:val="22"/>
        </w:rPr>
        <w:t>originated,</w:t>
      </w:r>
      <w:r>
        <w:rPr>
          <w:spacing w:val="-9"/>
          <w:sz w:val="22"/>
          <w:szCs w:val="22"/>
        </w:rPr>
        <w:t xml:space="preserve"> </w:t>
      </w:r>
      <w:r>
        <w:rPr>
          <w:sz w:val="22"/>
          <w:szCs w:val="22"/>
        </w:rPr>
        <w:t>the</w:t>
      </w:r>
      <w:r>
        <w:rPr>
          <w:spacing w:val="-9"/>
          <w:sz w:val="22"/>
          <w:szCs w:val="22"/>
        </w:rPr>
        <w:t xml:space="preserve"> </w:t>
      </w:r>
      <w:r>
        <w:rPr>
          <w:sz w:val="22"/>
          <w:szCs w:val="22"/>
        </w:rPr>
        <w:t>transferee</w:t>
      </w:r>
      <w:r>
        <w:rPr>
          <w:spacing w:val="-9"/>
          <w:sz w:val="22"/>
          <w:szCs w:val="22"/>
        </w:rPr>
        <w:t xml:space="preserve"> </w:t>
      </w:r>
      <w:r>
        <w:rPr>
          <w:sz w:val="22"/>
          <w:szCs w:val="22"/>
        </w:rPr>
        <w:t>was</w:t>
      </w:r>
      <w:r>
        <w:rPr>
          <w:spacing w:val="-9"/>
          <w:sz w:val="22"/>
          <w:szCs w:val="22"/>
        </w:rPr>
        <w:t xml:space="preserve"> </w:t>
      </w:r>
      <w:r>
        <w:rPr>
          <w:sz w:val="22"/>
          <w:szCs w:val="22"/>
        </w:rPr>
        <w:t>outside</w:t>
      </w:r>
      <w:r>
        <w:rPr>
          <w:spacing w:val="-8"/>
          <w:sz w:val="22"/>
          <w:szCs w:val="22"/>
        </w:rPr>
        <w:t xml:space="preserve"> </w:t>
      </w:r>
      <w:r>
        <w:rPr>
          <w:sz w:val="22"/>
          <w:szCs w:val="22"/>
        </w:rPr>
        <w:t>the</w:t>
      </w:r>
      <w:r>
        <w:rPr>
          <w:spacing w:val="-9"/>
          <w:sz w:val="22"/>
          <w:szCs w:val="22"/>
        </w:rPr>
        <w:t xml:space="preserve"> </w:t>
      </w:r>
      <w:r>
        <w:rPr>
          <w:sz w:val="22"/>
          <w:szCs w:val="22"/>
        </w:rPr>
        <w:t>United</w:t>
      </w:r>
      <w:r>
        <w:rPr>
          <w:spacing w:val="-9"/>
          <w:sz w:val="22"/>
          <w:szCs w:val="22"/>
        </w:rPr>
        <w:t xml:space="preserve"> </w:t>
      </w:r>
      <w:r>
        <w:rPr>
          <w:sz w:val="22"/>
          <w:szCs w:val="22"/>
        </w:rPr>
        <w:t>States</w:t>
      </w:r>
      <w:r>
        <w:rPr>
          <w:spacing w:val="-9"/>
          <w:sz w:val="22"/>
          <w:szCs w:val="22"/>
        </w:rPr>
        <w:t xml:space="preserve"> </w:t>
      </w:r>
      <w:r>
        <w:rPr>
          <w:sz w:val="22"/>
          <w:szCs w:val="22"/>
        </w:rPr>
        <w:t>or</w:t>
      </w:r>
      <w:r>
        <w:rPr>
          <w:spacing w:val="-9"/>
          <w:sz w:val="22"/>
          <w:szCs w:val="22"/>
        </w:rPr>
        <w:t xml:space="preserve"> </w:t>
      </w:r>
      <w:r>
        <w:rPr>
          <w:sz w:val="22"/>
          <w:szCs w:val="22"/>
        </w:rPr>
        <w:t>the Transferor</w:t>
      </w:r>
      <w:r>
        <w:rPr>
          <w:spacing w:val="-16"/>
          <w:sz w:val="22"/>
          <w:szCs w:val="22"/>
        </w:rPr>
        <w:t xml:space="preserve"> </w:t>
      </w:r>
      <w:r>
        <w:rPr>
          <w:sz w:val="22"/>
          <w:szCs w:val="22"/>
        </w:rPr>
        <w:t>and</w:t>
      </w:r>
      <w:r>
        <w:rPr>
          <w:spacing w:val="-14"/>
          <w:sz w:val="22"/>
          <w:szCs w:val="22"/>
        </w:rPr>
        <w:t xml:space="preserve"> </w:t>
      </w:r>
      <w:r>
        <w:rPr>
          <w:sz w:val="22"/>
          <w:szCs w:val="22"/>
        </w:rPr>
        <w:t>any</w:t>
      </w:r>
      <w:r>
        <w:rPr>
          <w:spacing w:val="-14"/>
          <w:sz w:val="22"/>
          <w:szCs w:val="22"/>
        </w:rPr>
        <w:t xml:space="preserve"> </w:t>
      </w:r>
      <w:r>
        <w:rPr>
          <w:sz w:val="22"/>
          <w:szCs w:val="22"/>
        </w:rPr>
        <w:t>Person</w:t>
      </w:r>
      <w:r>
        <w:rPr>
          <w:spacing w:val="-13"/>
          <w:sz w:val="22"/>
          <w:szCs w:val="22"/>
        </w:rPr>
        <w:t xml:space="preserve"> </w:t>
      </w:r>
      <w:r>
        <w:rPr>
          <w:sz w:val="22"/>
          <w:szCs w:val="22"/>
        </w:rPr>
        <w:t>acting</w:t>
      </w:r>
      <w:r>
        <w:rPr>
          <w:spacing w:val="-14"/>
          <w:sz w:val="22"/>
          <w:szCs w:val="22"/>
        </w:rPr>
        <w:t xml:space="preserve"> </w:t>
      </w:r>
      <w:r>
        <w:rPr>
          <w:sz w:val="22"/>
          <w:szCs w:val="22"/>
        </w:rPr>
        <w:t>on</w:t>
      </w:r>
      <w:r>
        <w:rPr>
          <w:spacing w:val="-14"/>
          <w:sz w:val="22"/>
          <w:szCs w:val="22"/>
        </w:rPr>
        <w:t xml:space="preserve"> </w:t>
      </w:r>
      <w:r>
        <w:rPr>
          <w:sz w:val="22"/>
          <w:szCs w:val="22"/>
        </w:rPr>
        <w:t>its</w:t>
      </w:r>
      <w:r>
        <w:rPr>
          <w:spacing w:val="-14"/>
          <w:sz w:val="22"/>
          <w:szCs w:val="22"/>
        </w:rPr>
        <w:t xml:space="preserve"> </w:t>
      </w:r>
      <w:r>
        <w:rPr>
          <w:sz w:val="22"/>
          <w:szCs w:val="22"/>
        </w:rPr>
        <w:t>behalf</w:t>
      </w:r>
      <w:r>
        <w:rPr>
          <w:spacing w:val="-13"/>
          <w:sz w:val="22"/>
          <w:szCs w:val="22"/>
        </w:rPr>
        <w:t xml:space="preserve"> </w:t>
      </w:r>
      <w:r>
        <w:rPr>
          <w:sz w:val="22"/>
          <w:szCs w:val="22"/>
        </w:rPr>
        <w:t>reasonably</w:t>
      </w:r>
      <w:r>
        <w:rPr>
          <w:spacing w:val="-14"/>
          <w:sz w:val="22"/>
          <w:szCs w:val="22"/>
        </w:rPr>
        <w:t xml:space="preserve"> </w:t>
      </w:r>
      <w:r>
        <w:rPr>
          <w:sz w:val="22"/>
          <w:szCs w:val="22"/>
        </w:rPr>
        <w:t>believed</w:t>
      </w:r>
      <w:r>
        <w:rPr>
          <w:spacing w:val="-14"/>
          <w:sz w:val="22"/>
          <w:szCs w:val="22"/>
        </w:rPr>
        <w:t xml:space="preserve"> </w:t>
      </w:r>
      <w:r>
        <w:rPr>
          <w:sz w:val="22"/>
          <w:szCs w:val="22"/>
        </w:rPr>
        <w:t>that</w:t>
      </w:r>
      <w:r>
        <w:rPr>
          <w:spacing w:val="-14"/>
          <w:sz w:val="22"/>
          <w:szCs w:val="22"/>
        </w:rPr>
        <w:t xml:space="preserve"> </w:t>
      </w:r>
      <w:r>
        <w:rPr>
          <w:sz w:val="22"/>
          <w:szCs w:val="22"/>
        </w:rPr>
        <w:t>the</w:t>
      </w:r>
      <w:r>
        <w:rPr>
          <w:spacing w:val="-13"/>
          <w:sz w:val="22"/>
          <w:szCs w:val="22"/>
        </w:rPr>
        <w:t xml:space="preserve"> </w:t>
      </w:r>
      <w:r>
        <w:rPr>
          <w:sz w:val="22"/>
          <w:szCs w:val="22"/>
        </w:rPr>
        <w:t>transferee</w:t>
      </w:r>
      <w:r>
        <w:rPr>
          <w:spacing w:val="-14"/>
          <w:sz w:val="22"/>
          <w:szCs w:val="22"/>
        </w:rPr>
        <w:t xml:space="preserve"> </w:t>
      </w:r>
      <w:r>
        <w:rPr>
          <w:sz w:val="22"/>
          <w:szCs w:val="22"/>
        </w:rPr>
        <w:t>was</w:t>
      </w:r>
      <w:r>
        <w:rPr>
          <w:spacing w:val="-14"/>
          <w:sz w:val="22"/>
          <w:szCs w:val="22"/>
        </w:rPr>
        <w:t xml:space="preserve"> </w:t>
      </w:r>
      <w:r>
        <w:rPr>
          <w:sz w:val="22"/>
          <w:szCs w:val="22"/>
        </w:rPr>
        <w:t>outside</w:t>
      </w:r>
      <w:r>
        <w:rPr>
          <w:spacing w:val="-14"/>
          <w:sz w:val="22"/>
          <w:szCs w:val="22"/>
        </w:rPr>
        <w:t xml:space="preserve"> </w:t>
      </w:r>
      <w:r>
        <w:rPr>
          <w:sz w:val="22"/>
          <w:szCs w:val="22"/>
        </w:rPr>
        <w:t>the</w:t>
      </w:r>
      <w:r>
        <w:rPr>
          <w:spacing w:val="-13"/>
          <w:sz w:val="22"/>
          <w:szCs w:val="22"/>
        </w:rPr>
        <w:t xml:space="preserve"> </w:t>
      </w:r>
      <w:r>
        <w:rPr>
          <w:sz w:val="22"/>
          <w:szCs w:val="22"/>
        </w:rPr>
        <w:t xml:space="preserve">United </w:t>
      </w:r>
      <w:r>
        <w:rPr>
          <w:spacing w:val="-2"/>
          <w:sz w:val="22"/>
          <w:szCs w:val="22"/>
        </w:rPr>
        <w:t>States;</w:t>
      </w:r>
    </w:p>
    <w:p w14:paraId="7DE91481" w14:textId="77777777" w:rsidR="00173BB3" w:rsidRDefault="00173BB3">
      <w:pPr>
        <w:pStyle w:val="BodyText"/>
        <w:kinsoku w:val="0"/>
        <w:overflowPunct w:val="0"/>
        <w:spacing w:before="10"/>
        <w:rPr>
          <w:sz w:val="20"/>
          <w:szCs w:val="20"/>
        </w:rPr>
      </w:pPr>
    </w:p>
    <w:p w14:paraId="71C48535" w14:textId="77777777" w:rsidR="00173BB3" w:rsidRDefault="00173BB3">
      <w:pPr>
        <w:pStyle w:val="ListParagraph"/>
        <w:numPr>
          <w:ilvl w:val="0"/>
          <w:numId w:val="4"/>
        </w:numPr>
        <w:tabs>
          <w:tab w:val="left" w:pos="1921"/>
        </w:tabs>
        <w:kinsoku w:val="0"/>
        <w:overflowPunct w:val="0"/>
        <w:spacing w:before="1"/>
        <w:ind w:left="480" w:right="484" w:firstLine="720"/>
        <w:rPr>
          <w:sz w:val="22"/>
          <w:szCs w:val="22"/>
        </w:rPr>
      </w:pPr>
      <w:r>
        <w:rPr>
          <w:sz w:val="22"/>
          <w:szCs w:val="22"/>
        </w:rPr>
        <w:t>no</w:t>
      </w:r>
      <w:r>
        <w:rPr>
          <w:spacing w:val="40"/>
          <w:sz w:val="22"/>
          <w:szCs w:val="22"/>
        </w:rPr>
        <w:t xml:space="preserve"> </w:t>
      </w:r>
      <w:r>
        <w:rPr>
          <w:sz w:val="22"/>
          <w:szCs w:val="22"/>
        </w:rPr>
        <w:t>directed</w:t>
      </w:r>
      <w:r>
        <w:rPr>
          <w:spacing w:val="40"/>
          <w:sz w:val="22"/>
          <w:szCs w:val="22"/>
        </w:rPr>
        <w:t xml:space="preserve"> </w:t>
      </w:r>
      <w:r>
        <w:rPr>
          <w:sz w:val="22"/>
          <w:szCs w:val="22"/>
        </w:rPr>
        <w:t>selling</w:t>
      </w:r>
      <w:r>
        <w:rPr>
          <w:spacing w:val="40"/>
          <w:sz w:val="22"/>
          <w:szCs w:val="22"/>
        </w:rPr>
        <w:t xml:space="preserve"> </w:t>
      </w:r>
      <w:r>
        <w:rPr>
          <w:sz w:val="22"/>
          <w:szCs w:val="22"/>
        </w:rPr>
        <w:t>efforts</w:t>
      </w:r>
      <w:r>
        <w:rPr>
          <w:spacing w:val="40"/>
          <w:sz w:val="22"/>
          <w:szCs w:val="22"/>
        </w:rPr>
        <w:t xml:space="preserve"> </w:t>
      </w:r>
      <w:r>
        <w:rPr>
          <w:sz w:val="22"/>
          <w:szCs w:val="22"/>
        </w:rPr>
        <w:t>have</w:t>
      </w:r>
      <w:r>
        <w:rPr>
          <w:spacing w:val="40"/>
          <w:sz w:val="22"/>
          <w:szCs w:val="22"/>
        </w:rPr>
        <w:t xml:space="preserve"> </w:t>
      </w:r>
      <w:r>
        <w:rPr>
          <w:sz w:val="22"/>
          <w:szCs w:val="22"/>
        </w:rPr>
        <w:t>been</w:t>
      </w:r>
      <w:r>
        <w:rPr>
          <w:spacing w:val="40"/>
          <w:sz w:val="22"/>
          <w:szCs w:val="22"/>
        </w:rPr>
        <w:t xml:space="preserve"> </w:t>
      </w:r>
      <w:r>
        <w:rPr>
          <w:sz w:val="22"/>
          <w:szCs w:val="22"/>
        </w:rPr>
        <w:t>made</w:t>
      </w:r>
      <w:r>
        <w:rPr>
          <w:spacing w:val="40"/>
          <w:sz w:val="22"/>
          <w:szCs w:val="22"/>
        </w:rPr>
        <w:t xml:space="preserve"> </w:t>
      </w:r>
      <w:r>
        <w:rPr>
          <w:sz w:val="22"/>
          <w:szCs w:val="22"/>
        </w:rPr>
        <w:t>in</w:t>
      </w:r>
      <w:r>
        <w:rPr>
          <w:spacing w:val="40"/>
          <w:sz w:val="22"/>
          <w:szCs w:val="22"/>
        </w:rPr>
        <w:t xml:space="preserve"> </w:t>
      </w:r>
      <w:r>
        <w:rPr>
          <w:sz w:val="22"/>
          <w:szCs w:val="22"/>
        </w:rPr>
        <w:t>contravention</w:t>
      </w:r>
      <w:r>
        <w:rPr>
          <w:spacing w:val="40"/>
          <w:sz w:val="22"/>
          <w:szCs w:val="22"/>
        </w:rPr>
        <w:t xml:space="preserve"> </w:t>
      </w:r>
      <w:r>
        <w:rPr>
          <w:sz w:val="22"/>
          <w:szCs w:val="22"/>
        </w:rPr>
        <w:t>of</w:t>
      </w:r>
      <w:r>
        <w:rPr>
          <w:spacing w:val="40"/>
          <w:sz w:val="22"/>
          <w:szCs w:val="22"/>
        </w:rPr>
        <w:t xml:space="preserve"> </w:t>
      </w:r>
      <w:r>
        <w:rPr>
          <w:sz w:val="22"/>
          <w:szCs w:val="22"/>
        </w:rPr>
        <w:t>the</w:t>
      </w:r>
      <w:r>
        <w:rPr>
          <w:spacing w:val="40"/>
          <w:sz w:val="22"/>
          <w:szCs w:val="22"/>
        </w:rPr>
        <w:t xml:space="preserve"> </w:t>
      </w:r>
      <w:r>
        <w:rPr>
          <w:sz w:val="22"/>
          <w:szCs w:val="22"/>
        </w:rPr>
        <w:t>requirements</w:t>
      </w:r>
      <w:r>
        <w:rPr>
          <w:spacing w:val="40"/>
          <w:sz w:val="22"/>
          <w:szCs w:val="22"/>
        </w:rPr>
        <w:t xml:space="preserve"> </w:t>
      </w:r>
      <w:r>
        <w:rPr>
          <w:sz w:val="22"/>
          <w:szCs w:val="22"/>
        </w:rPr>
        <w:t>of Rule 903(b) or 904(b) of Regulation S, as applicable;</w:t>
      </w:r>
    </w:p>
    <w:p w14:paraId="1B373545" w14:textId="77777777" w:rsidR="00173BB3" w:rsidRDefault="00173BB3">
      <w:pPr>
        <w:pStyle w:val="BodyText"/>
        <w:kinsoku w:val="0"/>
        <w:overflowPunct w:val="0"/>
        <w:spacing w:before="9"/>
        <w:rPr>
          <w:sz w:val="20"/>
          <w:szCs w:val="20"/>
        </w:rPr>
      </w:pPr>
    </w:p>
    <w:p w14:paraId="30036B03" w14:textId="77777777" w:rsidR="00173BB3" w:rsidRDefault="00173BB3">
      <w:pPr>
        <w:pStyle w:val="ListParagraph"/>
        <w:numPr>
          <w:ilvl w:val="0"/>
          <w:numId w:val="4"/>
        </w:numPr>
        <w:tabs>
          <w:tab w:val="left" w:pos="1921"/>
        </w:tabs>
        <w:kinsoku w:val="0"/>
        <w:overflowPunct w:val="0"/>
        <w:ind w:left="480" w:right="479" w:firstLine="720"/>
        <w:rPr>
          <w:sz w:val="22"/>
          <w:szCs w:val="22"/>
        </w:rPr>
      </w:pPr>
      <w:r>
        <w:rPr>
          <w:sz w:val="22"/>
          <w:szCs w:val="22"/>
        </w:rPr>
        <w:t>the</w:t>
      </w:r>
      <w:r>
        <w:rPr>
          <w:spacing w:val="-5"/>
          <w:sz w:val="22"/>
          <w:szCs w:val="22"/>
        </w:rPr>
        <w:t xml:space="preserve"> </w:t>
      </w:r>
      <w:r>
        <w:rPr>
          <w:sz w:val="22"/>
          <w:szCs w:val="22"/>
        </w:rPr>
        <w:t>transaction</w:t>
      </w:r>
      <w:r>
        <w:rPr>
          <w:spacing w:val="-4"/>
          <w:sz w:val="22"/>
          <w:szCs w:val="22"/>
        </w:rPr>
        <w:t xml:space="preserve"> </w:t>
      </w:r>
      <w:r>
        <w:rPr>
          <w:sz w:val="22"/>
          <w:szCs w:val="22"/>
        </w:rPr>
        <w:t>is</w:t>
      </w:r>
      <w:r>
        <w:rPr>
          <w:spacing w:val="-4"/>
          <w:sz w:val="22"/>
          <w:szCs w:val="22"/>
        </w:rPr>
        <w:t xml:space="preserve"> </w:t>
      </w:r>
      <w:r>
        <w:rPr>
          <w:sz w:val="22"/>
          <w:szCs w:val="22"/>
        </w:rPr>
        <w:t>not</w:t>
      </w:r>
      <w:r>
        <w:rPr>
          <w:spacing w:val="-6"/>
          <w:sz w:val="22"/>
          <w:szCs w:val="22"/>
        </w:rPr>
        <w:t xml:space="preserve"> </w:t>
      </w:r>
      <w:r>
        <w:rPr>
          <w:sz w:val="22"/>
          <w:szCs w:val="22"/>
        </w:rPr>
        <w:t>part</w:t>
      </w:r>
      <w:r>
        <w:rPr>
          <w:spacing w:val="-3"/>
          <w:sz w:val="22"/>
          <w:szCs w:val="22"/>
        </w:rPr>
        <w:t xml:space="preserve"> </w:t>
      </w:r>
      <w:r>
        <w:rPr>
          <w:sz w:val="22"/>
          <w:szCs w:val="22"/>
        </w:rPr>
        <w:t>of</w:t>
      </w:r>
      <w:r>
        <w:rPr>
          <w:spacing w:val="-5"/>
          <w:sz w:val="22"/>
          <w:szCs w:val="22"/>
        </w:rPr>
        <w:t xml:space="preserve"> </w:t>
      </w:r>
      <w:r>
        <w:rPr>
          <w:sz w:val="22"/>
          <w:szCs w:val="22"/>
        </w:rPr>
        <w:t>a</w:t>
      </w:r>
      <w:r>
        <w:rPr>
          <w:spacing w:val="-5"/>
          <w:sz w:val="22"/>
          <w:szCs w:val="22"/>
        </w:rPr>
        <w:t xml:space="preserve"> </w:t>
      </w:r>
      <w:r>
        <w:rPr>
          <w:sz w:val="22"/>
          <w:szCs w:val="22"/>
        </w:rPr>
        <w:t>plan</w:t>
      </w:r>
      <w:r>
        <w:rPr>
          <w:spacing w:val="-4"/>
          <w:sz w:val="22"/>
          <w:szCs w:val="22"/>
        </w:rPr>
        <w:t xml:space="preserve"> </w:t>
      </w:r>
      <w:r>
        <w:rPr>
          <w:sz w:val="22"/>
          <w:szCs w:val="22"/>
        </w:rPr>
        <w:t>or</w:t>
      </w:r>
      <w:r>
        <w:rPr>
          <w:spacing w:val="-4"/>
          <w:sz w:val="22"/>
          <w:szCs w:val="22"/>
        </w:rPr>
        <w:t xml:space="preserve"> </w:t>
      </w:r>
      <w:r>
        <w:rPr>
          <w:sz w:val="22"/>
          <w:szCs w:val="22"/>
        </w:rPr>
        <w:t>scheme</w:t>
      </w:r>
      <w:r>
        <w:rPr>
          <w:spacing w:val="-5"/>
          <w:sz w:val="22"/>
          <w:szCs w:val="22"/>
        </w:rPr>
        <w:t xml:space="preserve"> </w:t>
      </w:r>
      <w:r>
        <w:rPr>
          <w:sz w:val="22"/>
          <w:szCs w:val="22"/>
        </w:rPr>
        <w:t>to</w:t>
      </w:r>
      <w:r>
        <w:rPr>
          <w:spacing w:val="-4"/>
          <w:sz w:val="22"/>
          <w:szCs w:val="22"/>
        </w:rPr>
        <w:t xml:space="preserve"> </w:t>
      </w:r>
      <w:r>
        <w:rPr>
          <w:sz w:val="22"/>
          <w:szCs w:val="22"/>
        </w:rPr>
        <w:t>evade</w:t>
      </w:r>
      <w:r>
        <w:rPr>
          <w:spacing w:val="-4"/>
          <w:sz w:val="22"/>
          <w:szCs w:val="22"/>
        </w:rPr>
        <w:t xml:space="preserve"> </w:t>
      </w:r>
      <w:r>
        <w:rPr>
          <w:sz w:val="22"/>
          <w:szCs w:val="22"/>
        </w:rPr>
        <w:t>the</w:t>
      </w:r>
      <w:r>
        <w:rPr>
          <w:spacing w:val="-5"/>
          <w:sz w:val="22"/>
          <w:szCs w:val="22"/>
        </w:rPr>
        <w:t xml:space="preserve"> </w:t>
      </w:r>
      <w:r>
        <w:rPr>
          <w:sz w:val="22"/>
          <w:szCs w:val="22"/>
        </w:rPr>
        <w:t>registration</w:t>
      </w:r>
      <w:r>
        <w:rPr>
          <w:spacing w:val="-4"/>
          <w:sz w:val="22"/>
          <w:szCs w:val="22"/>
        </w:rPr>
        <w:t xml:space="preserve"> </w:t>
      </w:r>
      <w:r>
        <w:rPr>
          <w:sz w:val="22"/>
          <w:szCs w:val="22"/>
        </w:rPr>
        <w:t>requirements</w:t>
      </w:r>
      <w:r>
        <w:rPr>
          <w:spacing w:val="-5"/>
          <w:sz w:val="22"/>
          <w:szCs w:val="22"/>
        </w:rPr>
        <w:t xml:space="preserve"> </w:t>
      </w:r>
      <w:r>
        <w:rPr>
          <w:sz w:val="22"/>
          <w:szCs w:val="22"/>
        </w:rPr>
        <w:t>of</w:t>
      </w:r>
      <w:r>
        <w:rPr>
          <w:spacing w:val="-4"/>
          <w:sz w:val="22"/>
          <w:szCs w:val="22"/>
        </w:rPr>
        <w:t xml:space="preserve"> </w:t>
      </w:r>
      <w:r>
        <w:rPr>
          <w:sz w:val="22"/>
          <w:szCs w:val="22"/>
        </w:rPr>
        <w:t>the Securities Act;</w:t>
      </w:r>
    </w:p>
    <w:p w14:paraId="0E2D2EDB" w14:textId="77777777" w:rsidR="00173BB3" w:rsidRDefault="00173BB3">
      <w:pPr>
        <w:pStyle w:val="BodyText"/>
        <w:kinsoku w:val="0"/>
        <w:overflowPunct w:val="0"/>
        <w:spacing w:before="10"/>
        <w:rPr>
          <w:sz w:val="20"/>
          <w:szCs w:val="20"/>
        </w:rPr>
      </w:pPr>
    </w:p>
    <w:p w14:paraId="766B3616" w14:textId="77777777" w:rsidR="00173BB3" w:rsidRDefault="00173BB3">
      <w:pPr>
        <w:pStyle w:val="ListParagraph"/>
        <w:numPr>
          <w:ilvl w:val="0"/>
          <w:numId w:val="4"/>
        </w:numPr>
        <w:tabs>
          <w:tab w:val="left" w:pos="1921"/>
        </w:tabs>
        <w:kinsoku w:val="0"/>
        <w:overflowPunct w:val="0"/>
        <w:ind w:left="480" w:right="483" w:firstLine="720"/>
        <w:rPr>
          <w:sz w:val="22"/>
          <w:szCs w:val="22"/>
        </w:rPr>
      </w:pPr>
      <w:r>
        <w:rPr>
          <w:sz w:val="22"/>
          <w:szCs w:val="22"/>
        </w:rPr>
        <w:t>the transferee (and any account on behalf of which the transferee is purchasing the Specified Notes) is not a "U.S. person" (as defined in Regulation S);</w:t>
      </w:r>
    </w:p>
    <w:p w14:paraId="0A06E27B" w14:textId="77777777" w:rsidR="00173BB3" w:rsidRDefault="00173BB3">
      <w:pPr>
        <w:pStyle w:val="BodyText"/>
        <w:kinsoku w:val="0"/>
        <w:overflowPunct w:val="0"/>
        <w:spacing w:before="11"/>
        <w:rPr>
          <w:sz w:val="20"/>
          <w:szCs w:val="20"/>
        </w:rPr>
      </w:pPr>
    </w:p>
    <w:p w14:paraId="452B3F28" w14:textId="77777777" w:rsidR="00173BB3" w:rsidRDefault="00173BB3">
      <w:pPr>
        <w:pStyle w:val="ListParagraph"/>
        <w:numPr>
          <w:ilvl w:val="0"/>
          <w:numId w:val="4"/>
        </w:numPr>
        <w:tabs>
          <w:tab w:val="left" w:pos="1921"/>
        </w:tabs>
        <w:kinsoku w:val="0"/>
        <w:overflowPunct w:val="0"/>
        <w:ind w:left="480" w:right="476" w:firstLine="720"/>
        <w:rPr>
          <w:sz w:val="22"/>
          <w:szCs w:val="22"/>
        </w:rPr>
      </w:pPr>
      <w:r>
        <w:rPr>
          <w:sz w:val="22"/>
          <w:szCs w:val="22"/>
        </w:rPr>
        <w:t>the transferee's acquisition, holding and disposition of the Specified Notes will not constitute</w:t>
      </w:r>
      <w:r>
        <w:rPr>
          <w:spacing w:val="-7"/>
          <w:sz w:val="22"/>
          <w:szCs w:val="22"/>
        </w:rPr>
        <w:t xml:space="preserve"> </w:t>
      </w:r>
      <w:r>
        <w:rPr>
          <w:sz w:val="22"/>
          <w:szCs w:val="22"/>
        </w:rPr>
        <w:t>or</w:t>
      </w:r>
      <w:r>
        <w:rPr>
          <w:spacing w:val="-6"/>
          <w:sz w:val="22"/>
          <w:szCs w:val="22"/>
        </w:rPr>
        <w:t xml:space="preserve"> </w:t>
      </w:r>
      <w:r>
        <w:rPr>
          <w:sz w:val="22"/>
          <w:szCs w:val="22"/>
        </w:rPr>
        <w:t>result</w:t>
      </w:r>
      <w:r>
        <w:rPr>
          <w:spacing w:val="-6"/>
          <w:sz w:val="22"/>
          <w:szCs w:val="22"/>
        </w:rPr>
        <w:t xml:space="preserve"> </w:t>
      </w:r>
      <w:r>
        <w:rPr>
          <w:sz w:val="22"/>
          <w:szCs w:val="22"/>
        </w:rPr>
        <w:t>in</w:t>
      </w:r>
      <w:r>
        <w:rPr>
          <w:spacing w:val="-6"/>
          <w:sz w:val="22"/>
          <w:szCs w:val="22"/>
        </w:rPr>
        <w:t xml:space="preserve"> </w:t>
      </w:r>
      <w:r>
        <w:rPr>
          <w:sz w:val="22"/>
          <w:szCs w:val="22"/>
        </w:rPr>
        <w:t>a</w:t>
      </w:r>
      <w:r>
        <w:rPr>
          <w:spacing w:val="-7"/>
          <w:sz w:val="22"/>
          <w:szCs w:val="22"/>
        </w:rPr>
        <w:t xml:space="preserve"> </w:t>
      </w:r>
      <w:r>
        <w:rPr>
          <w:sz w:val="22"/>
          <w:szCs w:val="22"/>
        </w:rPr>
        <w:t>prohibited</w:t>
      </w:r>
      <w:r>
        <w:rPr>
          <w:spacing w:val="-6"/>
          <w:sz w:val="22"/>
          <w:szCs w:val="22"/>
        </w:rPr>
        <w:t xml:space="preserve"> </w:t>
      </w:r>
      <w:r>
        <w:rPr>
          <w:sz w:val="22"/>
          <w:szCs w:val="22"/>
        </w:rPr>
        <w:t>transaction</w:t>
      </w:r>
      <w:r>
        <w:rPr>
          <w:spacing w:val="-6"/>
          <w:sz w:val="22"/>
          <w:szCs w:val="22"/>
        </w:rPr>
        <w:t xml:space="preserve"> </w:t>
      </w:r>
      <w:r>
        <w:rPr>
          <w:sz w:val="22"/>
          <w:szCs w:val="22"/>
        </w:rPr>
        <w:t>under</w:t>
      </w:r>
      <w:r>
        <w:rPr>
          <w:spacing w:val="-6"/>
          <w:sz w:val="22"/>
          <w:szCs w:val="22"/>
        </w:rPr>
        <w:t xml:space="preserve"> </w:t>
      </w:r>
      <w:r>
        <w:rPr>
          <w:sz w:val="22"/>
          <w:szCs w:val="22"/>
        </w:rPr>
        <w:t>Section 406</w:t>
      </w:r>
      <w:r>
        <w:rPr>
          <w:spacing w:val="-8"/>
          <w:sz w:val="22"/>
          <w:szCs w:val="22"/>
        </w:rPr>
        <w:t xml:space="preserve"> </w:t>
      </w:r>
      <w:r>
        <w:rPr>
          <w:sz w:val="22"/>
          <w:szCs w:val="22"/>
        </w:rPr>
        <w:t>of</w:t>
      </w:r>
      <w:r>
        <w:rPr>
          <w:spacing w:val="-8"/>
          <w:sz w:val="22"/>
          <w:szCs w:val="22"/>
        </w:rPr>
        <w:t xml:space="preserve"> </w:t>
      </w:r>
      <w:r>
        <w:rPr>
          <w:sz w:val="22"/>
          <w:szCs w:val="22"/>
        </w:rPr>
        <w:t>ERISA</w:t>
      </w:r>
      <w:r>
        <w:rPr>
          <w:spacing w:val="-6"/>
          <w:sz w:val="22"/>
          <w:szCs w:val="22"/>
        </w:rPr>
        <w:t xml:space="preserve"> </w:t>
      </w:r>
      <w:r>
        <w:rPr>
          <w:sz w:val="22"/>
          <w:szCs w:val="22"/>
        </w:rPr>
        <w:t>or</w:t>
      </w:r>
      <w:r>
        <w:rPr>
          <w:spacing w:val="-6"/>
          <w:sz w:val="22"/>
          <w:szCs w:val="22"/>
        </w:rPr>
        <w:t xml:space="preserve"> </w:t>
      </w:r>
      <w:r>
        <w:rPr>
          <w:sz w:val="22"/>
          <w:szCs w:val="22"/>
        </w:rPr>
        <w:t>Section</w:t>
      </w:r>
      <w:r>
        <w:rPr>
          <w:spacing w:val="-1"/>
          <w:sz w:val="22"/>
          <w:szCs w:val="22"/>
        </w:rPr>
        <w:t xml:space="preserve"> </w:t>
      </w:r>
      <w:r>
        <w:rPr>
          <w:sz w:val="22"/>
          <w:szCs w:val="22"/>
        </w:rPr>
        <w:t>4975</w:t>
      </w:r>
      <w:r>
        <w:rPr>
          <w:spacing w:val="-7"/>
          <w:sz w:val="22"/>
          <w:szCs w:val="22"/>
        </w:rPr>
        <w:t xml:space="preserve"> </w:t>
      </w:r>
      <w:r>
        <w:rPr>
          <w:sz w:val="22"/>
          <w:szCs w:val="22"/>
        </w:rPr>
        <w:t>of</w:t>
      </w:r>
      <w:r>
        <w:rPr>
          <w:spacing w:val="-8"/>
          <w:sz w:val="22"/>
          <w:szCs w:val="22"/>
        </w:rPr>
        <w:t xml:space="preserve"> </w:t>
      </w:r>
      <w:r>
        <w:rPr>
          <w:sz w:val="22"/>
          <w:szCs w:val="22"/>
        </w:rPr>
        <w:t>the</w:t>
      </w:r>
      <w:r>
        <w:rPr>
          <w:spacing w:val="-7"/>
          <w:sz w:val="22"/>
          <w:szCs w:val="22"/>
        </w:rPr>
        <w:t xml:space="preserve"> </w:t>
      </w:r>
      <w:r>
        <w:rPr>
          <w:sz w:val="22"/>
          <w:szCs w:val="22"/>
        </w:rPr>
        <w:t>Code</w:t>
      </w:r>
      <w:r>
        <w:rPr>
          <w:spacing w:val="-7"/>
          <w:sz w:val="22"/>
          <w:szCs w:val="22"/>
        </w:rPr>
        <w:t xml:space="preserve"> </w:t>
      </w:r>
      <w:r>
        <w:rPr>
          <w:sz w:val="22"/>
          <w:szCs w:val="22"/>
        </w:rPr>
        <w:t>(or in a violation of any Similar Law or other applicable law), unless an exemption is available and all conditions have been satisfied;</w:t>
      </w:r>
    </w:p>
    <w:p w14:paraId="2722BD65" w14:textId="77777777" w:rsidR="00173BB3" w:rsidRDefault="00173BB3">
      <w:pPr>
        <w:pStyle w:val="BodyText"/>
        <w:kinsoku w:val="0"/>
        <w:overflowPunct w:val="0"/>
        <w:spacing w:before="9"/>
        <w:rPr>
          <w:sz w:val="20"/>
          <w:szCs w:val="20"/>
        </w:rPr>
      </w:pPr>
    </w:p>
    <w:p w14:paraId="7AC899B0" w14:textId="77777777" w:rsidR="00173BB3" w:rsidRDefault="00173BB3">
      <w:pPr>
        <w:pStyle w:val="ListParagraph"/>
        <w:numPr>
          <w:ilvl w:val="0"/>
          <w:numId w:val="4"/>
        </w:numPr>
        <w:tabs>
          <w:tab w:val="left" w:pos="1921"/>
        </w:tabs>
        <w:kinsoku w:val="0"/>
        <w:overflowPunct w:val="0"/>
        <w:ind w:left="480" w:right="481" w:firstLine="720"/>
        <w:rPr>
          <w:spacing w:val="-5"/>
          <w:sz w:val="22"/>
          <w:szCs w:val="22"/>
        </w:rPr>
      </w:pPr>
      <w:r>
        <w:rPr>
          <w:sz w:val="22"/>
          <w:szCs w:val="22"/>
        </w:rPr>
        <w:t>in the case of Issuer Only Notes, the transferee is not a Benefit Plan Investor or a Controlling</w:t>
      </w:r>
      <w:r>
        <w:rPr>
          <w:spacing w:val="8"/>
          <w:sz w:val="22"/>
          <w:szCs w:val="22"/>
        </w:rPr>
        <w:t xml:space="preserve"> </w:t>
      </w:r>
      <w:r>
        <w:rPr>
          <w:sz w:val="22"/>
          <w:szCs w:val="22"/>
        </w:rPr>
        <w:t>Person</w:t>
      </w:r>
      <w:r>
        <w:rPr>
          <w:spacing w:val="8"/>
          <w:sz w:val="22"/>
          <w:szCs w:val="22"/>
        </w:rPr>
        <w:t xml:space="preserve"> </w:t>
      </w:r>
      <w:r>
        <w:rPr>
          <w:sz w:val="22"/>
          <w:szCs w:val="22"/>
        </w:rPr>
        <w:t>(other</w:t>
      </w:r>
      <w:r>
        <w:rPr>
          <w:spacing w:val="8"/>
          <w:sz w:val="22"/>
          <w:szCs w:val="22"/>
        </w:rPr>
        <w:t xml:space="preserve"> </w:t>
      </w:r>
      <w:r>
        <w:rPr>
          <w:sz w:val="22"/>
          <w:szCs w:val="22"/>
        </w:rPr>
        <w:t>than</w:t>
      </w:r>
      <w:r>
        <w:rPr>
          <w:spacing w:val="9"/>
          <w:sz w:val="22"/>
          <w:szCs w:val="22"/>
        </w:rPr>
        <w:t xml:space="preserve"> </w:t>
      </w:r>
      <w:r>
        <w:rPr>
          <w:sz w:val="22"/>
          <w:szCs w:val="22"/>
        </w:rPr>
        <w:t>the</w:t>
      </w:r>
      <w:r>
        <w:rPr>
          <w:spacing w:val="11"/>
          <w:sz w:val="22"/>
          <w:szCs w:val="22"/>
        </w:rPr>
        <w:t xml:space="preserve"> </w:t>
      </w:r>
      <w:r>
        <w:rPr>
          <w:sz w:val="22"/>
          <w:szCs w:val="22"/>
        </w:rPr>
        <w:t>Collateral</w:t>
      </w:r>
      <w:r>
        <w:rPr>
          <w:spacing w:val="8"/>
          <w:sz w:val="22"/>
          <w:szCs w:val="22"/>
        </w:rPr>
        <w:t xml:space="preserve"> </w:t>
      </w:r>
      <w:r>
        <w:rPr>
          <w:sz w:val="22"/>
          <w:szCs w:val="22"/>
        </w:rPr>
        <w:t>Manager</w:t>
      </w:r>
      <w:r>
        <w:rPr>
          <w:spacing w:val="9"/>
          <w:sz w:val="22"/>
          <w:szCs w:val="22"/>
        </w:rPr>
        <w:t xml:space="preserve"> </w:t>
      </w:r>
      <w:r>
        <w:rPr>
          <w:sz w:val="22"/>
          <w:szCs w:val="22"/>
        </w:rPr>
        <w:t>or</w:t>
      </w:r>
      <w:r>
        <w:rPr>
          <w:spacing w:val="8"/>
          <w:sz w:val="22"/>
          <w:szCs w:val="22"/>
        </w:rPr>
        <w:t xml:space="preserve"> </w:t>
      </w:r>
      <w:r>
        <w:rPr>
          <w:sz w:val="22"/>
          <w:szCs w:val="22"/>
        </w:rPr>
        <w:t>an</w:t>
      </w:r>
      <w:r>
        <w:rPr>
          <w:spacing w:val="8"/>
          <w:sz w:val="22"/>
          <w:szCs w:val="22"/>
        </w:rPr>
        <w:t xml:space="preserve"> </w:t>
      </w:r>
      <w:r>
        <w:rPr>
          <w:sz w:val="22"/>
          <w:szCs w:val="22"/>
        </w:rPr>
        <w:t>Affiliate</w:t>
      </w:r>
      <w:r>
        <w:rPr>
          <w:spacing w:val="8"/>
          <w:sz w:val="22"/>
          <w:szCs w:val="22"/>
        </w:rPr>
        <w:t xml:space="preserve"> </w:t>
      </w:r>
      <w:r>
        <w:rPr>
          <w:sz w:val="22"/>
          <w:szCs w:val="22"/>
        </w:rPr>
        <w:t>thereof</w:t>
      </w:r>
      <w:r>
        <w:rPr>
          <w:spacing w:val="8"/>
          <w:sz w:val="22"/>
          <w:szCs w:val="22"/>
        </w:rPr>
        <w:t xml:space="preserve"> </w:t>
      </w:r>
      <w:r>
        <w:rPr>
          <w:sz w:val="22"/>
          <w:szCs w:val="22"/>
        </w:rPr>
        <w:t>that</w:t>
      </w:r>
      <w:r>
        <w:rPr>
          <w:spacing w:val="8"/>
          <w:sz w:val="22"/>
          <w:szCs w:val="22"/>
        </w:rPr>
        <w:t xml:space="preserve"> </w:t>
      </w:r>
      <w:r>
        <w:rPr>
          <w:sz w:val="22"/>
          <w:szCs w:val="22"/>
        </w:rPr>
        <w:t>has</w:t>
      </w:r>
      <w:r>
        <w:rPr>
          <w:spacing w:val="8"/>
          <w:sz w:val="22"/>
          <w:szCs w:val="22"/>
        </w:rPr>
        <w:t xml:space="preserve"> </w:t>
      </w:r>
      <w:r>
        <w:rPr>
          <w:sz w:val="22"/>
          <w:szCs w:val="22"/>
        </w:rPr>
        <w:t>provided</w:t>
      </w:r>
      <w:r>
        <w:rPr>
          <w:spacing w:val="9"/>
          <w:sz w:val="22"/>
          <w:szCs w:val="22"/>
        </w:rPr>
        <w:t xml:space="preserve"> </w:t>
      </w:r>
      <w:r>
        <w:rPr>
          <w:sz w:val="22"/>
          <w:szCs w:val="22"/>
        </w:rPr>
        <w:t>notice</w:t>
      </w:r>
      <w:r>
        <w:rPr>
          <w:spacing w:val="8"/>
          <w:sz w:val="22"/>
          <w:szCs w:val="22"/>
        </w:rPr>
        <w:t xml:space="preserve"> </w:t>
      </w:r>
      <w:r>
        <w:rPr>
          <w:spacing w:val="-5"/>
          <w:sz w:val="22"/>
          <w:szCs w:val="22"/>
        </w:rPr>
        <w:t>of</w:t>
      </w:r>
    </w:p>
    <w:p w14:paraId="7CBCF882" w14:textId="77777777" w:rsidR="00173BB3" w:rsidRDefault="00173BB3">
      <w:pPr>
        <w:pStyle w:val="ListParagraph"/>
        <w:numPr>
          <w:ilvl w:val="0"/>
          <w:numId w:val="4"/>
        </w:numPr>
        <w:tabs>
          <w:tab w:val="left" w:pos="1921"/>
        </w:tabs>
        <w:kinsoku w:val="0"/>
        <w:overflowPunct w:val="0"/>
        <w:ind w:left="480" w:right="481" w:firstLine="720"/>
        <w:rPr>
          <w:spacing w:val="-5"/>
          <w:sz w:val="22"/>
          <w:szCs w:val="22"/>
        </w:rPr>
        <w:sectPr w:rsidR="00173BB3">
          <w:footerReference w:type="default" r:id="rId26"/>
          <w:pgSz w:w="12240" w:h="15840"/>
          <w:pgMar w:top="1360" w:right="960" w:bottom="1420" w:left="960" w:header="0" w:footer="1226" w:gutter="0"/>
          <w:pgNumType w:start="1"/>
          <w:cols w:space="720"/>
          <w:noEndnote/>
        </w:sectPr>
      </w:pPr>
    </w:p>
    <w:p w14:paraId="789691ED" w14:textId="77777777" w:rsidR="00173BB3" w:rsidRDefault="00173BB3">
      <w:pPr>
        <w:pStyle w:val="BodyText"/>
        <w:kinsoku w:val="0"/>
        <w:overflowPunct w:val="0"/>
        <w:spacing w:before="78"/>
        <w:ind w:left="480" w:right="477"/>
        <w:jc w:val="both"/>
      </w:pPr>
      <w:r>
        <w:lastRenderedPageBreak/>
        <w:t>their</w:t>
      </w:r>
      <w:r>
        <w:rPr>
          <w:spacing w:val="-7"/>
        </w:rPr>
        <w:t xml:space="preserve"> </w:t>
      </w:r>
      <w:r>
        <w:t>Controlling</w:t>
      </w:r>
      <w:r>
        <w:rPr>
          <w:spacing w:val="-7"/>
        </w:rPr>
        <w:t xml:space="preserve"> </w:t>
      </w:r>
      <w:r>
        <w:t>Person</w:t>
      </w:r>
      <w:r>
        <w:rPr>
          <w:spacing w:val="-6"/>
        </w:rPr>
        <w:t xml:space="preserve"> </w:t>
      </w:r>
      <w:r>
        <w:t>status</w:t>
      </w:r>
      <w:r>
        <w:rPr>
          <w:spacing w:val="-7"/>
        </w:rPr>
        <w:t xml:space="preserve"> </w:t>
      </w:r>
      <w:r>
        <w:t>to</w:t>
      </w:r>
      <w:r>
        <w:rPr>
          <w:spacing w:val="-7"/>
        </w:rPr>
        <w:t xml:space="preserve"> </w:t>
      </w:r>
      <w:r>
        <w:t>the</w:t>
      </w:r>
      <w:r>
        <w:rPr>
          <w:spacing w:val="-7"/>
        </w:rPr>
        <w:t xml:space="preserve"> </w:t>
      </w:r>
      <w:r>
        <w:t>Issuer</w:t>
      </w:r>
      <w:r>
        <w:rPr>
          <w:spacing w:val="-7"/>
        </w:rPr>
        <w:t xml:space="preserve"> </w:t>
      </w:r>
      <w:r>
        <w:t>and</w:t>
      </w:r>
      <w:r>
        <w:rPr>
          <w:spacing w:val="-6"/>
        </w:rPr>
        <w:t xml:space="preserve"> </w:t>
      </w:r>
      <w:r>
        <w:t>such</w:t>
      </w:r>
      <w:r>
        <w:rPr>
          <w:spacing w:val="-7"/>
        </w:rPr>
        <w:t xml:space="preserve"> </w:t>
      </w:r>
      <w:r>
        <w:t>transfer</w:t>
      </w:r>
      <w:r>
        <w:rPr>
          <w:spacing w:val="-7"/>
        </w:rPr>
        <w:t xml:space="preserve"> </w:t>
      </w:r>
      <w:r>
        <w:t>will</w:t>
      </w:r>
      <w:r>
        <w:rPr>
          <w:spacing w:val="-7"/>
        </w:rPr>
        <w:t xml:space="preserve"> </w:t>
      </w:r>
      <w:r>
        <w:t>not</w:t>
      </w:r>
      <w:r>
        <w:rPr>
          <w:spacing w:val="-7"/>
        </w:rPr>
        <w:t xml:space="preserve"> </w:t>
      </w:r>
      <w:r>
        <w:t>cause</w:t>
      </w:r>
      <w:r>
        <w:rPr>
          <w:spacing w:val="-8"/>
        </w:rPr>
        <w:t xml:space="preserve"> </w:t>
      </w:r>
      <w:r>
        <w:t>participation</w:t>
      </w:r>
      <w:r>
        <w:rPr>
          <w:spacing w:val="-7"/>
        </w:rPr>
        <w:t xml:space="preserve"> </w:t>
      </w:r>
      <w:r>
        <w:t>in</w:t>
      </w:r>
      <w:r>
        <w:rPr>
          <w:spacing w:val="-7"/>
        </w:rPr>
        <w:t xml:space="preserve"> </w:t>
      </w:r>
      <w:r>
        <w:t>the</w:t>
      </w:r>
      <w:r>
        <w:rPr>
          <w:spacing w:val="-7"/>
        </w:rPr>
        <w:t xml:space="preserve"> </w:t>
      </w:r>
      <w:r>
        <w:t>Issuer</w:t>
      </w:r>
      <w:r>
        <w:rPr>
          <w:spacing w:val="-7"/>
        </w:rPr>
        <w:t xml:space="preserve"> </w:t>
      </w:r>
      <w:r>
        <w:t>Only Notes to be deemed to be "significant" under the Plan Asset Regulation), and the transferee understands that, other than with respect to purchases of Issuer Only Notes by Benefit Plan Investors or Controlling Persons on the</w:t>
      </w:r>
      <w:r>
        <w:rPr>
          <w:spacing w:val="-1"/>
        </w:rPr>
        <w:t xml:space="preserve"> </w:t>
      </w:r>
      <w:r>
        <w:t>Closing Date (or a Controlling Person as</w:t>
      </w:r>
      <w:r>
        <w:rPr>
          <w:spacing w:val="-1"/>
        </w:rPr>
        <w:t xml:space="preserve"> </w:t>
      </w:r>
      <w:r>
        <w:t>described above), interests</w:t>
      </w:r>
      <w:r>
        <w:rPr>
          <w:spacing w:val="-1"/>
        </w:rPr>
        <w:t xml:space="preserve"> </w:t>
      </w:r>
      <w:r>
        <w:t>in the Specified Notes represented by Global Securities may not at any time be held by or</w:t>
      </w:r>
      <w:r>
        <w:rPr>
          <w:spacing w:val="-1"/>
        </w:rPr>
        <w:t xml:space="preserve"> </w:t>
      </w:r>
      <w:r>
        <w:t>on behalf of</w:t>
      </w:r>
      <w:r>
        <w:rPr>
          <w:spacing w:val="-1"/>
        </w:rPr>
        <w:t xml:space="preserve"> </w:t>
      </w:r>
      <w:r>
        <w:t>a Benefit Plan Investor or a Controlling Person; and</w:t>
      </w:r>
    </w:p>
    <w:p w14:paraId="4369374B" w14:textId="77777777" w:rsidR="00173BB3" w:rsidRDefault="00173BB3">
      <w:pPr>
        <w:pStyle w:val="BodyText"/>
        <w:kinsoku w:val="0"/>
        <w:overflowPunct w:val="0"/>
        <w:spacing w:before="11"/>
        <w:rPr>
          <w:sz w:val="20"/>
          <w:szCs w:val="20"/>
        </w:rPr>
      </w:pPr>
    </w:p>
    <w:p w14:paraId="367B1E60" w14:textId="77777777" w:rsidR="00173BB3" w:rsidRDefault="00173BB3">
      <w:pPr>
        <w:pStyle w:val="ListParagraph"/>
        <w:numPr>
          <w:ilvl w:val="0"/>
          <w:numId w:val="4"/>
        </w:numPr>
        <w:tabs>
          <w:tab w:val="left" w:pos="1921"/>
        </w:tabs>
        <w:kinsoku w:val="0"/>
        <w:overflowPunct w:val="0"/>
        <w:ind w:hanging="721"/>
        <w:jc w:val="left"/>
        <w:rPr>
          <w:spacing w:val="-2"/>
          <w:sz w:val="22"/>
          <w:szCs w:val="22"/>
        </w:rPr>
      </w:pPr>
      <w:r>
        <w:rPr>
          <w:sz w:val="22"/>
          <w:szCs w:val="22"/>
        </w:rPr>
        <w:t>the</w:t>
      </w:r>
      <w:r>
        <w:rPr>
          <w:spacing w:val="-5"/>
          <w:sz w:val="22"/>
          <w:szCs w:val="22"/>
        </w:rPr>
        <w:t xml:space="preserve"> </w:t>
      </w:r>
      <w:r>
        <w:rPr>
          <w:sz w:val="22"/>
          <w:szCs w:val="22"/>
        </w:rPr>
        <w:t>transferee</w:t>
      </w:r>
      <w:r>
        <w:rPr>
          <w:spacing w:val="-4"/>
          <w:sz w:val="22"/>
          <w:szCs w:val="22"/>
        </w:rPr>
        <w:t xml:space="preserve"> </w:t>
      </w:r>
      <w:r>
        <w:rPr>
          <w:sz w:val="22"/>
          <w:szCs w:val="22"/>
        </w:rPr>
        <w:t>is</w:t>
      </w:r>
      <w:r>
        <w:rPr>
          <w:spacing w:val="-5"/>
          <w:sz w:val="22"/>
          <w:szCs w:val="22"/>
        </w:rPr>
        <w:t xml:space="preserve"> </w:t>
      </w:r>
      <w:r>
        <w:rPr>
          <w:sz w:val="22"/>
          <w:szCs w:val="22"/>
        </w:rPr>
        <w:t>not</w:t>
      </w:r>
      <w:r>
        <w:rPr>
          <w:spacing w:val="-4"/>
          <w:sz w:val="22"/>
          <w:szCs w:val="22"/>
        </w:rPr>
        <w:t xml:space="preserve"> </w:t>
      </w:r>
      <w:r>
        <w:rPr>
          <w:sz w:val="22"/>
          <w:szCs w:val="22"/>
        </w:rPr>
        <w:t>a</w:t>
      </w:r>
      <w:r>
        <w:rPr>
          <w:spacing w:val="-5"/>
          <w:sz w:val="22"/>
          <w:szCs w:val="22"/>
        </w:rPr>
        <w:t xml:space="preserve"> </w:t>
      </w:r>
      <w:r>
        <w:rPr>
          <w:sz w:val="22"/>
          <w:szCs w:val="22"/>
        </w:rPr>
        <w:t>member</w:t>
      </w:r>
      <w:r>
        <w:rPr>
          <w:spacing w:val="-4"/>
          <w:sz w:val="22"/>
          <w:szCs w:val="22"/>
        </w:rPr>
        <w:t xml:space="preserve"> </w:t>
      </w:r>
      <w:r>
        <w:rPr>
          <w:sz w:val="22"/>
          <w:szCs w:val="22"/>
        </w:rPr>
        <w:t>of</w:t>
      </w:r>
      <w:r>
        <w:rPr>
          <w:spacing w:val="-4"/>
          <w:sz w:val="22"/>
          <w:szCs w:val="22"/>
        </w:rPr>
        <w:t xml:space="preserve"> </w:t>
      </w:r>
      <w:r>
        <w:rPr>
          <w:sz w:val="22"/>
          <w:szCs w:val="22"/>
        </w:rPr>
        <w:t>the</w:t>
      </w:r>
      <w:r>
        <w:rPr>
          <w:spacing w:val="-5"/>
          <w:sz w:val="22"/>
          <w:szCs w:val="22"/>
        </w:rPr>
        <w:t xml:space="preserve"> </w:t>
      </w:r>
      <w:r>
        <w:rPr>
          <w:sz w:val="22"/>
          <w:szCs w:val="22"/>
        </w:rPr>
        <w:t>public</w:t>
      </w:r>
      <w:r>
        <w:rPr>
          <w:spacing w:val="-5"/>
          <w:sz w:val="22"/>
          <w:szCs w:val="22"/>
        </w:rPr>
        <w:t xml:space="preserve"> </w:t>
      </w:r>
      <w:r>
        <w:rPr>
          <w:sz w:val="22"/>
          <w:szCs w:val="22"/>
        </w:rPr>
        <w:t>in</w:t>
      </w:r>
      <w:r>
        <w:rPr>
          <w:spacing w:val="-4"/>
          <w:sz w:val="22"/>
          <w:szCs w:val="22"/>
        </w:rPr>
        <w:t xml:space="preserve"> </w:t>
      </w:r>
      <w:r>
        <w:rPr>
          <w:sz w:val="22"/>
          <w:szCs w:val="22"/>
        </w:rPr>
        <w:t>the</w:t>
      </w:r>
      <w:r>
        <w:rPr>
          <w:spacing w:val="-5"/>
          <w:sz w:val="22"/>
          <w:szCs w:val="22"/>
        </w:rPr>
        <w:t xml:space="preserve"> </w:t>
      </w:r>
      <w:r>
        <w:rPr>
          <w:sz w:val="22"/>
          <w:szCs w:val="22"/>
        </w:rPr>
        <w:t>Cayman</w:t>
      </w:r>
      <w:r>
        <w:rPr>
          <w:spacing w:val="-5"/>
          <w:sz w:val="22"/>
          <w:szCs w:val="22"/>
        </w:rPr>
        <w:t xml:space="preserve"> </w:t>
      </w:r>
      <w:r>
        <w:rPr>
          <w:spacing w:val="-2"/>
          <w:sz w:val="22"/>
          <w:szCs w:val="22"/>
        </w:rPr>
        <w:t>Islands.</w:t>
      </w:r>
    </w:p>
    <w:p w14:paraId="2C491275" w14:textId="77777777" w:rsidR="00173BB3" w:rsidRDefault="00173BB3">
      <w:pPr>
        <w:pStyle w:val="BodyText"/>
        <w:kinsoku w:val="0"/>
        <w:overflowPunct w:val="0"/>
        <w:spacing w:before="10"/>
        <w:rPr>
          <w:sz w:val="20"/>
          <w:szCs w:val="20"/>
        </w:rPr>
      </w:pPr>
    </w:p>
    <w:p w14:paraId="0A55D438" w14:textId="77777777" w:rsidR="00173BB3" w:rsidRDefault="00173BB3">
      <w:pPr>
        <w:pStyle w:val="BodyText"/>
        <w:kinsoku w:val="0"/>
        <w:overflowPunct w:val="0"/>
        <w:ind w:left="480" w:right="475" w:firstLine="720"/>
        <w:jc w:val="both"/>
        <w:rPr>
          <w:spacing w:val="-2"/>
        </w:rPr>
      </w:pPr>
      <w:r>
        <w:t>The Transferor (A) confirms that it has made the transferee aware of the transfer restrictions and representations</w:t>
      </w:r>
      <w:r>
        <w:rPr>
          <w:spacing w:val="-5"/>
        </w:rPr>
        <w:t xml:space="preserve"> </w:t>
      </w:r>
      <w:r>
        <w:t>set</w:t>
      </w:r>
      <w:r>
        <w:rPr>
          <w:spacing w:val="-5"/>
        </w:rPr>
        <w:t xml:space="preserve"> </w:t>
      </w:r>
      <w:r>
        <w:t>forth</w:t>
      </w:r>
      <w:r>
        <w:rPr>
          <w:spacing w:val="-5"/>
        </w:rPr>
        <w:t xml:space="preserve"> </w:t>
      </w:r>
      <w:r>
        <w:t>in</w:t>
      </w:r>
      <w:r>
        <w:rPr>
          <w:spacing w:val="-5"/>
        </w:rPr>
        <w:t xml:space="preserve"> </w:t>
      </w:r>
      <w:r>
        <w:t>Section 2.5</w:t>
      </w:r>
      <w:r>
        <w:rPr>
          <w:spacing w:val="-5"/>
        </w:rPr>
        <w:t xml:space="preserve"> </w:t>
      </w:r>
      <w:r>
        <w:t>of</w:t>
      </w:r>
      <w:r>
        <w:rPr>
          <w:spacing w:val="-5"/>
        </w:rPr>
        <w:t xml:space="preserve"> </w:t>
      </w:r>
      <w:r>
        <w:t>the</w:t>
      </w:r>
      <w:r>
        <w:rPr>
          <w:spacing w:val="-5"/>
        </w:rPr>
        <w:t xml:space="preserve"> </w:t>
      </w:r>
      <w:r>
        <w:t>Indenture</w:t>
      </w:r>
      <w:r>
        <w:rPr>
          <w:spacing w:val="-5"/>
        </w:rPr>
        <w:t xml:space="preserve"> </w:t>
      </w:r>
      <w:r>
        <w:t>and</w:t>
      </w:r>
      <w:r>
        <w:rPr>
          <w:spacing w:val="-5"/>
        </w:rPr>
        <w:t xml:space="preserve"> </w:t>
      </w:r>
      <w:r>
        <w:t>the</w:t>
      </w:r>
      <w:r>
        <w:rPr>
          <w:spacing w:val="-5"/>
        </w:rPr>
        <w:t xml:space="preserve"> </w:t>
      </w:r>
      <w:r>
        <w:t>exhibits</w:t>
      </w:r>
      <w:r>
        <w:rPr>
          <w:spacing w:val="-5"/>
        </w:rPr>
        <w:t xml:space="preserve"> </w:t>
      </w:r>
      <w:r>
        <w:t>to</w:t>
      </w:r>
      <w:r>
        <w:rPr>
          <w:spacing w:val="-5"/>
        </w:rPr>
        <w:t xml:space="preserve"> </w:t>
      </w:r>
      <w:r>
        <w:t>the</w:t>
      </w:r>
      <w:r>
        <w:rPr>
          <w:spacing w:val="-5"/>
        </w:rPr>
        <w:t xml:space="preserve"> </w:t>
      </w:r>
      <w:r>
        <w:t>Indenture</w:t>
      </w:r>
      <w:r>
        <w:rPr>
          <w:spacing w:val="-5"/>
        </w:rPr>
        <w:t xml:space="preserve"> </w:t>
      </w:r>
      <w:r>
        <w:t>referred</w:t>
      </w:r>
      <w:r>
        <w:rPr>
          <w:spacing w:val="-5"/>
        </w:rPr>
        <w:t xml:space="preserve"> </w:t>
      </w:r>
      <w:r>
        <w:t>to</w:t>
      </w:r>
      <w:r>
        <w:rPr>
          <w:spacing w:val="-5"/>
        </w:rPr>
        <w:t xml:space="preserve"> </w:t>
      </w:r>
      <w:r>
        <w:t>in</w:t>
      </w:r>
      <w:r>
        <w:rPr>
          <w:spacing w:val="-5"/>
        </w:rPr>
        <w:t xml:space="preserve"> </w:t>
      </w:r>
      <w:r>
        <w:t>such Section; (B) confirms that it has informed the transferee that as a condition to the payment on any Note without U.S. federal back-up withholding, the Applicable Issuer may require the delivery of properly completed</w:t>
      </w:r>
      <w:r>
        <w:rPr>
          <w:spacing w:val="-5"/>
        </w:rPr>
        <w:t xml:space="preserve"> </w:t>
      </w:r>
      <w:r>
        <w:t>and</w:t>
      </w:r>
      <w:r>
        <w:rPr>
          <w:spacing w:val="-5"/>
        </w:rPr>
        <w:t xml:space="preserve"> </w:t>
      </w:r>
      <w:r>
        <w:t>signed</w:t>
      </w:r>
      <w:r>
        <w:rPr>
          <w:spacing w:val="-6"/>
        </w:rPr>
        <w:t xml:space="preserve"> </w:t>
      </w:r>
      <w:r>
        <w:t>applicable</w:t>
      </w:r>
      <w:r>
        <w:rPr>
          <w:spacing w:val="-5"/>
        </w:rPr>
        <w:t xml:space="preserve"> </w:t>
      </w:r>
      <w:r>
        <w:t>U.S.</w:t>
      </w:r>
      <w:r>
        <w:rPr>
          <w:spacing w:val="-5"/>
        </w:rPr>
        <w:t xml:space="preserve"> </w:t>
      </w:r>
      <w:r>
        <w:t>federal</w:t>
      </w:r>
      <w:r>
        <w:rPr>
          <w:spacing w:val="-5"/>
        </w:rPr>
        <w:t xml:space="preserve"> </w:t>
      </w:r>
      <w:r>
        <w:t>income</w:t>
      </w:r>
      <w:r>
        <w:rPr>
          <w:spacing w:val="-5"/>
        </w:rPr>
        <w:t xml:space="preserve"> </w:t>
      </w:r>
      <w:r>
        <w:t>tax</w:t>
      </w:r>
      <w:r>
        <w:rPr>
          <w:spacing w:val="-5"/>
        </w:rPr>
        <w:t xml:space="preserve"> </w:t>
      </w:r>
      <w:r>
        <w:t>certifications</w:t>
      </w:r>
      <w:r>
        <w:rPr>
          <w:spacing w:val="-6"/>
        </w:rPr>
        <w:t xml:space="preserve"> </w:t>
      </w:r>
      <w:r>
        <w:t>(generally,</w:t>
      </w:r>
      <w:r>
        <w:rPr>
          <w:spacing w:val="-5"/>
        </w:rPr>
        <w:t xml:space="preserve"> </w:t>
      </w:r>
      <w:r>
        <w:t>a</w:t>
      </w:r>
      <w:r>
        <w:rPr>
          <w:spacing w:val="-6"/>
        </w:rPr>
        <w:t xml:space="preserve"> </w:t>
      </w:r>
      <w:r>
        <w:t>U.S.</w:t>
      </w:r>
      <w:r>
        <w:rPr>
          <w:spacing w:val="-6"/>
        </w:rPr>
        <w:t xml:space="preserve"> </w:t>
      </w:r>
      <w:r>
        <w:t>Internal</w:t>
      </w:r>
      <w:r>
        <w:rPr>
          <w:spacing w:val="-6"/>
        </w:rPr>
        <w:t xml:space="preserve"> </w:t>
      </w:r>
      <w:r>
        <w:t>Revenue Service ("</w:t>
      </w:r>
      <w:r>
        <w:rPr>
          <w:b/>
          <w:bCs/>
        </w:rPr>
        <w:t>IRS</w:t>
      </w:r>
      <w:r>
        <w:t>") Form</w:t>
      </w:r>
      <w:r>
        <w:rPr>
          <w:spacing w:val="-3"/>
        </w:rPr>
        <w:t xml:space="preserve"> </w:t>
      </w:r>
      <w:r>
        <w:t>W-9, or applicable successor form, in the case of a person that is a "United States person"</w:t>
      </w:r>
      <w:r>
        <w:rPr>
          <w:spacing w:val="-8"/>
        </w:rPr>
        <w:t xml:space="preserve"> </w:t>
      </w:r>
      <w:r>
        <w:t>(within</w:t>
      </w:r>
      <w:r>
        <w:rPr>
          <w:spacing w:val="-9"/>
        </w:rPr>
        <w:t xml:space="preserve"> </w:t>
      </w:r>
      <w:r>
        <w:t>the</w:t>
      </w:r>
      <w:r>
        <w:rPr>
          <w:spacing w:val="-9"/>
        </w:rPr>
        <w:t xml:space="preserve"> </w:t>
      </w:r>
      <w:r>
        <w:t>meaning</w:t>
      </w:r>
      <w:r>
        <w:rPr>
          <w:spacing w:val="-9"/>
        </w:rPr>
        <w:t xml:space="preserve"> </w:t>
      </w:r>
      <w:r>
        <w:t>of</w:t>
      </w:r>
      <w:r>
        <w:rPr>
          <w:spacing w:val="-10"/>
        </w:rPr>
        <w:t xml:space="preserve"> </w:t>
      </w:r>
      <w:r>
        <w:t>the</w:t>
      </w:r>
      <w:r>
        <w:rPr>
          <w:spacing w:val="-9"/>
        </w:rPr>
        <w:t xml:space="preserve"> </w:t>
      </w:r>
      <w:r>
        <w:t>Code)</w:t>
      </w:r>
      <w:r>
        <w:rPr>
          <w:spacing w:val="-9"/>
        </w:rPr>
        <w:t xml:space="preserve"> </w:t>
      </w:r>
      <w:r>
        <w:t>or</w:t>
      </w:r>
      <w:r>
        <w:rPr>
          <w:spacing w:val="-9"/>
        </w:rPr>
        <w:t xml:space="preserve"> </w:t>
      </w:r>
      <w:r>
        <w:t>an</w:t>
      </w:r>
      <w:r>
        <w:rPr>
          <w:spacing w:val="-10"/>
        </w:rPr>
        <w:t xml:space="preserve"> </w:t>
      </w:r>
      <w:r>
        <w:t>IRS</w:t>
      </w:r>
      <w:r>
        <w:rPr>
          <w:spacing w:val="-9"/>
        </w:rPr>
        <w:t xml:space="preserve"> </w:t>
      </w:r>
      <w:r>
        <w:t>Form</w:t>
      </w:r>
      <w:r>
        <w:rPr>
          <w:spacing w:val="-3"/>
        </w:rPr>
        <w:t xml:space="preserve"> </w:t>
      </w:r>
      <w:r>
        <w:t>W-8,</w:t>
      </w:r>
      <w:r>
        <w:rPr>
          <w:spacing w:val="-9"/>
        </w:rPr>
        <w:t xml:space="preserve"> </w:t>
      </w:r>
      <w:r>
        <w:t>or</w:t>
      </w:r>
      <w:r>
        <w:rPr>
          <w:spacing w:val="-10"/>
        </w:rPr>
        <w:t xml:space="preserve"> </w:t>
      </w:r>
      <w:r>
        <w:t>applicable</w:t>
      </w:r>
      <w:r>
        <w:rPr>
          <w:spacing w:val="-9"/>
        </w:rPr>
        <w:t xml:space="preserve"> </w:t>
      </w:r>
      <w:r>
        <w:t>successor</w:t>
      </w:r>
      <w:r>
        <w:rPr>
          <w:spacing w:val="-9"/>
        </w:rPr>
        <w:t xml:space="preserve"> </w:t>
      </w:r>
      <w:r>
        <w:t>form</w:t>
      </w:r>
      <w:r>
        <w:rPr>
          <w:spacing w:val="-9"/>
        </w:rPr>
        <w:t xml:space="preserve"> </w:t>
      </w:r>
      <w:r>
        <w:t>(together</w:t>
      </w:r>
      <w:r>
        <w:rPr>
          <w:spacing w:val="-9"/>
        </w:rPr>
        <w:t xml:space="preserve"> </w:t>
      </w:r>
      <w:r>
        <w:t>with all</w:t>
      </w:r>
      <w:r>
        <w:rPr>
          <w:spacing w:val="-9"/>
        </w:rPr>
        <w:t xml:space="preserve"> </w:t>
      </w:r>
      <w:r>
        <w:t>appropriate</w:t>
      </w:r>
      <w:r>
        <w:rPr>
          <w:spacing w:val="-10"/>
        </w:rPr>
        <w:t xml:space="preserve"> </w:t>
      </w:r>
      <w:r>
        <w:t>attachments),</w:t>
      </w:r>
      <w:r>
        <w:rPr>
          <w:spacing w:val="-9"/>
        </w:rPr>
        <w:t xml:space="preserve"> </w:t>
      </w:r>
      <w:r>
        <w:t>in</w:t>
      </w:r>
      <w:r>
        <w:rPr>
          <w:spacing w:val="-9"/>
        </w:rPr>
        <w:t xml:space="preserve"> </w:t>
      </w:r>
      <w:r>
        <w:t>the</w:t>
      </w:r>
      <w:r>
        <w:rPr>
          <w:spacing w:val="-10"/>
        </w:rPr>
        <w:t xml:space="preserve"> </w:t>
      </w:r>
      <w:r>
        <w:t>case</w:t>
      </w:r>
      <w:r>
        <w:rPr>
          <w:spacing w:val="-8"/>
        </w:rPr>
        <w:t xml:space="preserve"> </w:t>
      </w:r>
      <w:r>
        <w:t>of</w:t>
      </w:r>
      <w:r>
        <w:rPr>
          <w:spacing w:val="-9"/>
        </w:rPr>
        <w:t xml:space="preserve"> </w:t>
      </w:r>
      <w:r>
        <w:t>a</w:t>
      </w:r>
      <w:r>
        <w:rPr>
          <w:spacing w:val="-10"/>
        </w:rPr>
        <w:t xml:space="preserve"> </w:t>
      </w:r>
      <w:r>
        <w:t>person</w:t>
      </w:r>
      <w:r>
        <w:rPr>
          <w:spacing w:val="-9"/>
        </w:rPr>
        <w:t xml:space="preserve"> </w:t>
      </w:r>
      <w:r>
        <w:t>that</w:t>
      </w:r>
      <w:r>
        <w:rPr>
          <w:spacing w:val="-10"/>
        </w:rPr>
        <w:t xml:space="preserve"> </w:t>
      </w:r>
      <w:r>
        <w:t>is</w:t>
      </w:r>
      <w:r>
        <w:rPr>
          <w:spacing w:val="-10"/>
        </w:rPr>
        <w:t xml:space="preserve"> </w:t>
      </w:r>
      <w:r>
        <w:t>not</w:t>
      </w:r>
      <w:r>
        <w:rPr>
          <w:spacing w:val="-9"/>
        </w:rPr>
        <w:t xml:space="preserve"> </w:t>
      </w:r>
      <w:r>
        <w:t>a</w:t>
      </w:r>
      <w:r>
        <w:rPr>
          <w:spacing w:val="-8"/>
        </w:rPr>
        <w:t xml:space="preserve"> </w:t>
      </w:r>
      <w:r>
        <w:t>"United</w:t>
      </w:r>
      <w:r>
        <w:rPr>
          <w:spacing w:val="-9"/>
        </w:rPr>
        <w:t xml:space="preserve"> </w:t>
      </w:r>
      <w:r>
        <w:t>States</w:t>
      </w:r>
      <w:r>
        <w:rPr>
          <w:spacing w:val="-10"/>
        </w:rPr>
        <w:t xml:space="preserve"> </w:t>
      </w:r>
      <w:r>
        <w:t>person"</w:t>
      </w:r>
      <w:r>
        <w:rPr>
          <w:spacing w:val="-9"/>
        </w:rPr>
        <w:t xml:space="preserve"> </w:t>
      </w:r>
      <w:r>
        <w:t>(within</w:t>
      </w:r>
      <w:r>
        <w:rPr>
          <w:spacing w:val="-9"/>
        </w:rPr>
        <w:t xml:space="preserve"> </w:t>
      </w:r>
      <w:r>
        <w:t>the</w:t>
      </w:r>
      <w:r>
        <w:rPr>
          <w:spacing w:val="-10"/>
        </w:rPr>
        <w:t xml:space="preserve"> </w:t>
      </w:r>
      <w:r>
        <w:t>meaning of the Code)); (C) acknowledges that the transfer of the Specified Notes will not be effective, and the Trustee</w:t>
      </w:r>
      <w:r>
        <w:rPr>
          <w:spacing w:val="-3"/>
        </w:rPr>
        <w:t xml:space="preserve"> </w:t>
      </w:r>
      <w:r>
        <w:t>will</w:t>
      </w:r>
      <w:r>
        <w:rPr>
          <w:spacing w:val="-3"/>
        </w:rPr>
        <w:t xml:space="preserve"> </w:t>
      </w:r>
      <w:r>
        <w:t>not</w:t>
      </w:r>
      <w:r>
        <w:rPr>
          <w:spacing w:val="-2"/>
        </w:rPr>
        <w:t xml:space="preserve"> </w:t>
      </w:r>
      <w:r>
        <w:t>recognize</w:t>
      </w:r>
      <w:r>
        <w:rPr>
          <w:spacing w:val="-3"/>
        </w:rPr>
        <w:t xml:space="preserve"> </w:t>
      </w:r>
      <w:r>
        <w:t>any</w:t>
      </w:r>
      <w:r>
        <w:rPr>
          <w:spacing w:val="-1"/>
        </w:rPr>
        <w:t xml:space="preserve"> </w:t>
      </w:r>
      <w:r>
        <w:t>such</w:t>
      </w:r>
      <w:r>
        <w:rPr>
          <w:spacing w:val="-3"/>
        </w:rPr>
        <w:t xml:space="preserve"> </w:t>
      </w:r>
      <w:r>
        <w:t>transfer,</w:t>
      </w:r>
      <w:r>
        <w:rPr>
          <w:spacing w:val="-3"/>
        </w:rPr>
        <w:t xml:space="preserve"> </w:t>
      </w:r>
      <w:r>
        <w:t>if</w:t>
      </w:r>
      <w:r>
        <w:rPr>
          <w:spacing w:val="-2"/>
        </w:rPr>
        <w:t xml:space="preserve"> </w:t>
      </w:r>
      <w:r>
        <w:t>such</w:t>
      </w:r>
      <w:r>
        <w:rPr>
          <w:spacing w:val="-2"/>
        </w:rPr>
        <w:t xml:space="preserve"> </w:t>
      </w:r>
      <w:r>
        <w:t>transfer</w:t>
      </w:r>
      <w:r>
        <w:rPr>
          <w:spacing w:val="-3"/>
        </w:rPr>
        <w:t xml:space="preserve"> </w:t>
      </w:r>
      <w:r>
        <w:t>would</w:t>
      </w:r>
      <w:r>
        <w:rPr>
          <w:spacing w:val="-1"/>
        </w:rPr>
        <w:t xml:space="preserve"> </w:t>
      </w:r>
      <w:r>
        <w:t>result</w:t>
      </w:r>
      <w:r>
        <w:rPr>
          <w:spacing w:val="-2"/>
        </w:rPr>
        <w:t xml:space="preserve"> </w:t>
      </w:r>
      <w:r>
        <w:t>in</w:t>
      </w:r>
      <w:r>
        <w:rPr>
          <w:spacing w:val="-2"/>
        </w:rPr>
        <w:t xml:space="preserve"> </w:t>
      </w:r>
      <w:r>
        <w:t>a</w:t>
      </w:r>
      <w:r>
        <w:rPr>
          <w:spacing w:val="-3"/>
        </w:rPr>
        <w:t xml:space="preserve"> </w:t>
      </w:r>
      <w:r>
        <w:t>prohibited</w:t>
      </w:r>
      <w:r>
        <w:rPr>
          <w:spacing w:val="-2"/>
        </w:rPr>
        <w:t xml:space="preserve"> </w:t>
      </w:r>
      <w:r>
        <w:t>transaction</w:t>
      </w:r>
      <w:r>
        <w:rPr>
          <w:spacing w:val="-2"/>
        </w:rPr>
        <w:t xml:space="preserve"> </w:t>
      </w:r>
      <w:r>
        <w:t>under Section</w:t>
      </w:r>
      <w:r>
        <w:rPr>
          <w:spacing w:val="-2"/>
        </w:rPr>
        <w:t xml:space="preserve"> </w:t>
      </w:r>
      <w:r>
        <w:t>406</w:t>
      </w:r>
      <w:r>
        <w:rPr>
          <w:spacing w:val="-10"/>
        </w:rPr>
        <w:t xml:space="preserve"> </w:t>
      </w:r>
      <w:r>
        <w:t>of</w:t>
      </w:r>
      <w:r>
        <w:rPr>
          <w:spacing w:val="-10"/>
        </w:rPr>
        <w:t xml:space="preserve"> </w:t>
      </w:r>
      <w:r>
        <w:t>ERISA</w:t>
      </w:r>
      <w:r>
        <w:rPr>
          <w:spacing w:val="-9"/>
        </w:rPr>
        <w:t xml:space="preserve"> </w:t>
      </w:r>
      <w:r>
        <w:t>or</w:t>
      </w:r>
      <w:r>
        <w:rPr>
          <w:spacing w:val="-9"/>
        </w:rPr>
        <w:t xml:space="preserve"> </w:t>
      </w:r>
      <w:r>
        <w:t>Section</w:t>
      </w:r>
      <w:r>
        <w:rPr>
          <w:spacing w:val="-2"/>
        </w:rPr>
        <w:t xml:space="preserve"> </w:t>
      </w:r>
      <w:r>
        <w:t>4975</w:t>
      </w:r>
      <w:r>
        <w:rPr>
          <w:spacing w:val="-9"/>
        </w:rPr>
        <w:t xml:space="preserve"> </w:t>
      </w:r>
      <w:r>
        <w:t>of</w:t>
      </w:r>
      <w:r>
        <w:rPr>
          <w:spacing w:val="-10"/>
        </w:rPr>
        <w:t xml:space="preserve"> </w:t>
      </w:r>
      <w:r>
        <w:t>the</w:t>
      </w:r>
      <w:r>
        <w:rPr>
          <w:spacing w:val="-10"/>
        </w:rPr>
        <w:t xml:space="preserve"> </w:t>
      </w:r>
      <w:r>
        <w:t>Code</w:t>
      </w:r>
      <w:r>
        <w:rPr>
          <w:spacing w:val="-10"/>
        </w:rPr>
        <w:t xml:space="preserve"> </w:t>
      </w:r>
      <w:r>
        <w:t>(or</w:t>
      </w:r>
      <w:r>
        <w:rPr>
          <w:spacing w:val="-10"/>
        </w:rPr>
        <w:t xml:space="preserve"> </w:t>
      </w:r>
      <w:r>
        <w:t>in</w:t>
      </w:r>
      <w:r>
        <w:rPr>
          <w:spacing w:val="-9"/>
        </w:rPr>
        <w:t xml:space="preserve"> </w:t>
      </w:r>
      <w:r>
        <w:t>a</w:t>
      </w:r>
      <w:r>
        <w:rPr>
          <w:spacing w:val="-11"/>
        </w:rPr>
        <w:t xml:space="preserve"> </w:t>
      </w:r>
      <w:r>
        <w:t>violation</w:t>
      </w:r>
      <w:r>
        <w:rPr>
          <w:spacing w:val="-9"/>
        </w:rPr>
        <w:t xml:space="preserve"> </w:t>
      </w:r>
      <w:r>
        <w:t>of</w:t>
      </w:r>
      <w:r>
        <w:rPr>
          <w:spacing w:val="-9"/>
        </w:rPr>
        <w:t xml:space="preserve"> </w:t>
      </w:r>
      <w:r>
        <w:t>any</w:t>
      </w:r>
      <w:r>
        <w:rPr>
          <w:spacing w:val="-9"/>
        </w:rPr>
        <w:t xml:space="preserve"> </w:t>
      </w:r>
      <w:r>
        <w:t>Similar</w:t>
      </w:r>
      <w:r>
        <w:rPr>
          <w:spacing w:val="-9"/>
        </w:rPr>
        <w:t xml:space="preserve"> </w:t>
      </w:r>
      <w:r>
        <w:t>Law</w:t>
      </w:r>
      <w:r>
        <w:rPr>
          <w:spacing w:val="-10"/>
        </w:rPr>
        <w:t xml:space="preserve"> </w:t>
      </w:r>
      <w:r>
        <w:t>or</w:t>
      </w:r>
      <w:r>
        <w:rPr>
          <w:spacing w:val="-9"/>
        </w:rPr>
        <w:t xml:space="preserve"> </w:t>
      </w:r>
      <w:r>
        <w:t>other</w:t>
      </w:r>
      <w:r>
        <w:rPr>
          <w:spacing w:val="-9"/>
        </w:rPr>
        <w:t xml:space="preserve"> </w:t>
      </w:r>
      <w:r>
        <w:t xml:space="preserve">applicable law), unless an exemption is available and all conditions have been satisfied; and (D) in the case of Issuer Only Notes, acknowledges that the transfer of the Specified Notes will not be effective, and the Trustee will not recognize any such transfer, if such transfer is made to a Benefit Plan Investor or a Controlling </w:t>
      </w:r>
      <w:r>
        <w:rPr>
          <w:spacing w:val="-2"/>
        </w:rPr>
        <w:t>Person.</w:t>
      </w:r>
    </w:p>
    <w:p w14:paraId="19BB2749" w14:textId="77777777" w:rsidR="00173BB3" w:rsidRDefault="00173BB3">
      <w:pPr>
        <w:pStyle w:val="BodyText"/>
        <w:kinsoku w:val="0"/>
        <w:overflowPunct w:val="0"/>
        <w:spacing w:before="10"/>
        <w:rPr>
          <w:sz w:val="20"/>
          <w:szCs w:val="20"/>
        </w:rPr>
      </w:pPr>
    </w:p>
    <w:p w14:paraId="3BDEE52D" w14:textId="77777777" w:rsidR="00173BB3" w:rsidRDefault="00173BB3">
      <w:pPr>
        <w:pStyle w:val="BodyText"/>
        <w:kinsoku w:val="0"/>
        <w:overflowPunct w:val="0"/>
        <w:ind w:left="480" w:right="479" w:firstLine="720"/>
        <w:jc w:val="both"/>
      </w:pPr>
      <w:r>
        <w:t>The</w:t>
      </w:r>
      <w:r>
        <w:rPr>
          <w:spacing w:val="-4"/>
        </w:rPr>
        <w:t xml:space="preserve"> </w:t>
      </w:r>
      <w:r>
        <w:t>Trustee</w:t>
      </w:r>
      <w:r>
        <w:rPr>
          <w:spacing w:val="-4"/>
        </w:rPr>
        <w:t xml:space="preserve"> </w:t>
      </w:r>
      <w:r>
        <w:t>and</w:t>
      </w:r>
      <w:r>
        <w:rPr>
          <w:spacing w:val="-3"/>
        </w:rPr>
        <w:t xml:space="preserve"> </w:t>
      </w:r>
      <w:r>
        <w:t>the</w:t>
      </w:r>
      <w:r>
        <w:rPr>
          <w:spacing w:val="-4"/>
        </w:rPr>
        <w:t xml:space="preserve"> </w:t>
      </w:r>
      <w:r>
        <w:t>Issuers</w:t>
      </w:r>
      <w:r>
        <w:rPr>
          <w:spacing w:val="-3"/>
        </w:rPr>
        <w:t xml:space="preserve"> </w:t>
      </w:r>
      <w:r>
        <w:t>and</w:t>
      </w:r>
      <w:r>
        <w:rPr>
          <w:spacing w:val="-3"/>
        </w:rPr>
        <w:t xml:space="preserve"> </w:t>
      </w:r>
      <w:r>
        <w:t>their</w:t>
      </w:r>
      <w:r>
        <w:rPr>
          <w:spacing w:val="-3"/>
        </w:rPr>
        <w:t xml:space="preserve"> </w:t>
      </w:r>
      <w:r>
        <w:t>respective</w:t>
      </w:r>
      <w:r>
        <w:rPr>
          <w:spacing w:val="-4"/>
        </w:rPr>
        <w:t xml:space="preserve"> </w:t>
      </w:r>
      <w:r>
        <w:t>counsel</w:t>
      </w:r>
      <w:r>
        <w:rPr>
          <w:spacing w:val="-3"/>
        </w:rPr>
        <w:t xml:space="preserve"> </w:t>
      </w:r>
      <w:r>
        <w:t>are</w:t>
      </w:r>
      <w:r>
        <w:rPr>
          <w:spacing w:val="-3"/>
        </w:rPr>
        <w:t xml:space="preserve"> </w:t>
      </w:r>
      <w:r>
        <w:t>entitled</w:t>
      </w:r>
      <w:r>
        <w:rPr>
          <w:spacing w:val="-3"/>
        </w:rPr>
        <w:t xml:space="preserve"> </w:t>
      </w:r>
      <w:r>
        <w:t>to</w:t>
      </w:r>
      <w:r>
        <w:rPr>
          <w:spacing w:val="-3"/>
        </w:rPr>
        <w:t xml:space="preserve"> </w:t>
      </w:r>
      <w:r>
        <w:t>rely</w:t>
      </w:r>
      <w:r>
        <w:rPr>
          <w:spacing w:val="-3"/>
        </w:rPr>
        <w:t xml:space="preserve"> </w:t>
      </w:r>
      <w:r>
        <w:t>upon</w:t>
      </w:r>
      <w:r>
        <w:rPr>
          <w:spacing w:val="-5"/>
        </w:rPr>
        <w:t xml:space="preserve"> </w:t>
      </w:r>
      <w:r>
        <w:t>this</w:t>
      </w:r>
      <w:r>
        <w:rPr>
          <w:spacing w:val="-3"/>
        </w:rPr>
        <w:t xml:space="preserve"> </w:t>
      </w:r>
      <w:r>
        <w:t>letter</w:t>
      </w:r>
      <w:r>
        <w:rPr>
          <w:spacing w:val="-3"/>
        </w:rPr>
        <w:t xml:space="preserve"> </w:t>
      </w:r>
      <w:r>
        <w:t>and</w:t>
      </w:r>
      <w:r>
        <w:rPr>
          <w:spacing w:val="-3"/>
        </w:rPr>
        <w:t xml:space="preserve"> </w:t>
      </w:r>
      <w:r>
        <w:t>are irrevocably authorized to produce this letter or a copy hereof to any interested party in any administrative or legal proceedings or official inquiry with respect to the matters covered hereby.</w:t>
      </w:r>
    </w:p>
    <w:p w14:paraId="710AB807" w14:textId="77777777" w:rsidR="00173BB3" w:rsidRDefault="00173BB3">
      <w:pPr>
        <w:pStyle w:val="BodyText"/>
        <w:kinsoku w:val="0"/>
        <w:overflowPunct w:val="0"/>
        <w:ind w:left="480" w:right="479" w:firstLine="720"/>
        <w:jc w:val="both"/>
        <w:sectPr w:rsidR="00173BB3">
          <w:pgSz w:w="12240" w:h="15840"/>
          <w:pgMar w:top="1360" w:right="960" w:bottom="1420" w:left="960" w:header="0" w:footer="1226" w:gutter="0"/>
          <w:cols w:space="720"/>
          <w:noEndnote/>
        </w:sectPr>
      </w:pPr>
    </w:p>
    <w:p w14:paraId="4342C5BA" w14:textId="77777777" w:rsidR="00173BB3" w:rsidRDefault="00173BB3">
      <w:pPr>
        <w:pStyle w:val="BodyText"/>
        <w:kinsoku w:val="0"/>
        <w:overflowPunct w:val="0"/>
        <w:spacing w:before="78"/>
        <w:ind w:left="480" w:right="482" w:firstLine="720"/>
      </w:pPr>
      <w:r>
        <w:rPr>
          <w:b/>
          <w:bCs/>
        </w:rPr>
        <w:lastRenderedPageBreak/>
        <w:t>IN</w:t>
      </w:r>
      <w:r>
        <w:rPr>
          <w:b/>
          <w:bCs/>
          <w:spacing w:val="-7"/>
        </w:rPr>
        <w:t xml:space="preserve"> </w:t>
      </w:r>
      <w:r>
        <w:rPr>
          <w:b/>
          <w:bCs/>
        </w:rPr>
        <w:t>WITNESS</w:t>
      </w:r>
      <w:r>
        <w:rPr>
          <w:b/>
          <w:bCs/>
          <w:spacing w:val="-6"/>
        </w:rPr>
        <w:t xml:space="preserve"> </w:t>
      </w:r>
      <w:r>
        <w:rPr>
          <w:b/>
          <w:bCs/>
        </w:rPr>
        <w:t>WHEREOF</w:t>
      </w:r>
      <w:r>
        <w:t>,</w:t>
      </w:r>
      <w:r>
        <w:rPr>
          <w:spacing w:val="-6"/>
        </w:rPr>
        <w:t xml:space="preserve"> </w:t>
      </w:r>
      <w:r>
        <w:t>the</w:t>
      </w:r>
      <w:r>
        <w:rPr>
          <w:spacing w:val="-8"/>
        </w:rPr>
        <w:t xml:space="preserve"> </w:t>
      </w:r>
      <w:r>
        <w:t>undersigned</w:t>
      </w:r>
      <w:r>
        <w:rPr>
          <w:spacing w:val="-6"/>
        </w:rPr>
        <w:t xml:space="preserve"> </w:t>
      </w:r>
      <w:r>
        <w:t>has</w:t>
      </w:r>
      <w:r>
        <w:rPr>
          <w:spacing w:val="-7"/>
        </w:rPr>
        <w:t xml:space="preserve"> </w:t>
      </w:r>
      <w:r>
        <w:t>executed</w:t>
      </w:r>
      <w:r>
        <w:rPr>
          <w:spacing w:val="-6"/>
        </w:rPr>
        <w:t xml:space="preserve"> </w:t>
      </w:r>
      <w:r>
        <w:t>this</w:t>
      </w:r>
      <w:r>
        <w:rPr>
          <w:spacing w:val="-7"/>
        </w:rPr>
        <w:t xml:space="preserve"> </w:t>
      </w:r>
      <w:r>
        <w:t>Transfer</w:t>
      </w:r>
      <w:r>
        <w:rPr>
          <w:spacing w:val="-7"/>
        </w:rPr>
        <w:t xml:space="preserve"> </w:t>
      </w:r>
      <w:r>
        <w:t>Certificate</w:t>
      </w:r>
      <w:r>
        <w:rPr>
          <w:spacing w:val="-7"/>
        </w:rPr>
        <w:t xml:space="preserve"> </w:t>
      </w:r>
      <w:r>
        <w:t>on</w:t>
      </w:r>
      <w:r>
        <w:rPr>
          <w:spacing w:val="-6"/>
        </w:rPr>
        <w:t xml:space="preserve"> </w:t>
      </w:r>
      <w:r>
        <w:t>the</w:t>
      </w:r>
      <w:r>
        <w:rPr>
          <w:spacing w:val="-8"/>
        </w:rPr>
        <w:t xml:space="preserve"> </w:t>
      </w:r>
      <w:r>
        <w:t>date</w:t>
      </w:r>
      <w:r>
        <w:rPr>
          <w:spacing w:val="-7"/>
        </w:rPr>
        <w:t xml:space="preserve"> </w:t>
      </w:r>
      <w:r>
        <w:t>set forth below.</w:t>
      </w:r>
    </w:p>
    <w:p w14:paraId="73A83AAC" w14:textId="77777777" w:rsidR="00173BB3" w:rsidRDefault="00173BB3">
      <w:pPr>
        <w:pStyle w:val="BodyText"/>
        <w:kinsoku w:val="0"/>
        <w:overflowPunct w:val="0"/>
        <w:spacing w:before="11"/>
        <w:rPr>
          <w:sz w:val="20"/>
          <w:szCs w:val="20"/>
        </w:rPr>
      </w:pPr>
    </w:p>
    <w:p w14:paraId="17DFCAFA" w14:textId="77777777" w:rsidR="00173BB3" w:rsidRDefault="00173BB3">
      <w:pPr>
        <w:pStyle w:val="BodyText"/>
        <w:kinsoku w:val="0"/>
        <w:overflowPunct w:val="0"/>
        <w:ind w:left="480"/>
        <w:rPr>
          <w:spacing w:val="-2"/>
        </w:rPr>
      </w:pPr>
      <w:r>
        <w:rPr>
          <w:spacing w:val="-2"/>
        </w:rPr>
        <w:t>Dated:</w:t>
      </w:r>
    </w:p>
    <w:p w14:paraId="7F7AA146" w14:textId="77777777" w:rsidR="00173BB3" w:rsidRDefault="00173BB3">
      <w:pPr>
        <w:pStyle w:val="BodyText"/>
        <w:kinsoku w:val="0"/>
        <w:overflowPunct w:val="0"/>
        <w:spacing w:before="9"/>
        <w:rPr>
          <w:sz w:val="20"/>
          <w:szCs w:val="20"/>
        </w:rPr>
      </w:pPr>
    </w:p>
    <w:p w14:paraId="1E89ED13" w14:textId="77777777" w:rsidR="00173BB3" w:rsidRDefault="00173BB3">
      <w:pPr>
        <w:pStyle w:val="BodyText"/>
        <w:kinsoku w:val="0"/>
        <w:overflowPunct w:val="0"/>
        <w:ind w:left="5160"/>
        <w:rPr>
          <w:spacing w:val="-2"/>
        </w:rPr>
      </w:pPr>
      <w:r>
        <w:t>[INSERT</w:t>
      </w:r>
      <w:r>
        <w:rPr>
          <w:spacing w:val="-7"/>
        </w:rPr>
        <w:t xml:space="preserve"> </w:t>
      </w:r>
      <w:r>
        <w:t>NAME</w:t>
      </w:r>
      <w:r>
        <w:rPr>
          <w:spacing w:val="-6"/>
        </w:rPr>
        <w:t xml:space="preserve"> </w:t>
      </w:r>
      <w:r>
        <w:t>OF</w:t>
      </w:r>
      <w:r>
        <w:rPr>
          <w:spacing w:val="-7"/>
        </w:rPr>
        <w:t xml:space="preserve"> </w:t>
      </w:r>
      <w:r>
        <w:rPr>
          <w:spacing w:val="-2"/>
        </w:rPr>
        <w:t>TRANSFEROR]</w:t>
      </w:r>
    </w:p>
    <w:p w14:paraId="2C58A215" w14:textId="77777777" w:rsidR="00173BB3" w:rsidRDefault="00173BB3">
      <w:pPr>
        <w:pStyle w:val="BodyText"/>
        <w:kinsoku w:val="0"/>
        <w:overflowPunct w:val="0"/>
        <w:rPr>
          <w:sz w:val="24"/>
          <w:szCs w:val="24"/>
        </w:rPr>
      </w:pPr>
    </w:p>
    <w:p w14:paraId="5F4ED199" w14:textId="77777777" w:rsidR="00173BB3" w:rsidRDefault="00173BB3">
      <w:pPr>
        <w:pStyle w:val="BodyText"/>
        <w:tabs>
          <w:tab w:val="left" w:pos="8648"/>
        </w:tabs>
        <w:kinsoku w:val="0"/>
        <w:overflowPunct w:val="0"/>
        <w:spacing w:before="204"/>
        <w:ind w:left="5631" w:right="1669" w:hanging="471"/>
        <w:rPr>
          <w:spacing w:val="-2"/>
        </w:rPr>
      </w:pPr>
      <w:r>
        <w:t>By:</w:t>
      </w:r>
      <w:r>
        <w:rPr>
          <w:spacing w:val="-14"/>
        </w:rPr>
        <w:t xml:space="preserve"> </w:t>
      </w:r>
      <w:r>
        <w:rPr>
          <w:u w:val="single"/>
        </w:rPr>
        <w:tab/>
      </w:r>
      <w:r>
        <w:rPr>
          <w:u w:val="single"/>
        </w:rPr>
        <w:tab/>
      </w:r>
      <w:r>
        <w:t xml:space="preserve"> </w:t>
      </w:r>
      <w:r>
        <w:rPr>
          <w:spacing w:val="-2"/>
        </w:rPr>
        <w:t>Name:</w:t>
      </w:r>
    </w:p>
    <w:p w14:paraId="6DCBCFD8" w14:textId="77777777" w:rsidR="00173BB3" w:rsidRDefault="00173BB3">
      <w:pPr>
        <w:pStyle w:val="BodyText"/>
        <w:kinsoku w:val="0"/>
        <w:overflowPunct w:val="0"/>
        <w:spacing w:before="1"/>
        <w:ind w:left="5631"/>
        <w:rPr>
          <w:spacing w:val="-2"/>
        </w:rPr>
      </w:pPr>
      <w:r>
        <w:rPr>
          <w:spacing w:val="-2"/>
        </w:rPr>
        <w:t>Title:</w:t>
      </w:r>
    </w:p>
    <w:p w14:paraId="3EF17593" w14:textId="77777777" w:rsidR="00173BB3" w:rsidRDefault="00173BB3">
      <w:pPr>
        <w:pStyle w:val="BodyText"/>
        <w:kinsoku w:val="0"/>
        <w:overflowPunct w:val="0"/>
        <w:spacing w:before="10"/>
        <w:rPr>
          <w:sz w:val="20"/>
          <w:szCs w:val="20"/>
        </w:rPr>
      </w:pPr>
    </w:p>
    <w:p w14:paraId="503855A7" w14:textId="77777777" w:rsidR="00173BB3" w:rsidRDefault="00173BB3">
      <w:pPr>
        <w:pStyle w:val="BodyText"/>
        <w:tabs>
          <w:tab w:val="left" w:pos="1200"/>
        </w:tabs>
        <w:kinsoku w:val="0"/>
        <w:overflowPunct w:val="0"/>
        <w:spacing w:line="252" w:lineRule="exact"/>
        <w:ind w:left="480"/>
        <w:rPr>
          <w:spacing w:val="-4"/>
        </w:rPr>
      </w:pPr>
      <w:r>
        <w:rPr>
          <w:spacing w:val="-5"/>
        </w:rPr>
        <w:t>cc:</w:t>
      </w:r>
      <w:r>
        <w:tab/>
        <w:t>Marble</w:t>
      </w:r>
      <w:r>
        <w:rPr>
          <w:spacing w:val="-7"/>
        </w:rPr>
        <w:t xml:space="preserve"> </w:t>
      </w:r>
      <w:r>
        <w:t>Point</w:t>
      </w:r>
      <w:r>
        <w:rPr>
          <w:spacing w:val="-6"/>
        </w:rPr>
        <w:t xml:space="preserve"> </w:t>
      </w:r>
      <w:r>
        <w:t>CLO</w:t>
      </w:r>
      <w:r>
        <w:rPr>
          <w:spacing w:val="-6"/>
        </w:rPr>
        <w:t xml:space="preserve"> </w:t>
      </w:r>
      <w:r>
        <w:t>XVIII</w:t>
      </w:r>
      <w:r>
        <w:rPr>
          <w:spacing w:val="-4"/>
        </w:rPr>
        <w:t xml:space="preserve"> Ltd.</w:t>
      </w:r>
    </w:p>
    <w:p w14:paraId="1C3ACBED" w14:textId="77777777" w:rsidR="00173BB3" w:rsidRDefault="00173BB3">
      <w:pPr>
        <w:pStyle w:val="BodyText"/>
        <w:kinsoku w:val="0"/>
        <w:overflowPunct w:val="0"/>
        <w:ind w:left="1200" w:right="4740"/>
      </w:pPr>
      <w:r>
        <w:t>c/o</w:t>
      </w:r>
      <w:r>
        <w:rPr>
          <w:spacing w:val="-8"/>
        </w:rPr>
        <w:t xml:space="preserve"> </w:t>
      </w:r>
      <w:r>
        <w:t>Appleby</w:t>
      </w:r>
      <w:r>
        <w:rPr>
          <w:spacing w:val="-8"/>
        </w:rPr>
        <w:t xml:space="preserve"> </w:t>
      </w:r>
      <w:r>
        <w:t>Global</w:t>
      </w:r>
      <w:r>
        <w:rPr>
          <w:spacing w:val="-9"/>
        </w:rPr>
        <w:t xml:space="preserve"> </w:t>
      </w:r>
      <w:r>
        <w:t>Services</w:t>
      </w:r>
      <w:r>
        <w:rPr>
          <w:spacing w:val="-9"/>
        </w:rPr>
        <w:t xml:space="preserve"> </w:t>
      </w:r>
      <w:r>
        <w:t>(Cayman)</w:t>
      </w:r>
      <w:r>
        <w:rPr>
          <w:spacing w:val="-8"/>
        </w:rPr>
        <w:t xml:space="preserve"> </w:t>
      </w:r>
      <w:r>
        <w:t>Limited 71 Fort Street, PO Box 500</w:t>
      </w:r>
    </w:p>
    <w:p w14:paraId="16ADF7ED" w14:textId="77777777" w:rsidR="00173BB3" w:rsidRDefault="00173BB3">
      <w:pPr>
        <w:pStyle w:val="BodyText"/>
        <w:kinsoku w:val="0"/>
        <w:overflowPunct w:val="0"/>
        <w:ind w:left="1200" w:right="6794"/>
      </w:pPr>
      <w:r>
        <w:t>Grand</w:t>
      </w:r>
      <w:r>
        <w:rPr>
          <w:spacing w:val="-14"/>
        </w:rPr>
        <w:t xml:space="preserve"> </w:t>
      </w:r>
      <w:r>
        <w:t>Cayman</w:t>
      </w:r>
      <w:r>
        <w:rPr>
          <w:spacing w:val="-14"/>
        </w:rPr>
        <w:t xml:space="preserve"> </w:t>
      </w:r>
      <w:r>
        <w:t>KY1-1104 Cayman Islands</w:t>
      </w:r>
      <w:r>
        <w:rPr>
          <w:spacing w:val="40"/>
        </w:rPr>
        <w:t xml:space="preserve"> </w:t>
      </w:r>
      <w:r>
        <w:t>Attention:</w:t>
      </w:r>
      <w:r>
        <w:rPr>
          <w:spacing w:val="40"/>
        </w:rPr>
        <w:t xml:space="preserve"> </w:t>
      </w:r>
      <w:r>
        <w:t>The Directors</w:t>
      </w:r>
    </w:p>
    <w:p w14:paraId="2B0CF4BF" w14:textId="77777777" w:rsidR="00173BB3" w:rsidRDefault="00173BB3">
      <w:pPr>
        <w:pStyle w:val="BodyText"/>
        <w:kinsoku w:val="0"/>
        <w:overflowPunct w:val="0"/>
      </w:pPr>
    </w:p>
    <w:p w14:paraId="2B161F53" w14:textId="77777777" w:rsidR="00173BB3" w:rsidRDefault="00173BB3">
      <w:pPr>
        <w:pStyle w:val="BodyText"/>
        <w:kinsoku w:val="0"/>
        <w:overflowPunct w:val="0"/>
        <w:ind w:left="1200" w:right="6227"/>
      </w:pPr>
      <w:r>
        <w:t>Marble</w:t>
      </w:r>
      <w:r>
        <w:rPr>
          <w:spacing w:val="-11"/>
        </w:rPr>
        <w:t xml:space="preserve"> </w:t>
      </w:r>
      <w:r>
        <w:t>Point</w:t>
      </w:r>
      <w:r>
        <w:rPr>
          <w:spacing w:val="-11"/>
        </w:rPr>
        <w:t xml:space="preserve"> </w:t>
      </w:r>
      <w:r>
        <w:t>CLO</w:t>
      </w:r>
      <w:r>
        <w:rPr>
          <w:spacing w:val="-11"/>
        </w:rPr>
        <w:t xml:space="preserve"> </w:t>
      </w:r>
      <w:r>
        <w:t>XVIII</w:t>
      </w:r>
      <w:r>
        <w:rPr>
          <w:spacing w:val="-9"/>
        </w:rPr>
        <w:t xml:space="preserve"> </w:t>
      </w:r>
      <w:r>
        <w:t>LLC c/o Puglisi &amp; Associates</w:t>
      </w:r>
    </w:p>
    <w:p w14:paraId="0ABC8820" w14:textId="77777777" w:rsidR="00173BB3" w:rsidRDefault="00173BB3">
      <w:pPr>
        <w:pStyle w:val="BodyText"/>
        <w:kinsoku w:val="0"/>
        <w:overflowPunct w:val="0"/>
        <w:ind w:left="1200"/>
        <w:rPr>
          <w:spacing w:val="-5"/>
        </w:rPr>
      </w:pPr>
      <w:r>
        <w:t>850</w:t>
      </w:r>
      <w:r>
        <w:rPr>
          <w:spacing w:val="-7"/>
        </w:rPr>
        <w:t xml:space="preserve"> </w:t>
      </w:r>
      <w:r>
        <w:t>Library</w:t>
      </w:r>
      <w:r>
        <w:rPr>
          <w:spacing w:val="-7"/>
        </w:rPr>
        <w:t xml:space="preserve"> </w:t>
      </w:r>
      <w:r>
        <w:t>Avenue,</w:t>
      </w:r>
      <w:r>
        <w:rPr>
          <w:spacing w:val="-5"/>
        </w:rPr>
        <w:t xml:space="preserve"> </w:t>
      </w:r>
      <w:r>
        <w:t>Suite</w:t>
      </w:r>
      <w:r>
        <w:rPr>
          <w:spacing w:val="-7"/>
        </w:rPr>
        <w:t xml:space="preserve"> </w:t>
      </w:r>
      <w:r>
        <w:rPr>
          <w:spacing w:val="-5"/>
        </w:rPr>
        <w:t>204</w:t>
      </w:r>
    </w:p>
    <w:p w14:paraId="7DBEE659" w14:textId="77777777" w:rsidR="00173BB3" w:rsidRDefault="00173BB3">
      <w:pPr>
        <w:pStyle w:val="BodyText"/>
        <w:kinsoku w:val="0"/>
        <w:overflowPunct w:val="0"/>
        <w:ind w:left="1200"/>
        <w:rPr>
          <w:spacing w:val="-2"/>
        </w:rPr>
      </w:pPr>
      <w:r>
        <w:t>Newark,</w:t>
      </w:r>
      <w:r>
        <w:rPr>
          <w:spacing w:val="-9"/>
        </w:rPr>
        <w:t xml:space="preserve"> </w:t>
      </w:r>
      <w:r>
        <w:t>Delaware</w:t>
      </w:r>
      <w:r>
        <w:rPr>
          <w:spacing w:val="-9"/>
        </w:rPr>
        <w:t xml:space="preserve"> </w:t>
      </w:r>
      <w:r>
        <w:rPr>
          <w:spacing w:val="-2"/>
        </w:rPr>
        <w:t>19711</w:t>
      </w:r>
    </w:p>
    <w:p w14:paraId="1F97E36A" w14:textId="77777777" w:rsidR="00173BB3" w:rsidRDefault="00173BB3">
      <w:pPr>
        <w:pStyle w:val="BodyText"/>
        <w:kinsoku w:val="0"/>
        <w:overflowPunct w:val="0"/>
        <w:ind w:left="1200"/>
        <w:rPr>
          <w:spacing w:val="-2"/>
        </w:rPr>
        <w:sectPr w:rsidR="00173BB3">
          <w:pgSz w:w="12240" w:h="15840"/>
          <w:pgMar w:top="1360" w:right="960" w:bottom="1420" w:left="960" w:header="0" w:footer="1226" w:gutter="0"/>
          <w:cols w:space="720"/>
          <w:noEndnote/>
        </w:sectPr>
      </w:pPr>
    </w:p>
    <w:p w14:paraId="20FC0F62" w14:textId="77777777" w:rsidR="00173BB3" w:rsidRDefault="00173BB3">
      <w:pPr>
        <w:pStyle w:val="BodyText"/>
        <w:kinsoku w:val="0"/>
        <w:overflowPunct w:val="0"/>
        <w:spacing w:before="80"/>
        <w:ind w:right="477"/>
        <w:jc w:val="right"/>
        <w:rPr>
          <w:b/>
          <w:bCs/>
          <w:spacing w:val="-10"/>
        </w:rPr>
      </w:pPr>
      <w:r>
        <w:rPr>
          <w:b/>
          <w:bCs/>
        </w:rPr>
        <w:lastRenderedPageBreak/>
        <w:t>EXHIBIT</w:t>
      </w:r>
      <w:r>
        <w:rPr>
          <w:b/>
          <w:bCs/>
          <w:spacing w:val="-13"/>
        </w:rPr>
        <w:t xml:space="preserve"> </w:t>
      </w:r>
      <w:r>
        <w:rPr>
          <w:b/>
          <w:bCs/>
        </w:rPr>
        <w:t>B-</w:t>
      </w:r>
      <w:r>
        <w:rPr>
          <w:b/>
          <w:bCs/>
          <w:spacing w:val="-10"/>
        </w:rPr>
        <w:t>3</w:t>
      </w:r>
    </w:p>
    <w:p w14:paraId="00E6ED16" w14:textId="77777777" w:rsidR="00173BB3" w:rsidRDefault="00173BB3">
      <w:pPr>
        <w:pStyle w:val="BodyText"/>
        <w:kinsoku w:val="0"/>
        <w:overflowPunct w:val="0"/>
        <w:rPr>
          <w:b/>
          <w:bCs/>
          <w:sz w:val="14"/>
          <w:szCs w:val="14"/>
        </w:rPr>
      </w:pPr>
    </w:p>
    <w:p w14:paraId="3622073C" w14:textId="77777777" w:rsidR="00173BB3" w:rsidRDefault="00173BB3">
      <w:pPr>
        <w:pStyle w:val="BodyText"/>
        <w:kinsoku w:val="0"/>
        <w:overflowPunct w:val="0"/>
        <w:spacing w:before="91"/>
        <w:ind w:left="2910" w:right="2640" w:firstLine="175"/>
        <w:rPr>
          <w:b/>
          <w:bCs/>
        </w:rPr>
      </w:pPr>
      <w:r>
        <w:rPr>
          <w:b/>
          <w:bCs/>
        </w:rPr>
        <w:t>FORM OF TRANSFEREE CERTIFICATE FOR</w:t>
      </w:r>
      <w:r>
        <w:rPr>
          <w:b/>
          <w:bCs/>
          <w:spacing w:val="-11"/>
        </w:rPr>
        <w:t xml:space="preserve"> </w:t>
      </w:r>
      <w:r>
        <w:rPr>
          <w:b/>
          <w:bCs/>
        </w:rPr>
        <w:t>TRANSFER</w:t>
      </w:r>
      <w:r>
        <w:rPr>
          <w:b/>
          <w:bCs/>
          <w:spacing w:val="-11"/>
        </w:rPr>
        <w:t xml:space="preserve"> </w:t>
      </w:r>
      <w:r>
        <w:rPr>
          <w:b/>
          <w:bCs/>
        </w:rPr>
        <w:t>TO</w:t>
      </w:r>
      <w:r>
        <w:rPr>
          <w:b/>
          <w:bCs/>
          <w:spacing w:val="-9"/>
        </w:rPr>
        <w:t xml:space="preserve"> </w:t>
      </w:r>
      <w:r>
        <w:rPr>
          <w:b/>
          <w:bCs/>
        </w:rPr>
        <w:t>CERTIFICATED</w:t>
      </w:r>
      <w:r>
        <w:rPr>
          <w:b/>
          <w:bCs/>
          <w:spacing w:val="-11"/>
        </w:rPr>
        <w:t xml:space="preserve"> </w:t>
      </w:r>
      <w:r>
        <w:rPr>
          <w:b/>
          <w:bCs/>
        </w:rPr>
        <w:t>NOTE</w:t>
      </w:r>
    </w:p>
    <w:p w14:paraId="527C6303" w14:textId="77777777" w:rsidR="00173BB3" w:rsidRDefault="00173BB3">
      <w:pPr>
        <w:pStyle w:val="BodyText"/>
        <w:kinsoku w:val="0"/>
        <w:overflowPunct w:val="0"/>
        <w:spacing w:before="200"/>
        <w:ind w:left="480" w:right="4424"/>
      </w:pPr>
      <w:r>
        <w:t>Sumitomo</w:t>
      </w:r>
      <w:r>
        <w:rPr>
          <w:spacing w:val="-6"/>
        </w:rPr>
        <w:t xml:space="preserve"> </w:t>
      </w:r>
      <w:r>
        <w:t>Mitsui</w:t>
      </w:r>
      <w:r>
        <w:rPr>
          <w:spacing w:val="-7"/>
        </w:rPr>
        <w:t xml:space="preserve"> </w:t>
      </w:r>
      <w:r>
        <w:t>Trust</w:t>
      </w:r>
      <w:r>
        <w:rPr>
          <w:spacing w:val="-7"/>
        </w:rPr>
        <w:t xml:space="preserve"> </w:t>
      </w:r>
      <w:r>
        <w:t>Bank</w:t>
      </w:r>
      <w:r>
        <w:rPr>
          <w:spacing w:val="-6"/>
        </w:rPr>
        <w:t xml:space="preserve"> </w:t>
      </w:r>
      <w:r>
        <w:t>(U.S.A.)</w:t>
      </w:r>
      <w:r>
        <w:rPr>
          <w:spacing w:val="-6"/>
        </w:rPr>
        <w:t xml:space="preserve"> </w:t>
      </w:r>
      <w:r>
        <w:t>Limited,</w:t>
      </w:r>
      <w:r>
        <w:rPr>
          <w:spacing w:val="-6"/>
        </w:rPr>
        <w:t xml:space="preserve"> </w:t>
      </w:r>
      <w:r>
        <w:t>as</w:t>
      </w:r>
      <w:r>
        <w:rPr>
          <w:spacing w:val="-7"/>
        </w:rPr>
        <w:t xml:space="preserve"> </w:t>
      </w:r>
      <w:r>
        <w:t>Trustee 111 River Street, Penthouse</w:t>
      </w:r>
    </w:p>
    <w:p w14:paraId="08EF43B5" w14:textId="77777777" w:rsidR="00173BB3" w:rsidRDefault="00173BB3">
      <w:pPr>
        <w:pStyle w:val="BodyText"/>
        <w:kinsoku w:val="0"/>
        <w:overflowPunct w:val="0"/>
        <w:spacing w:line="252" w:lineRule="exact"/>
        <w:ind w:left="480"/>
        <w:rPr>
          <w:spacing w:val="-2"/>
        </w:rPr>
      </w:pPr>
      <w:r>
        <w:t>Hoboken,</w:t>
      </w:r>
      <w:r>
        <w:rPr>
          <w:spacing w:val="-6"/>
        </w:rPr>
        <w:t xml:space="preserve"> </w:t>
      </w:r>
      <w:r>
        <w:t>NJ</w:t>
      </w:r>
      <w:r>
        <w:rPr>
          <w:spacing w:val="-8"/>
        </w:rPr>
        <w:t xml:space="preserve"> </w:t>
      </w:r>
      <w:r>
        <w:rPr>
          <w:spacing w:val="-2"/>
        </w:rPr>
        <w:t>07030</w:t>
      </w:r>
    </w:p>
    <w:p w14:paraId="5E053385" w14:textId="77777777" w:rsidR="00173BB3" w:rsidRDefault="00173BB3">
      <w:pPr>
        <w:pStyle w:val="BodyText"/>
        <w:kinsoku w:val="0"/>
        <w:overflowPunct w:val="0"/>
      </w:pPr>
    </w:p>
    <w:p w14:paraId="08965B13" w14:textId="77777777" w:rsidR="00173BB3" w:rsidRDefault="00173BB3">
      <w:pPr>
        <w:pStyle w:val="BodyText"/>
        <w:kinsoku w:val="0"/>
        <w:overflowPunct w:val="0"/>
        <w:spacing w:line="468" w:lineRule="auto"/>
        <w:ind w:left="480" w:right="3693"/>
        <w:jc w:val="both"/>
      </w:pPr>
      <w:r>
        <w:t>Re:</w:t>
      </w:r>
      <w:r>
        <w:rPr>
          <w:spacing w:val="40"/>
        </w:rPr>
        <w:t xml:space="preserve">  </w:t>
      </w:r>
      <w:r>
        <w:t>Marble</w:t>
      </w:r>
      <w:r>
        <w:rPr>
          <w:spacing w:val="-4"/>
        </w:rPr>
        <w:t xml:space="preserve"> </w:t>
      </w:r>
      <w:r>
        <w:t>Point</w:t>
      </w:r>
      <w:r>
        <w:rPr>
          <w:spacing w:val="-4"/>
        </w:rPr>
        <w:t xml:space="preserve"> </w:t>
      </w:r>
      <w:r>
        <w:t>CLO</w:t>
      </w:r>
      <w:r>
        <w:rPr>
          <w:spacing w:val="-4"/>
        </w:rPr>
        <w:t xml:space="preserve"> </w:t>
      </w:r>
      <w:r>
        <w:t>XVIII</w:t>
      </w:r>
      <w:r>
        <w:rPr>
          <w:spacing w:val="-2"/>
        </w:rPr>
        <w:t xml:space="preserve"> </w:t>
      </w:r>
      <w:r>
        <w:t>Ltd.</w:t>
      </w:r>
      <w:r>
        <w:rPr>
          <w:spacing w:val="-2"/>
        </w:rPr>
        <w:t xml:space="preserve"> </w:t>
      </w:r>
      <w:r>
        <w:t>–</w:t>
      </w:r>
      <w:r>
        <w:rPr>
          <w:spacing w:val="-3"/>
        </w:rPr>
        <w:t xml:space="preserve"> </w:t>
      </w:r>
      <w:r>
        <w:t>Transfer</w:t>
      </w:r>
      <w:r>
        <w:rPr>
          <w:spacing w:val="-4"/>
        </w:rPr>
        <w:t xml:space="preserve"> </w:t>
      </w:r>
      <w:r>
        <w:t>to</w:t>
      </w:r>
      <w:r>
        <w:rPr>
          <w:spacing w:val="-3"/>
        </w:rPr>
        <w:t xml:space="preserve"> </w:t>
      </w:r>
      <w:r>
        <w:t>Certificated</w:t>
      </w:r>
      <w:r>
        <w:rPr>
          <w:spacing w:val="-3"/>
        </w:rPr>
        <w:t xml:space="preserve"> </w:t>
      </w:r>
      <w:r>
        <w:t>Note Ladies and Gentlemen:</w:t>
      </w:r>
    </w:p>
    <w:p w14:paraId="0B308EA5" w14:textId="77777777" w:rsidR="00173BB3" w:rsidRDefault="00173BB3">
      <w:pPr>
        <w:pStyle w:val="BodyText"/>
        <w:kinsoku w:val="0"/>
        <w:overflowPunct w:val="0"/>
        <w:ind w:left="480" w:right="478" w:firstLine="720"/>
        <w:jc w:val="both"/>
      </w:pPr>
      <w:r>
        <w:t>Reference is hereby made to the Indenture, dated as of September 4, 2020, among Marble Point CLO</w:t>
      </w:r>
      <w:r>
        <w:rPr>
          <w:spacing w:val="-7"/>
        </w:rPr>
        <w:t xml:space="preserve"> </w:t>
      </w:r>
      <w:r>
        <w:t>XVIII</w:t>
      </w:r>
      <w:r>
        <w:rPr>
          <w:spacing w:val="-7"/>
        </w:rPr>
        <w:t xml:space="preserve"> </w:t>
      </w:r>
      <w:r>
        <w:t>Ltd.,</w:t>
      </w:r>
      <w:r>
        <w:rPr>
          <w:spacing w:val="-7"/>
        </w:rPr>
        <w:t xml:space="preserve"> </w:t>
      </w:r>
      <w:r>
        <w:t>as</w:t>
      </w:r>
      <w:r>
        <w:rPr>
          <w:spacing w:val="-7"/>
        </w:rPr>
        <w:t xml:space="preserve"> </w:t>
      </w:r>
      <w:r>
        <w:t>Issuer,</w:t>
      </w:r>
      <w:r>
        <w:rPr>
          <w:spacing w:val="-7"/>
        </w:rPr>
        <w:t xml:space="preserve"> </w:t>
      </w:r>
      <w:r>
        <w:t>Marble</w:t>
      </w:r>
      <w:r>
        <w:rPr>
          <w:spacing w:val="-7"/>
        </w:rPr>
        <w:t xml:space="preserve"> </w:t>
      </w:r>
      <w:r>
        <w:t>Point</w:t>
      </w:r>
      <w:r>
        <w:rPr>
          <w:spacing w:val="-8"/>
        </w:rPr>
        <w:t xml:space="preserve"> </w:t>
      </w:r>
      <w:r>
        <w:t>CLO</w:t>
      </w:r>
      <w:r>
        <w:rPr>
          <w:spacing w:val="-7"/>
        </w:rPr>
        <w:t xml:space="preserve"> </w:t>
      </w:r>
      <w:r>
        <w:t>XVIII</w:t>
      </w:r>
      <w:r>
        <w:rPr>
          <w:spacing w:val="-6"/>
        </w:rPr>
        <w:t xml:space="preserve"> </w:t>
      </w:r>
      <w:r>
        <w:t>LLC,</w:t>
      </w:r>
      <w:r>
        <w:rPr>
          <w:spacing w:val="-7"/>
        </w:rPr>
        <w:t xml:space="preserve"> </w:t>
      </w:r>
      <w:r>
        <w:t>as</w:t>
      </w:r>
      <w:r>
        <w:rPr>
          <w:spacing w:val="-7"/>
        </w:rPr>
        <w:t xml:space="preserve"> </w:t>
      </w:r>
      <w:r>
        <w:t>Co-Issuer,</w:t>
      </w:r>
      <w:r>
        <w:rPr>
          <w:spacing w:val="-6"/>
        </w:rPr>
        <w:t xml:space="preserve"> </w:t>
      </w:r>
      <w:r>
        <w:t>and</w:t>
      </w:r>
      <w:r>
        <w:rPr>
          <w:spacing w:val="-6"/>
        </w:rPr>
        <w:t xml:space="preserve"> </w:t>
      </w:r>
      <w:r>
        <w:t>Sumitomo</w:t>
      </w:r>
      <w:r>
        <w:rPr>
          <w:spacing w:val="-6"/>
        </w:rPr>
        <w:t xml:space="preserve"> </w:t>
      </w:r>
      <w:r>
        <w:t>Mitsui</w:t>
      </w:r>
      <w:r>
        <w:rPr>
          <w:spacing w:val="-6"/>
        </w:rPr>
        <w:t xml:space="preserve"> </w:t>
      </w:r>
      <w:r>
        <w:t>Trust</w:t>
      </w:r>
      <w:r>
        <w:rPr>
          <w:spacing w:val="-7"/>
        </w:rPr>
        <w:t xml:space="preserve"> </w:t>
      </w:r>
      <w:r>
        <w:t>Bank (U.S.A.)</w:t>
      </w:r>
      <w:r>
        <w:rPr>
          <w:spacing w:val="-4"/>
        </w:rPr>
        <w:t xml:space="preserve"> </w:t>
      </w:r>
      <w:r>
        <w:t>Limited,</w:t>
      </w:r>
      <w:r>
        <w:rPr>
          <w:spacing w:val="-4"/>
        </w:rPr>
        <w:t xml:space="preserve"> </w:t>
      </w:r>
      <w:r>
        <w:t>as</w:t>
      </w:r>
      <w:r>
        <w:rPr>
          <w:spacing w:val="-5"/>
        </w:rPr>
        <w:t xml:space="preserve"> </w:t>
      </w:r>
      <w:r>
        <w:t>Trustee</w:t>
      </w:r>
      <w:r>
        <w:rPr>
          <w:spacing w:val="-5"/>
        </w:rPr>
        <w:t xml:space="preserve"> </w:t>
      </w:r>
      <w:r>
        <w:t>(as</w:t>
      </w:r>
      <w:r>
        <w:rPr>
          <w:spacing w:val="-4"/>
        </w:rPr>
        <w:t xml:space="preserve"> </w:t>
      </w:r>
      <w:r>
        <w:t>amended,</w:t>
      </w:r>
      <w:r>
        <w:rPr>
          <w:spacing w:val="-4"/>
        </w:rPr>
        <w:t xml:space="preserve"> </w:t>
      </w:r>
      <w:r>
        <w:t>modified</w:t>
      </w:r>
      <w:r>
        <w:rPr>
          <w:spacing w:val="-3"/>
        </w:rPr>
        <w:t xml:space="preserve"> </w:t>
      </w:r>
      <w:r>
        <w:t>or</w:t>
      </w:r>
      <w:r>
        <w:rPr>
          <w:spacing w:val="-4"/>
        </w:rPr>
        <w:t xml:space="preserve"> </w:t>
      </w:r>
      <w:r>
        <w:t>supplemented</w:t>
      </w:r>
      <w:r>
        <w:rPr>
          <w:spacing w:val="-4"/>
        </w:rPr>
        <w:t xml:space="preserve"> </w:t>
      </w:r>
      <w:r>
        <w:t>from</w:t>
      </w:r>
      <w:r>
        <w:rPr>
          <w:spacing w:val="-6"/>
        </w:rPr>
        <w:t xml:space="preserve"> </w:t>
      </w:r>
      <w:r>
        <w:t>time</w:t>
      </w:r>
      <w:r>
        <w:rPr>
          <w:spacing w:val="-4"/>
        </w:rPr>
        <w:t xml:space="preserve"> </w:t>
      </w:r>
      <w:r>
        <w:t>to</w:t>
      </w:r>
      <w:r>
        <w:rPr>
          <w:spacing w:val="-4"/>
        </w:rPr>
        <w:t xml:space="preserve"> </w:t>
      </w:r>
      <w:r>
        <w:t>time,</w:t>
      </w:r>
      <w:r>
        <w:rPr>
          <w:spacing w:val="-2"/>
        </w:rPr>
        <w:t xml:space="preserve"> </w:t>
      </w:r>
      <w:r>
        <w:t>the</w:t>
      </w:r>
      <w:r>
        <w:rPr>
          <w:spacing w:val="-4"/>
        </w:rPr>
        <w:t xml:space="preserve"> </w:t>
      </w:r>
      <w:r>
        <w:t>"</w:t>
      </w:r>
      <w:r>
        <w:rPr>
          <w:b/>
          <w:bCs/>
        </w:rPr>
        <w:t>Indenture</w:t>
      </w:r>
      <w:r>
        <w:t>"). Capitalized</w:t>
      </w:r>
      <w:r>
        <w:rPr>
          <w:spacing w:val="-8"/>
        </w:rPr>
        <w:t xml:space="preserve"> </w:t>
      </w:r>
      <w:r>
        <w:t>terms</w:t>
      </w:r>
      <w:r>
        <w:rPr>
          <w:spacing w:val="-8"/>
        </w:rPr>
        <w:t xml:space="preserve"> </w:t>
      </w:r>
      <w:r>
        <w:t>used</w:t>
      </w:r>
      <w:r>
        <w:rPr>
          <w:spacing w:val="-8"/>
        </w:rPr>
        <w:t xml:space="preserve"> </w:t>
      </w:r>
      <w:r>
        <w:t>but</w:t>
      </w:r>
      <w:r>
        <w:rPr>
          <w:spacing w:val="-9"/>
        </w:rPr>
        <w:t xml:space="preserve"> </w:t>
      </w:r>
      <w:r>
        <w:t>not</w:t>
      </w:r>
      <w:r>
        <w:rPr>
          <w:spacing w:val="-9"/>
        </w:rPr>
        <w:t xml:space="preserve"> </w:t>
      </w:r>
      <w:r>
        <w:t>defined</w:t>
      </w:r>
      <w:r>
        <w:rPr>
          <w:spacing w:val="-8"/>
        </w:rPr>
        <w:t xml:space="preserve"> </w:t>
      </w:r>
      <w:r>
        <w:t>in</w:t>
      </w:r>
      <w:r>
        <w:rPr>
          <w:spacing w:val="-9"/>
        </w:rPr>
        <w:t xml:space="preserve"> </w:t>
      </w:r>
      <w:r>
        <w:t>this</w:t>
      </w:r>
      <w:r>
        <w:rPr>
          <w:spacing w:val="-8"/>
        </w:rPr>
        <w:t xml:space="preserve"> </w:t>
      </w:r>
      <w:r>
        <w:t>Transfer</w:t>
      </w:r>
      <w:r>
        <w:rPr>
          <w:spacing w:val="-9"/>
        </w:rPr>
        <w:t xml:space="preserve"> </w:t>
      </w:r>
      <w:r>
        <w:t>Certificate</w:t>
      </w:r>
      <w:r>
        <w:rPr>
          <w:spacing w:val="-5"/>
        </w:rPr>
        <w:t xml:space="preserve"> </w:t>
      </w:r>
      <w:r>
        <w:t>shall</w:t>
      </w:r>
      <w:r>
        <w:rPr>
          <w:spacing w:val="-8"/>
        </w:rPr>
        <w:t xml:space="preserve"> </w:t>
      </w:r>
      <w:r>
        <w:t>have</w:t>
      </w:r>
      <w:r>
        <w:rPr>
          <w:spacing w:val="-8"/>
        </w:rPr>
        <w:t xml:space="preserve"> </w:t>
      </w:r>
      <w:r>
        <w:t>the</w:t>
      </w:r>
      <w:r>
        <w:rPr>
          <w:spacing w:val="-8"/>
        </w:rPr>
        <w:t xml:space="preserve"> </w:t>
      </w:r>
      <w:r>
        <w:t>meanings</w:t>
      </w:r>
      <w:r>
        <w:rPr>
          <w:spacing w:val="-8"/>
        </w:rPr>
        <w:t xml:space="preserve"> </w:t>
      </w:r>
      <w:r>
        <w:t>ascribed</w:t>
      </w:r>
      <w:r>
        <w:rPr>
          <w:spacing w:val="-8"/>
        </w:rPr>
        <w:t xml:space="preserve"> </w:t>
      </w:r>
      <w:r>
        <w:t>to</w:t>
      </w:r>
      <w:r>
        <w:rPr>
          <w:spacing w:val="-9"/>
        </w:rPr>
        <w:t xml:space="preserve"> </w:t>
      </w:r>
      <w:r>
        <w:t>them in the Indenture or, if not defined therein, in the Offering Memorandum.</w:t>
      </w:r>
    </w:p>
    <w:p w14:paraId="60DCFFE5" w14:textId="77777777" w:rsidR="00173BB3" w:rsidRDefault="00173BB3">
      <w:pPr>
        <w:pStyle w:val="BodyText"/>
        <w:kinsoku w:val="0"/>
        <w:overflowPunct w:val="0"/>
        <w:spacing w:before="10"/>
        <w:rPr>
          <w:sz w:val="20"/>
          <w:szCs w:val="20"/>
        </w:rPr>
      </w:pPr>
    </w:p>
    <w:p w14:paraId="1951D7A0" w14:textId="77777777" w:rsidR="00173BB3" w:rsidRDefault="00173BB3">
      <w:pPr>
        <w:pStyle w:val="BodyText"/>
        <w:tabs>
          <w:tab w:val="left" w:pos="4846"/>
        </w:tabs>
        <w:kinsoku w:val="0"/>
        <w:overflowPunct w:val="0"/>
        <w:ind w:left="480" w:right="478" w:firstLine="720"/>
        <w:jc w:val="both"/>
      </w:pPr>
      <w:r>
        <w:t>This letter relates to U.S.$</w:t>
      </w:r>
      <w:r>
        <w:rPr>
          <w:u w:val="single"/>
        </w:rPr>
        <w:tab/>
      </w:r>
      <w:r>
        <w:t>Aggregate</w:t>
      </w:r>
      <w:r>
        <w:rPr>
          <w:spacing w:val="-14"/>
        </w:rPr>
        <w:t xml:space="preserve"> </w:t>
      </w:r>
      <w:r>
        <w:t>Outstanding</w:t>
      </w:r>
      <w:r>
        <w:rPr>
          <w:spacing w:val="-14"/>
        </w:rPr>
        <w:t xml:space="preserve"> </w:t>
      </w:r>
      <w:r>
        <w:t>Amount</w:t>
      </w:r>
      <w:r>
        <w:rPr>
          <w:spacing w:val="-13"/>
        </w:rPr>
        <w:t xml:space="preserve"> </w:t>
      </w:r>
      <w:r>
        <w:t>of</w:t>
      </w:r>
      <w:r>
        <w:rPr>
          <w:spacing w:val="-14"/>
        </w:rPr>
        <w:t xml:space="preserve"> </w:t>
      </w:r>
      <w:r>
        <w:t>[INSERT</w:t>
      </w:r>
      <w:r>
        <w:rPr>
          <w:spacing w:val="-13"/>
        </w:rPr>
        <w:t xml:space="preserve"> </w:t>
      </w:r>
      <w:r>
        <w:t>CLASS</w:t>
      </w:r>
      <w:r>
        <w:rPr>
          <w:spacing w:val="-14"/>
        </w:rPr>
        <w:t xml:space="preserve"> </w:t>
      </w:r>
      <w:r>
        <w:t>OF NOTES]</w:t>
      </w:r>
      <w:r>
        <w:rPr>
          <w:spacing w:val="-14"/>
        </w:rPr>
        <w:t xml:space="preserve"> </w:t>
      </w:r>
      <w:r>
        <w:t>(the</w:t>
      </w:r>
      <w:r>
        <w:rPr>
          <w:spacing w:val="-12"/>
        </w:rPr>
        <w:t xml:space="preserve"> </w:t>
      </w:r>
      <w:r>
        <w:t>"</w:t>
      </w:r>
      <w:r>
        <w:rPr>
          <w:b/>
          <w:bCs/>
        </w:rPr>
        <w:t>Specified</w:t>
      </w:r>
      <w:r>
        <w:rPr>
          <w:b/>
          <w:bCs/>
          <w:spacing w:val="-13"/>
        </w:rPr>
        <w:t xml:space="preserve"> </w:t>
      </w:r>
      <w:r>
        <w:rPr>
          <w:b/>
          <w:bCs/>
        </w:rPr>
        <w:t>Notes</w:t>
      </w:r>
      <w:r>
        <w:t>")</w:t>
      </w:r>
      <w:r>
        <w:rPr>
          <w:spacing w:val="-13"/>
        </w:rPr>
        <w:t xml:space="preserve"> </w:t>
      </w:r>
      <w:r>
        <w:t>that</w:t>
      </w:r>
      <w:r>
        <w:rPr>
          <w:spacing w:val="-13"/>
        </w:rPr>
        <w:t xml:space="preserve"> </w:t>
      </w:r>
      <w:r>
        <w:t>are</w:t>
      </w:r>
      <w:r>
        <w:rPr>
          <w:spacing w:val="-13"/>
        </w:rPr>
        <w:t xml:space="preserve"> </w:t>
      </w:r>
      <w:r>
        <w:t>held</w:t>
      </w:r>
      <w:r>
        <w:rPr>
          <w:spacing w:val="-12"/>
        </w:rPr>
        <w:t xml:space="preserve"> </w:t>
      </w:r>
      <w:r>
        <w:t>in</w:t>
      </w:r>
      <w:r>
        <w:rPr>
          <w:spacing w:val="-13"/>
        </w:rPr>
        <w:t xml:space="preserve"> </w:t>
      </w:r>
      <w:r>
        <w:t>the</w:t>
      </w:r>
      <w:r>
        <w:rPr>
          <w:spacing w:val="-12"/>
        </w:rPr>
        <w:t xml:space="preserve"> </w:t>
      </w:r>
      <w:r>
        <w:t>form</w:t>
      </w:r>
      <w:r>
        <w:rPr>
          <w:spacing w:val="-14"/>
        </w:rPr>
        <w:t xml:space="preserve"> </w:t>
      </w:r>
      <w:r>
        <w:t>of</w:t>
      </w:r>
      <w:r>
        <w:rPr>
          <w:spacing w:val="-13"/>
        </w:rPr>
        <w:t xml:space="preserve"> </w:t>
      </w:r>
      <w:r>
        <w:t>a</w:t>
      </w:r>
      <w:r>
        <w:rPr>
          <w:spacing w:val="-12"/>
        </w:rPr>
        <w:t xml:space="preserve"> </w:t>
      </w:r>
      <w:r>
        <w:t>[Global</w:t>
      </w:r>
      <w:r>
        <w:rPr>
          <w:spacing w:val="-13"/>
        </w:rPr>
        <w:t xml:space="preserve"> </w:t>
      </w:r>
      <w:r>
        <w:t>Security][Certificated</w:t>
      </w:r>
      <w:r>
        <w:rPr>
          <w:spacing w:val="-13"/>
        </w:rPr>
        <w:t xml:space="preserve"> </w:t>
      </w:r>
      <w:r>
        <w:t>Note]</w:t>
      </w:r>
      <w:r>
        <w:rPr>
          <w:spacing w:val="-14"/>
        </w:rPr>
        <w:t xml:space="preserve"> </w:t>
      </w:r>
      <w:r>
        <w:t>to</w:t>
      </w:r>
      <w:r>
        <w:rPr>
          <w:spacing w:val="-13"/>
        </w:rPr>
        <w:t xml:space="preserve"> </w:t>
      </w:r>
      <w:r>
        <w:t>effect the transfer of the Specified Notes to [INSERT NAME OF TRANSFEREE] (the "</w:t>
      </w:r>
      <w:r>
        <w:rPr>
          <w:b/>
          <w:bCs/>
        </w:rPr>
        <w:t>Transferee</w:t>
      </w:r>
      <w:r>
        <w:t>") to be delivered in the form of Certificated Notes.</w:t>
      </w:r>
    </w:p>
    <w:p w14:paraId="73C9CA06" w14:textId="77777777" w:rsidR="00173BB3" w:rsidRDefault="00173BB3">
      <w:pPr>
        <w:pStyle w:val="BodyText"/>
        <w:kinsoku w:val="0"/>
        <w:overflowPunct w:val="0"/>
        <w:spacing w:before="9"/>
        <w:rPr>
          <w:sz w:val="20"/>
          <w:szCs w:val="20"/>
        </w:rPr>
      </w:pPr>
    </w:p>
    <w:p w14:paraId="1F582B2A" w14:textId="77777777" w:rsidR="00173BB3" w:rsidRDefault="00173BB3">
      <w:pPr>
        <w:pStyle w:val="BodyText"/>
        <w:kinsoku w:val="0"/>
        <w:overflowPunct w:val="0"/>
        <w:spacing w:before="1"/>
        <w:ind w:left="480" w:right="482" w:firstLine="720"/>
        <w:jc w:val="both"/>
      </w:pPr>
      <w:r>
        <w:t>The</w:t>
      </w:r>
      <w:r>
        <w:rPr>
          <w:spacing w:val="-10"/>
        </w:rPr>
        <w:t xml:space="preserve"> </w:t>
      </w:r>
      <w:r>
        <w:t>Transferee</w:t>
      </w:r>
      <w:r>
        <w:rPr>
          <w:spacing w:val="-11"/>
        </w:rPr>
        <w:t xml:space="preserve"> </w:t>
      </w:r>
      <w:r>
        <w:t>hereby</w:t>
      </w:r>
      <w:r>
        <w:rPr>
          <w:spacing w:val="-9"/>
        </w:rPr>
        <w:t xml:space="preserve"> </w:t>
      </w:r>
      <w:r>
        <w:t>represents,</w:t>
      </w:r>
      <w:r>
        <w:rPr>
          <w:spacing w:val="-10"/>
        </w:rPr>
        <w:t xml:space="preserve"> </w:t>
      </w:r>
      <w:r>
        <w:t>warrants</w:t>
      </w:r>
      <w:r>
        <w:rPr>
          <w:spacing w:val="-11"/>
        </w:rPr>
        <w:t xml:space="preserve"> </w:t>
      </w:r>
      <w:r>
        <w:t>and</w:t>
      </w:r>
      <w:r>
        <w:rPr>
          <w:spacing w:val="-10"/>
        </w:rPr>
        <w:t xml:space="preserve"> </w:t>
      </w:r>
      <w:r>
        <w:t>covenants</w:t>
      </w:r>
      <w:r>
        <w:rPr>
          <w:spacing w:val="-10"/>
        </w:rPr>
        <w:t xml:space="preserve"> </w:t>
      </w:r>
      <w:r>
        <w:t>for</w:t>
      </w:r>
      <w:r>
        <w:rPr>
          <w:spacing w:val="-10"/>
        </w:rPr>
        <w:t xml:space="preserve"> </w:t>
      </w:r>
      <w:r>
        <w:t>the</w:t>
      </w:r>
      <w:r>
        <w:rPr>
          <w:spacing w:val="-10"/>
        </w:rPr>
        <w:t xml:space="preserve"> </w:t>
      </w:r>
      <w:r>
        <w:t>benefit</w:t>
      </w:r>
      <w:r>
        <w:rPr>
          <w:spacing w:val="-10"/>
        </w:rPr>
        <w:t xml:space="preserve"> </w:t>
      </w:r>
      <w:r>
        <w:t>of</w:t>
      </w:r>
      <w:r>
        <w:rPr>
          <w:spacing w:val="-10"/>
        </w:rPr>
        <w:t xml:space="preserve"> </w:t>
      </w:r>
      <w:r>
        <w:t>the</w:t>
      </w:r>
      <w:r>
        <w:rPr>
          <w:spacing w:val="-10"/>
        </w:rPr>
        <w:t xml:space="preserve"> </w:t>
      </w:r>
      <w:r>
        <w:t>Applicable</w:t>
      </w:r>
      <w:r>
        <w:rPr>
          <w:spacing w:val="-10"/>
        </w:rPr>
        <w:t xml:space="preserve"> </w:t>
      </w:r>
      <w:r>
        <w:t>Issuers, the Trustee, the Administrator, the Collateral Manager and their respective counsel in respect of its acceptance of the transfer of the Specified Notes that:</w:t>
      </w:r>
    </w:p>
    <w:p w14:paraId="147C9BCA" w14:textId="77777777" w:rsidR="00173BB3" w:rsidRDefault="00173BB3">
      <w:pPr>
        <w:pStyle w:val="BodyText"/>
        <w:kinsoku w:val="0"/>
        <w:overflowPunct w:val="0"/>
        <w:spacing w:before="11"/>
        <w:rPr>
          <w:sz w:val="20"/>
          <w:szCs w:val="20"/>
        </w:rPr>
      </w:pPr>
    </w:p>
    <w:p w14:paraId="0B714A56" w14:textId="77777777" w:rsidR="00173BB3" w:rsidRDefault="00173BB3">
      <w:pPr>
        <w:pStyle w:val="ListParagraph"/>
        <w:numPr>
          <w:ilvl w:val="0"/>
          <w:numId w:val="3"/>
        </w:numPr>
        <w:tabs>
          <w:tab w:val="left" w:pos="1201"/>
          <w:tab w:val="left" w:pos="1920"/>
        </w:tabs>
        <w:kinsoku w:val="0"/>
        <w:overflowPunct w:val="0"/>
        <w:jc w:val="left"/>
        <w:rPr>
          <w:spacing w:val="-4"/>
          <w:sz w:val="22"/>
          <w:szCs w:val="22"/>
        </w:rPr>
      </w:pPr>
      <w:r>
        <w:rPr>
          <w:spacing w:val="-5"/>
          <w:sz w:val="22"/>
          <w:szCs w:val="22"/>
        </w:rPr>
        <w:t>(i)</w:t>
      </w:r>
      <w:r>
        <w:rPr>
          <w:sz w:val="22"/>
          <w:szCs w:val="22"/>
        </w:rPr>
        <w:tab/>
        <w:t>Either:</w:t>
      </w:r>
      <w:r>
        <w:rPr>
          <w:spacing w:val="-9"/>
          <w:sz w:val="22"/>
          <w:szCs w:val="22"/>
        </w:rPr>
        <w:t xml:space="preserve"> </w:t>
      </w:r>
      <w:r>
        <w:rPr>
          <w:sz w:val="22"/>
          <w:szCs w:val="22"/>
        </w:rPr>
        <w:t>(</w:t>
      </w:r>
      <w:r>
        <w:rPr>
          <w:b/>
          <w:bCs/>
          <w:sz w:val="22"/>
          <w:szCs w:val="22"/>
        </w:rPr>
        <w:t>PLEASE</w:t>
      </w:r>
      <w:r>
        <w:rPr>
          <w:b/>
          <w:bCs/>
          <w:spacing w:val="-8"/>
          <w:sz w:val="22"/>
          <w:szCs w:val="22"/>
        </w:rPr>
        <w:t xml:space="preserve"> </w:t>
      </w:r>
      <w:r>
        <w:rPr>
          <w:b/>
          <w:bCs/>
          <w:sz w:val="22"/>
          <w:szCs w:val="22"/>
        </w:rPr>
        <w:t>CHECK</w:t>
      </w:r>
      <w:r>
        <w:rPr>
          <w:b/>
          <w:bCs/>
          <w:spacing w:val="-9"/>
          <w:sz w:val="22"/>
          <w:szCs w:val="22"/>
        </w:rPr>
        <w:t xml:space="preserve"> </w:t>
      </w:r>
      <w:r>
        <w:rPr>
          <w:b/>
          <w:bCs/>
          <w:sz w:val="22"/>
          <w:szCs w:val="22"/>
        </w:rPr>
        <w:t>ONLY</w:t>
      </w:r>
      <w:r>
        <w:rPr>
          <w:b/>
          <w:bCs/>
          <w:spacing w:val="-6"/>
          <w:sz w:val="22"/>
          <w:szCs w:val="22"/>
        </w:rPr>
        <w:t xml:space="preserve"> </w:t>
      </w:r>
      <w:r>
        <w:rPr>
          <w:b/>
          <w:bCs/>
          <w:spacing w:val="-4"/>
          <w:sz w:val="22"/>
          <w:szCs w:val="22"/>
        </w:rPr>
        <w:t>ONE</w:t>
      </w:r>
      <w:r>
        <w:rPr>
          <w:spacing w:val="-4"/>
          <w:sz w:val="22"/>
          <w:szCs w:val="22"/>
        </w:rPr>
        <w:t>)</w:t>
      </w:r>
    </w:p>
    <w:p w14:paraId="143D7054" w14:textId="77777777" w:rsidR="00173BB3" w:rsidRDefault="00173BB3">
      <w:pPr>
        <w:pStyle w:val="BodyText"/>
        <w:kinsoku w:val="0"/>
        <w:overflowPunct w:val="0"/>
        <w:spacing w:before="10"/>
        <w:rPr>
          <w:sz w:val="12"/>
          <w:szCs w:val="12"/>
        </w:rPr>
      </w:pPr>
    </w:p>
    <w:p w14:paraId="140B0B01" w14:textId="77777777" w:rsidR="00173BB3" w:rsidRDefault="00173BB3">
      <w:pPr>
        <w:pStyle w:val="BodyText"/>
        <w:kinsoku w:val="0"/>
        <w:overflowPunct w:val="0"/>
        <w:spacing w:before="91"/>
        <w:ind w:left="2640" w:right="481" w:hanging="1440"/>
        <w:jc w:val="both"/>
      </w:pPr>
      <w:r>
        <w:rPr>
          <w:spacing w:val="532"/>
          <w:u w:val="single"/>
        </w:rPr>
        <w:t xml:space="preserve"> </w:t>
      </w:r>
      <w:r>
        <w:rPr>
          <w:spacing w:val="62"/>
        </w:rPr>
        <w:t xml:space="preserve"> </w:t>
      </w:r>
      <w:r>
        <w:t>(A)</w:t>
      </w:r>
      <w:r>
        <w:rPr>
          <w:spacing w:val="80"/>
        </w:rPr>
        <w:t xml:space="preserve">   </w:t>
      </w:r>
      <w:r>
        <w:t>it is not a "U.S. person" as</w:t>
      </w:r>
      <w:r>
        <w:rPr>
          <w:spacing w:val="-1"/>
        </w:rPr>
        <w:t xml:space="preserve"> </w:t>
      </w:r>
      <w:r>
        <w:t>defined in Regulation S and is acquiring such Notes in an offshore transaction (as defined in Regulation S) in reliance on the exemption from registration under the Securities Act provided by Regulation S; or</w:t>
      </w:r>
    </w:p>
    <w:p w14:paraId="06B1D998" w14:textId="77777777" w:rsidR="00173BB3" w:rsidRDefault="00173BB3">
      <w:pPr>
        <w:pStyle w:val="BodyText"/>
        <w:kinsoku w:val="0"/>
        <w:overflowPunct w:val="0"/>
        <w:rPr>
          <w:sz w:val="13"/>
          <w:szCs w:val="13"/>
        </w:rPr>
      </w:pPr>
    </w:p>
    <w:p w14:paraId="6FF5407B" w14:textId="77777777" w:rsidR="00173BB3" w:rsidRDefault="00173BB3">
      <w:pPr>
        <w:pStyle w:val="BodyText"/>
        <w:kinsoku w:val="0"/>
        <w:overflowPunct w:val="0"/>
        <w:spacing w:before="91"/>
        <w:ind w:left="2640" w:right="476" w:hanging="1440"/>
        <w:jc w:val="both"/>
      </w:pPr>
      <w:r>
        <w:rPr>
          <w:spacing w:val="534"/>
          <w:u w:val="single"/>
        </w:rPr>
        <w:t xml:space="preserve"> </w:t>
      </w:r>
      <w:r>
        <w:rPr>
          <w:spacing w:val="63"/>
        </w:rPr>
        <w:t xml:space="preserve"> </w:t>
      </w:r>
      <w:r>
        <w:t>(B)</w:t>
      </w:r>
      <w:r>
        <w:rPr>
          <w:spacing w:val="80"/>
          <w:w w:val="150"/>
        </w:rPr>
        <w:t xml:space="preserve">  </w:t>
      </w:r>
      <w:r>
        <w:t>(1)</w:t>
      </w:r>
      <w:r>
        <w:rPr>
          <w:spacing w:val="-1"/>
        </w:rPr>
        <w:t xml:space="preserve"> </w:t>
      </w:r>
      <w:r>
        <w:t>it</w:t>
      </w:r>
      <w:r>
        <w:rPr>
          <w:spacing w:val="40"/>
        </w:rPr>
        <w:t xml:space="preserve"> </w:t>
      </w:r>
      <w:r>
        <w:t>is</w:t>
      </w:r>
      <w:r>
        <w:rPr>
          <w:spacing w:val="39"/>
        </w:rPr>
        <w:t xml:space="preserve"> </w:t>
      </w:r>
      <w:r>
        <w:t>both</w:t>
      </w:r>
      <w:r>
        <w:rPr>
          <w:spacing w:val="39"/>
        </w:rPr>
        <w:t xml:space="preserve"> </w:t>
      </w:r>
      <w:r>
        <w:t>(x) a</w:t>
      </w:r>
      <w:r>
        <w:rPr>
          <w:spacing w:val="-2"/>
        </w:rPr>
        <w:t xml:space="preserve"> </w:t>
      </w:r>
      <w:r>
        <w:t>"qualified</w:t>
      </w:r>
      <w:r>
        <w:rPr>
          <w:spacing w:val="40"/>
        </w:rPr>
        <w:t xml:space="preserve"> </w:t>
      </w:r>
      <w:r>
        <w:t>institutional</w:t>
      </w:r>
      <w:r>
        <w:rPr>
          <w:spacing w:val="40"/>
        </w:rPr>
        <w:t xml:space="preserve"> </w:t>
      </w:r>
      <w:r>
        <w:t>buyer"</w:t>
      </w:r>
      <w:r>
        <w:rPr>
          <w:spacing w:val="40"/>
        </w:rPr>
        <w:t xml:space="preserve"> </w:t>
      </w:r>
      <w:r>
        <w:t>(as</w:t>
      </w:r>
      <w:r>
        <w:rPr>
          <w:spacing w:val="39"/>
        </w:rPr>
        <w:t xml:space="preserve"> </w:t>
      </w:r>
      <w:r>
        <w:t>defined</w:t>
      </w:r>
      <w:r>
        <w:rPr>
          <w:spacing w:val="40"/>
        </w:rPr>
        <w:t xml:space="preserve"> </w:t>
      </w:r>
      <w:r>
        <w:t>under</w:t>
      </w:r>
      <w:r>
        <w:rPr>
          <w:spacing w:val="40"/>
        </w:rPr>
        <w:t xml:space="preserve"> </w:t>
      </w:r>
      <w:r>
        <w:t>Rule 144A under the Securities Act) that is not a broker-dealer which owns and invests on a discretionary basis less than U.S.$25,000,000 in securities of issuers that are not affiliated persons of the dealer and is not a plan referred to in paragraph (a)(1)(i)(D)</w:t>
      </w:r>
      <w:r>
        <w:rPr>
          <w:spacing w:val="-3"/>
        </w:rPr>
        <w:t xml:space="preserve"> </w:t>
      </w:r>
      <w:r>
        <w:t>or (a)(1)(i)(E)</w:t>
      </w:r>
      <w:r>
        <w:rPr>
          <w:spacing w:val="-2"/>
        </w:rPr>
        <w:t xml:space="preserve"> </w:t>
      </w:r>
      <w:r>
        <w:t>of Rule 144A under the Securities Act or a trust fund referred to in paragraph (a)(1)(i)(F) of Rule 144A under the Securities Act that holds</w:t>
      </w:r>
      <w:r>
        <w:rPr>
          <w:spacing w:val="-5"/>
        </w:rPr>
        <w:t xml:space="preserve"> </w:t>
      </w:r>
      <w:r>
        <w:t>the</w:t>
      </w:r>
      <w:r>
        <w:rPr>
          <w:spacing w:val="-4"/>
        </w:rPr>
        <w:t xml:space="preserve"> </w:t>
      </w:r>
      <w:r>
        <w:t>assets</w:t>
      </w:r>
      <w:r>
        <w:rPr>
          <w:spacing w:val="-4"/>
        </w:rPr>
        <w:t xml:space="preserve"> </w:t>
      </w:r>
      <w:r>
        <w:t>of</w:t>
      </w:r>
      <w:r>
        <w:rPr>
          <w:spacing w:val="-4"/>
        </w:rPr>
        <w:t xml:space="preserve"> </w:t>
      </w:r>
      <w:r>
        <w:t>such</w:t>
      </w:r>
      <w:r>
        <w:rPr>
          <w:spacing w:val="-4"/>
        </w:rPr>
        <w:t xml:space="preserve"> </w:t>
      </w:r>
      <w:r>
        <w:t>a</w:t>
      </w:r>
      <w:r>
        <w:rPr>
          <w:spacing w:val="-5"/>
        </w:rPr>
        <w:t xml:space="preserve"> </w:t>
      </w:r>
      <w:r>
        <w:t>plan,</w:t>
      </w:r>
      <w:r>
        <w:rPr>
          <w:spacing w:val="-4"/>
        </w:rPr>
        <w:t xml:space="preserve"> </w:t>
      </w:r>
      <w:r>
        <w:t>if</w:t>
      </w:r>
      <w:r>
        <w:rPr>
          <w:spacing w:val="-4"/>
        </w:rPr>
        <w:t xml:space="preserve"> </w:t>
      </w:r>
      <w:r>
        <w:t>investment</w:t>
      </w:r>
      <w:r>
        <w:rPr>
          <w:spacing w:val="-4"/>
        </w:rPr>
        <w:t xml:space="preserve"> </w:t>
      </w:r>
      <w:r>
        <w:t>decisions</w:t>
      </w:r>
      <w:r>
        <w:rPr>
          <w:spacing w:val="-4"/>
        </w:rPr>
        <w:t xml:space="preserve"> </w:t>
      </w:r>
      <w:r>
        <w:t>with</w:t>
      </w:r>
      <w:r>
        <w:rPr>
          <w:spacing w:val="-4"/>
        </w:rPr>
        <w:t xml:space="preserve"> </w:t>
      </w:r>
      <w:r>
        <w:t>respect</w:t>
      </w:r>
      <w:r>
        <w:rPr>
          <w:spacing w:val="-5"/>
        </w:rPr>
        <w:t xml:space="preserve"> </w:t>
      </w:r>
      <w:r>
        <w:t>to</w:t>
      </w:r>
      <w:r>
        <w:rPr>
          <w:spacing w:val="-4"/>
        </w:rPr>
        <w:t xml:space="preserve"> </w:t>
      </w:r>
      <w:r>
        <w:t>the</w:t>
      </w:r>
      <w:r>
        <w:rPr>
          <w:spacing w:val="-5"/>
        </w:rPr>
        <w:t xml:space="preserve"> </w:t>
      </w:r>
      <w:r>
        <w:t>plan</w:t>
      </w:r>
      <w:r>
        <w:rPr>
          <w:spacing w:val="-4"/>
        </w:rPr>
        <w:t xml:space="preserve"> </w:t>
      </w:r>
      <w:r>
        <w:t>are made by beneficiaries of the plan and (y) a "qualified purchaser" for purposes of Section</w:t>
      </w:r>
      <w:r>
        <w:rPr>
          <w:spacing w:val="-3"/>
        </w:rPr>
        <w:t xml:space="preserve"> </w:t>
      </w:r>
      <w:r>
        <w:t>3(c)(7)</w:t>
      </w:r>
      <w:r>
        <w:rPr>
          <w:spacing w:val="-6"/>
        </w:rPr>
        <w:t xml:space="preserve"> </w:t>
      </w:r>
      <w:r>
        <w:t>of</w:t>
      </w:r>
      <w:r>
        <w:rPr>
          <w:spacing w:val="-6"/>
        </w:rPr>
        <w:t xml:space="preserve"> </w:t>
      </w:r>
      <w:r>
        <w:t>the</w:t>
      </w:r>
      <w:r>
        <w:rPr>
          <w:spacing w:val="-7"/>
        </w:rPr>
        <w:t xml:space="preserve"> </w:t>
      </w:r>
      <w:r>
        <w:t>Investment</w:t>
      </w:r>
      <w:r>
        <w:rPr>
          <w:spacing w:val="-6"/>
        </w:rPr>
        <w:t xml:space="preserve"> </w:t>
      </w:r>
      <w:r>
        <w:t>Company</w:t>
      </w:r>
      <w:r>
        <w:rPr>
          <w:spacing w:val="-6"/>
        </w:rPr>
        <w:t xml:space="preserve"> </w:t>
      </w:r>
      <w:r>
        <w:t>Act</w:t>
      </w:r>
      <w:r>
        <w:rPr>
          <w:spacing w:val="-7"/>
        </w:rPr>
        <w:t xml:space="preserve"> </w:t>
      </w:r>
      <w:r>
        <w:t>or</w:t>
      </w:r>
      <w:r>
        <w:rPr>
          <w:spacing w:val="-6"/>
        </w:rPr>
        <w:t xml:space="preserve"> </w:t>
      </w:r>
      <w:r>
        <w:t>an</w:t>
      </w:r>
      <w:r>
        <w:rPr>
          <w:spacing w:val="-7"/>
        </w:rPr>
        <w:t xml:space="preserve"> </w:t>
      </w:r>
      <w:r>
        <w:t>entity</w:t>
      </w:r>
      <w:r>
        <w:rPr>
          <w:spacing w:val="-6"/>
        </w:rPr>
        <w:t xml:space="preserve"> </w:t>
      </w:r>
      <w:r>
        <w:t>owned</w:t>
      </w:r>
      <w:r>
        <w:rPr>
          <w:spacing w:val="-8"/>
        </w:rPr>
        <w:t xml:space="preserve"> </w:t>
      </w:r>
      <w:r>
        <w:t>exclusively</w:t>
      </w:r>
      <w:r>
        <w:rPr>
          <w:spacing w:val="-6"/>
        </w:rPr>
        <w:t xml:space="preserve"> </w:t>
      </w:r>
      <w:r>
        <w:t>by "qualified</w:t>
      </w:r>
      <w:r>
        <w:rPr>
          <w:spacing w:val="-2"/>
        </w:rPr>
        <w:t xml:space="preserve"> </w:t>
      </w:r>
      <w:r>
        <w:t>purchasers";</w:t>
      </w:r>
      <w:r>
        <w:rPr>
          <w:spacing w:val="-3"/>
        </w:rPr>
        <w:t xml:space="preserve"> </w:t>
      </w:r>
      <w:r>
        <w:t>and</w:t>
      </w:r>
      <w:r>
        <w:rPr>
          <w:spacing w:val="-2"/>
        </w:rPr>
        <w:t xml:space="preserve"> </w:t>
      </w:r>
      <w:r>
        <w:t>(2)</w:t>
      </w:r>
      <w:r>
        <w:rPr>
          <w:spacing w:val="-1"/>
        </w:rPr>
        <w:t xml:space="preserve"> </w:t>
      </w:r>
      <w:r>
        <w:t>it</w:t>
      </w:r>
      <w:r>
        <w:rPr>
          <w:spacing w:val="-3"/>
        </w:rPr>
        <w:t xml:space="preserve"> </w:t>
      </w:r>
      <w:r>
        <w:t>is</w:t>
      </w:r>
      <w:r>
        <w:rPr>
          <w:spacing w:val="-3"/>
        </w:rPr>
        <w:t xml:space="preserve"> </w:t>
      </w:r>
      <w:r>
        <w:t>acquiring</w:t>
      </w:r>
      <w:r>
        <w:rPr>
          <w:spacing w:val="-2"/>
        </w:rPr>
        <w:t xml:space="preserve"> </w:t>
      </w:r>
      <w:r>
        <w:t>its</w:t>
      </w:r>
      <w:r>
        <w:rPr>
          <w:spacing w:val="-3"/>
        </w:rPr>
        <w:t xml:space="preserve"> </w:t>
      </w:r>
      <w:r>
        <w:t>interest</w:t>
      </w:r>
      <w:r>
        <w:rPr>
          <w:spacing w:val="-3"/>
        </w:rPr>
        <w:t xml:space="preserve"> </w:t>
      </w:r>
      <w:r>
        <w:t>in</w:t>
      </w:r>
      <w:r>
        <w:rPr>
          <w:spacing w:val="-2"/>
        </w:rPr>
        <w:t xml:space="preserve"> </w:t>
      </w:r>
      <w:r>
        <w:t>such</w:t>
      </w:r>
      <w:r>
        <w:rPr>
          <w:spacing w:val="-2"/>
        </w:rPr>
        <w:t xml:space="preserve"> </w:t>
      </w:r>
      <w:r>
        <w:t>Notes</w:t>
      </w:r>
      <w:r>
        <w:rPr>
          <w:spacing w:val="-3"/>
        </w:rPr>
        <w:t xml:space="preserve"> </w:t>
      </w:r>
      <w:r>
        <w:t>for</w:t>
      </w:r>
      <w:r>
        <w:rPr>
          <w:spacing w:val="-2"/>
        </w:rPr>
        <w:t xml:space="preserve"> </w:t>
      </w:r>
      <w:r>
        <w:t>its</w:t>
      </w:r>
      <w:r>
        <w:rPr>
          <w:spacing w:val="-3"/>
        </w:rPr>
        <w:t xml:space="preserve"> </w:t>
      </w:r>
      <w:r>
        <w:t>own account or for one or more accounts all of the holders of which are Qualified Institutional</w:t>
      </w:r>
      <w:r>
        <w:rPr>
          <w:spacing w:val="-14"/>
        </w:rPr>
        <w:t xml:space="preserve"> </w:t>
      </w:r>
      <w:r>
        <w:t>Buyers</w:t>
      </w:r>
      <w:r>
        <w:rPr>
          <w:spacing w:val="-13"/>
        </w:rPr>
        <w:t xml:space="preserve"> </w:t>
      </w:r>
      <w:r>
        <w:t>and</w:t>
      </w:r>
      <w:r>
        <w:rPr>
          <w:spacing w:val="-12"/>
        </w:rPr>
        <w:t xml:space="preserve"> </w:t>
      </w:r>
      <w:r>
        <w:t>Qualified</w:t>
      </w:r>
      <w:r>
        <w:rPr>
          <w:spacing w:val="-13"/>
        </w:rPr>
        <w:t xml:space="preserve"> </w:t>
      </w:r>
      <w:r>
        <w:t>Purchasers</w:t>
      </w:r>
      <w:r>
        <w:rPr>
          <w:spacing w:val="-12"/>
        </w:rPr>
        <w:t xml:space="preserve"> </w:t>
      </w:r>
      <w:r>
        <w:t>and</w:t>
      </w:r>
      <w:r>
        <w:rPr>
          <w:spacing w:val="-12"/>
        </w:rPr>
        <w:t xml:space="preserve"> </w:t>
      </w:r>
      <w:r>
        <w:t>as</w:t>
      </w:r>
      <w:r>
        <w:rPr>
          <w:spacing w:val="-12"/>
        </w:rPr>
        <w:t xml:space="preserve"> </w:t>
      </w:r>
      <w:r>
        <w:t>to</w:t>
      </w:r>
      <w:r>
        <w:rPr>
          <w:spacing w:val="-12"/>
        </w:rPr>
        <w:t xml:space="preserve"> </w:t>
      </w:r>
      <w:r>
        <w:t>which</w:t>
      </w:r>
      <w:r>
        <w:rPr>
          <w:spacing w:val="-12"/>
        </w:rPr>
        <w:t xml:space="preserve"> </w:t>
      </w:r>
      <w:r>
        <w:t>accounts</w:t>
      </w:r>
      <w:r>
        <w:rPr>
          <w:spacing w:val="-13"/>
        </w:rPr>
        <w:t xml:space="preserve"> </w:t>
      </w:r>
      <w:r>
        <w:t>it</w:t>
      </w:r>
      <w:r>
        <w:rPr>
          <w:spacing w:val="-13"/>
        </w:rPr>
        <w:t xml:space="preserve"> </w:t>
      </w:r>
      <w:r>
        <w:t>exercises sole investment discretion; or</w:t>
      </w:r>
    </w:p>
    <w:p w14:paraId="2EB7AB97" w14:textId="77777777" w:rsidR="00173BB3" w:rsidRDefault="00173BB3">
      <w:pPr>
        <w:pStyle w:val="BodyText"/>
        <w:kinsoku w:val="0"/>
        <w:overflowPunct w:val="0"/>
        <w:spacing w:before="11"/>
        <w:rPr>
          <w:sz w:val="12"/>
          <w:szCs w:val="12"/>
        </w:rPr>
      </w:pPr>
    </w:p>
    <w:p w14:paraId="573E91E7" w14:textId="77777777" w:rsidR="00173BB3" w:rsidRDefault="00173BB3">
      <w:pPr>
        <w:pStyle w:val="BodyText"/>
        <w:kinsoku w:val="0"/>
        <w:overflowPunct w:val="0"/>
        <w:spacing w:before="90"/>
        <w:ind w:left="2640" w:right="475" w:hanging="1440"/>
        <w:jc w:val="both"/>
        <w:rPr>
          <w:spacing w:val="-2"/>
        </w:rPr>
      </w:pPr>
      <w:r>
        <w:rPr>
          <w:spacing w:val="535"/>
          <w:u w:val="single"/>
        </w:rPr>
        <w:t xml:space="preserve"> </w:t>
      </w:r>
      <w:r>
        <w:rPr>
          <w:spacing w:val="63"/>
        </w:rPr>
        <w:t xml:space="preserve"> </w:t>
      </w:r>
      <w:r>
        <w:t>(C)</w:t>
      </w:r>
      <w:r>
        <w:rPr>
          <w:spacing w:val="80"/>
        </w:rPr>
        <w:t xml:space="preserve">   </w:t>
      </w:r>
      <w:r>
        <w:t>(1)</w:t>
      </w:r>
      <w:r>
        <w:rPr>
          <w:spacing w:val="-1"/>
        </w:rPr>
        <w:t xml:space="preserve"> </w:t>
      </w:r>
      <w:r>
        <w:t>it</w:t>
      </w:r>
      <w:r>
        <w:rPr>
          <w:spacing w:val="40"/>
        </w:rPr>
        <w:t xml:space="preserve"> </w:t>
      </w:r>
      <w:r>
        <w:t>is</w:t>
      </w:r>
      <w:r>
        <w:rPr>
          <w:spacing w:val="40"/>
        </w:rPr>
        <w:t xml:space="preserve"> </w:t>
      </w:r>
      <w:r>
        <w:t>both</w:t>
      </w:r>
      <w:r>
        <w:rPr>
          <w:spacing w:val="40"/>
        </w:rPr>
        <w:t xml:space="preserve"> </w:t>
      </w:r>
      <w:r>
        <w:t>(x) an</w:t>
      </w:r>
      <w:r>
        <w:rPr>
          <w:spacing w:val="40"/>
        </w:rPr>
        <w:t xml:space="preserve"> </w:t>
      </w:r>
      <w:r>
        <w:t>institutional</w:t>
      </w:r>
      <w:r>
        <w:rPr>
          <w:spacing w:val="40"/>
        </w:rPr>
        <w:t xml:space="preserve"> </w:t>
      </w:r>
      <w:r>
        <w:t>"accredited</w:t>
      </w:r>
      <w:r>
        <w:rPr>
          <w:spacing w:val="40"/>
        </w:rPr>
        <w:t xml:space="preserve"> </w:t>
      </w:r>
      <w:r>
        <w:t>investor"</w:t>
      </w:r>
      <w:r>
        <w:rPr>
          <w:spacing w:val="40"/>
        </w:rPr>
        <w:t xml:space="preserve"> </w:t>
      </w:r>
      <w:r>
        <w:t>within</w:t>
      </w:r>
      <w:r>
        <w:rPr>
          <w:spacing w:val="40"/>
        </w:rPr>
        <w:t xml:space="preserve"> </w:t>
      </w:r>
      <w:r>
        <w:t>the</w:t>
      </w:r>
      <w:r>
        <w:rPr>
          <w:spacing w:val="40"/>
        </w:rPr>
        <w:t xml:space="preserve"> </w:t>
      </w:r>
      <w:r>
        <w:t>meaning</w:t>
      </w:r>
      <w:r>
        <w:rPr>
          <w:spacing w:val="40"/>
        </w:rPr>
        <w:t xml:space="preserve"> </w:t>
      </w:r>
      <w:r>
        <w:t>of Rule</w:t>
      </w:r>
      <w:r>
        <w:rPr>
          <w:spacing w:val="-3"/>
        </w:rPr>
        <w:t xml:space="preserve"> </w:t>
      </w:r>
      <w:r>
        <w:t>501(a)(1), (2), (3) or (7) of Regulation D under the Securities Act and (y)</w:t>
      </w:r>
      <w:r>
        <w:rPr>
          <w:spacing w:val="-1"/>
        </w:rPr>
        <w:t xml:space="preserve"> </w:t>
      </w:r>
      <w:r>
        <w:t>a "qualified purchaser" for purposes</w:t>
      </w:r>
      <w:r>
        <w:rPr>
          <w:spacing w:val="-1"/>
        </w:rPr>
        <w:t xml:space="preserve"> </w:t>
      </w:r>
      <w:r>
        <w:t>of Section</w:t>
      </w:r>
      <w:r>
        <w:rPr>
          <w:spacing w:val="-3"/>
        </w:rPr>
        <w:t xml:space="preserve"> </w:t>
      </w:r>
      <w:r>
        <w:t>3(c)(7)</w:t>
      </w:r>
      <w:r>
        <w:rPr>
          <w:spacing w:val="-1"/>
        </w:rPr>
        <w:t xml:space="preserve"> </w:t>
      </w:r>
      <w:r>
        <w:t>of the</w:t>
      </w:r>
      <w:r>
        <w:rPr>
          <w:spacing w:val="-1"/>
        </w:rPr>
        <w:t xml:space="preserve"> </w:t>
      </w:r>
      <w:r>
        <w:t xml:space="preserve">Investment </w:t>
      </w:r>
      <w:r>
        <w:rPr>
          <w:spacing w:val="-2"/>
        </w:rPr>
        <w:t>Company</w:t>
      </w:r>
    </w:p>
    <w:p w14:paraId="167020CA" w14:textId="77777777" w:rsidR="00173BB3" w:rsidRDefault="00173BB3">
      <w:pPr>
        <w:pStyle w:val="BodyText"/>
        <w:kinsoku w:val="0"/>
        <w:overflowPunct w:val="0"/>
        <w:spacing w:before="90"/>
        <w:ind w:left="2640" w:right="475" w:hanging="1440"/>
        <w:jc w:val="both"/>
        <w:rPr>
          <w:spacing w:val="-2"/>
        </w:rPr>
        <w:sectPr w:rsidR="00173BB3">
          <w:footerReference w:type="default" r:id="rId27"/>
          <w:pgSz w:w="12240" w:h="15840"/>
          <w:pgMar w:top="1360" w:right="960" w:bottom="1400" w:left="960" w:header="0" w:footer="1204" w:gutter="0"/>
          <w:pgNumType w:start="1"/>
          <w:cols w:space="720"/>
          <w:noEndnote/>
        </w:sectPr>
      </w:pPr>
    </w:p>
    <w:p w14:paraId="66A69F00" w14:textId="77777777" w:rsidR="00173BB3" w:rsidRDefault="00173BB3">
      <w:pPr>
        <w:pStyle w:val="BodyText"/>
        <w:kinsoku w:val="0"/>
        <w:overflowPunct w:val="0"/>
        <w:spacing w:before="78"/>
        <w:ind w:left="2640" w:right="482"/>
      </w:pPr>
      <w:r>
        <w:lastRenderedPageBreak/>
        <w:t>Act</w:t>
      </w:r>
      <w:r>
        <w:rPr>
          <w:spacing w:val="40"/>
        </w:rPr>
        <w:t xml:space="preserve"> </w:t>
      </w:r>
      <w:r>
        <w:t>or</w:t>
      </w:r>
      <w:r>
        <w:rPr>
          <w:spacing w:val="40"/>
        </w:rPr>
        <w:t xml:space="preserve"> </w:t>
      </w:r>
      <w:r>
        <w:t>an</w:t>
      </w:r>
      <w:r>
        <w:rPr>
          <w:spacing w:val="40"/>
        </w:rPr>
        <w:t xml:space="preserve"> </w:t>
      </w:r>
      <w:r>
        <w:t>entity</w:t>
      </w:r>
      <w:r>
        <w:rPr>
          <w:spacing w:val="40"/>
        </w:rPr>
        <w:t xml:space="preserve"> </w:t>
      </w:r>
      <w:r>
        <w:t>owned</w:t>
      </w:r>
      <w:r>
        <w:rPr>
          <w:spacing w:val="40"/>
        </w:rPr>
        <w:t xml:space="preserve"> </w:t>
      </w:r>
      <w:r>
        <w:t>exclusively</w:t>
      </w:r>
      <w:r>
        <w:rPr>
          <w:spacing w:val="40"/>
        </w:rPr>
        <w:t xml:space="preserve"> </w:t>
      </w:r>
      <w:r>
        <w:t>by</w:t>
      </w:r>
      <w:r>
        <w:rPr>
          <w:spacing w:val="66"/>
        </w:rPr>
        <w:t xml:space="preserve"> </w:t>
      </w:r>
      <w:r>
        <w:t>"qualified</w:t>
      </w:r>
      <w:r>
        <w:rPr>
          <w:spacing w:val="40"/>
        </w:rPr>
        <w:t xml:space="preserve"> </w:t>
      </w:r>
      <w:r>
        <w:t>purchasers";</w:t>
      </w:r>
      <w:r>
        <w:rPr>
          <w:spacing w:val="40"/>
        </w:rPr>
        <w:t xml:space="preserve"> </w:t>
      </w:r>
      <w:r>
        <w:t>and</w:t>
      </w:r>
      <w:r>
        <w:rPr>
          <w:spacing w:val="40"/>
        </w:rPr>
        <w:t xml:space="preserve"> </w:t>
      </w:r>
      <w:r>
        <w:t>(2)</w:t>
      </w:r>
      <w:r>
        <w:rPr>
          <w:spacing w:val="-1"/>
        </w:rPr>
        <w:t xml:space="preserve"> </w:t>
      </w:r>
      <w:r>
        <w:t>it</w:t>
      </w:r>
      <w:r>
        <w:rPr>
          <w:spacing w:val="40"/>
        </w:rPr>
        <w:t xml:space="preserve"> </w:t>
      </w:r>
      <w:r>
        <w:t>is</w:t>
      </w:r>
      <w:r>
        <w:rPr>
          <w:spacing w:val="40"/>
        </w:rPr>
        <w:t xml:space="preserve"> </w:t>
      </w:r>
      <w:r>
        <w:t>acquiring its interest in such Notes for its own account; or</w:t>
      </w:r>
    </w:p>
    <w:p w14:paraId="212EB6FE" w14:textId="77777777" w:rsidR="00173BB3" w:rsidRDefault="00173BB3">
      <w:pPr>
        <w:pStyle w:val="BodyText"/>
        <w:kinsoku w:val="0"/>
        <w:overflowPunct w:val="0"/>
        <w:rPr>
          <w:sz w:val="13"/>
          <w:szCs w:val="13"/>
        </w:rPr>
      </w:pPr>
    </w:p>
    <w:p w14:paraId="182EE8A5" w14:textId="77777777" w:rsidR="00173BB3" w:rsidRDefault="00173BB3">
      <w:pPr>
        <w:pStyle w:val="BodyText"/>
        <w:kinsoku w:val="0"/>
        <w:overflowPunct w:val="0"/>
        <w:spacing w:before="90"/>
        <w:ind w:left="2640" w:right="479" w:hanging="1440"/>
        <w:jc w:val="both"/>
      </w:pPr>
      <w:r>
        <w:rPr>
          <w:spacing w:val="80"/>
          <w:w w:val="150"/>
          <w:u w:val="single"/>
        </w:rPr>
        <w:t xml:space="preserve">   </w:t>
      </w:r>
      <w:r>
        <w:t>(D)</w:t>
      </w:r>
      <w:r>
        <w:rPr>
          <w:spacing w:val="80"/>
          <w:w w:val="150"/>
        </w:rPr>
        <w:t xml:space="preserve">   </w:t>
      </w:r>
      <w:r>
        <w:t>(1)</w:t>
      </w:r>
      <w:r>
        <w:rPr>
          <w:spacing w:val="-5"/>
        </w:rPr>
        <w:t xml:space="preserve"> </w:t>
      </w:r>
      <w:r>
        <w:t>it</w:t>
      </w:r>
      <w:r>
        <w:rPr>
          <w:spacing w:val="-5"/>
        </w:rPr>
        <w:t xml:space="preserve"> </w:t>
      </w:r>
      <w:r>
        <w:t>is</w:t>
      </w:r>
      <w:r>
        <w:rPr>
          <w:spacing w:val="-5"/>
        </w:rPr>
        <w:t xml:space="preserve"> </w:t>
      </w:r>
      <w:r>
        <w:t>an</w:t>
      </w:r>
      <w:r>
        <w:rPr>
          <w:spacing w:val="-6"/>
        </w:rPr>
        <w:t xml:space="preserve"> </w:t>
      </w:r>
      <w:r>
        <w:t>"accredited</w:t>
      </w:r>
      <w:r>
        <w:rPr>
          <w:spacing w:val="-5"/>
        </w:rPr>
        <w:t xml:space="preserve"> </w:t>
      </w:r>
      <w:r>
        <w:t>investor"</w:t>
      </w:r>
      <w:r>
        <w:rPr>
          <w:spacing w:val="-4"/>
        </w:rPr>
        <w:t xml:space="preserve"> </w:t>
      </w:r>
      <w:r>
        <w:t>as</w:t>
      </w:r>
      <w:r>
        <w:rPr>
          <w:spacing w:val="-5"/>
        </w:rPr>
        <w:t xml:space="preserve"> </w:t>
      </w:r>
      <w:r>
        <w:t>defined</w:t>
      </w:r>
      <w:r>
        <w:rPr>
          <w:spacing w:val="-4"/>
        </w:rPr>
        <w:t xml:space="preserve"> </w:t>
      </w:r>
      <w:r>
        <w:t>in</w:t>
      </w:r>
      <w:r>
        <w:rPr>
          <w:spacing w:val="-4"/>
        </w:rPr>
        <w:t xml:space="preserve"> </w:t>
      </w:r>
      <w:r>
        <w:t>Rule</w:t>
      </w:r>
      <w:r>
        <w:rPr>
          <w:spacing w:val="-5"/>
        </w:rPr>
        <w:t xml:space="preserve"> </w:t>
      </w:r>
      <w:r>
        <w:t>501(a)</w:t>
      </w:r>
      <w:r>
        <w:rPr>
          <w:spacing w:val="-5"/>
        </w:rPr>
        <w:t xml:space="preserve"> </w:t>
      </w:r>
      <w:r>
        <w:t>under</w:t>
      </w:r>
      <w:r>
        <w:rPr>
          <w:spacing w:val="-4"/>
        </w:rPr>
        <w:t xml:space="preserve"> </w:t>
      </w:r>
      <w:r>
        <w:t>the</w:t>
      </w:r>
      <w:r>
        <w:rPr>
          <w:spacing w:val="-6"/>
        </w:rPr>
        <w:t xml:space="preserve"> </w:t>
      </w:r>
      <w:r>
        <w:t>Securities</w:t>
      </w:r>
      <w:r>
        <w:rPr>
          <w:spacing w:val="-5"/>
        </w:rPr>
        <w:t xml:space="preserve"> </w:t>
      </w:r>
      <w:r>
        <w:t>Act that is also a "knowledgeable employee" (as defined in Rule 3c-5 under the Investment Company Act) with respect to the Issuer; and (2) it is acquiring its interest in such Notes for its own account.</w:t>
      </w:r>
    </w:p>
    <w:p w14:paraId="5A9FC886" w14:textId="77777777" w:rsidR="00173BB3" w:rsidRDefault="00173BB3">
      <w:pPr>
        <w:pStyle w:val="BodyText"/>
        <w:kinsoku w:val="0"/>
        <w:overflowPunct w:val="0"/>
        <w:rPr>
          <w:sz w:val="21"/>
          <w:szCs w:val="21"/>
        </w:rPr>
      </w:pPr>
    </w:p>
    <w:p w14:paraId="3EDC9A91" w14:textId="77777777" w:rsidR="00173BB3" w:rsidRDefault="00173BB3">
      <w:pPr>
        <w:pStyle w:val="ListParagraph"/>
        <w:numPr>
          <w:ilvl w:val="1"/>
          <w:numId w:val="3"/>
        </w:numPr>
        <w:tabs>
          <w:tab w:val="left" w:pos="1921"/>
        </w:tabs>
        <w:kinsoku w:val="0"/>
        <w:overflowPunct w:val="0"/>
        <w:ind w:right="473"/>
        <w:rPr>
          <w:sz w:val="22"/>
          <w:szCs w:val="22"/>
        </w:rPr>
      </w:pPr>
      <w:r>
        <w:rPr>
          <w:sz w:val="22"/>
          <w:szCs w:val="22"/>
        </w:rPr>
        <w:t>Unless</w:t>
      </w:r>
      <w:r>
        <w:rPr>
          <w:spacing w:val="-5"/>
          <w:sz w:val="22"/>
          <w:szCs w:val="22"/>
        </w:rPr>
        <w:t xml:space="preserve"> </w:t>
      </w:r>
      <w:r>
        <w:rPr>
          <w:sz w:val="22"/>
          <w:szCs w:val="22"/>
        </w:rPr>
        <w:t>it</w:t>
      </w:r>
      <w:r>
        <w:rPr>
          <w:spacing w:val="-4"/>
          <w:sz w:val="22"/>
          <w:szCs w:val="22"/>
        </w:rPr>
        <w:t xml:space="preserve"> </w:t>
      </w:r>
      <w:r>
        <w:rPr>
          <w:sz w:val="22"/>
          <w:szCs w:val="22"/>
        </w:rPr>
        <w:t>is</w:t>
      </w:r>
      <w:r>
        <w:rPr>
          <w:spacing w:val="-5"/>
          <w:sz w:val="22"/>
          <w:szCs w:val="22"/>
        </w:rPr>
        <w:t xml:space="preserve"> </w:t>
      </w:r>
      <w:r>
        <w:rPr>
          <w:sz w:val="22"/>
          <w:szCs w:val="22"/>
        </w:rPr>
        <w:t>acquiring</w:t>
      </w:r>
      <w:r>
        <w:rPr>
          <w:spacing w:val="-5"/>
          <w:sz w:val="22"/>
          <w:szCs w:val="22"/>
        </w:rPr>
        <w:t xml:space="preserve"> </w:t>
      </w:r>
      <w:r>
        <w:rPr>
          <w:sz w:val="22"/>
          <w:szCs w:val="22"/>
        </w:rPr>
        <w:t>such</w:t>
      </w:r>
      <w:r>
        <w:rPr>
          <w:spacing w:val="-5"/>
          <w:sz w:val="22"/>
          <w:szCs w:val="22"/>
        </w:rPr>
        <w:t xml:space="preserve"> </w:t>
      </w:r>
      <w:r>
        <w:rPr>
          <w:sz w:val="22"/>
          <w:szCs w:val="22"/>
        </w:rPr>
        <w:t>Notes</w:t>
      </w:r>
      <w:r>
        <w:rPr>
          <w:spacing w:val="-4"/>
          <w:sz w:val="22"/>
          <w:szCs w:val="22"/>
        </w:rPr>
        <w:t xml:space="preserve"> </w:t>
      </w:r>
      <w:r>
        <w:rPr>
          <w:sz w:val="22"/>
          <w:szCs w:val="22"/>
        </w:rPr>
        <w:t>in</w:t>
      </w:r>
      <w:r>
        <w:rPr>
          <w:spacing w:val="-4"/>
          <w:sz w:val="22"/>
          <w:szCs w:val="22"/>
        </w:rPr>
        <w:t xml:space="preserve"> </w:t>
      </w:r>
      <w:r>
        <w:rPr>
          <w:sz w:val="22"/>
          <w:szCs w:val="22"/>
        </w:rPr>
        <w:t>an</w:t>
      </w:r>
      <w:r>
        <w:rPr>
          <w:spacing w:val="-4"/>
          <w:sz w:val="22"/>
          <w:szCs w:val="22"/>
        </w:rPr>
        <w:t xml:space="preserve"> </w:t>
      </w:r>
      <w:r>
        <w:rPr>
          <w:sz w:val="22"/>
          <w:szCs w:val="22"/>
        </w:rPr>
        <w:t>offshore</w:t>
      </w:r>
      <w:r>
        <w:rPr>
          <w:spacing w:val="-5"/>
          <w:sz w:val="22"/>
          <w:szCs w:val="22"/>
        </w:rPr>
        <w:t xml:space="preserve"> </w:t>
      </w:r>
      <w:r>
        <w:rPr>
          <w:sz w:val="22"/>
          <w:szCs w:val="22"/>
        </w:rPr>
        <w:t>transaction</w:t>
      </w:r>
      <w:r>
        <w:rPr>
          <w:spacing w:val="-4"/>
          <w:sz w:val="22"/>
          <w:szCs w:val="22"/>
        </w:rPr>
        <w:t xml:space="preserve"> </w:t>
      </w:r>
      <w:r>
        <w:rPr>
          <w:sz w:val="22"/>
          <w:szCs w:val="22"/>
        </w:rPr>
        <w:t>(as</w:t>
      </w:r>
      <w:r>
        <w:rPr>
          <w:spacing w:val="-5"/>
          <w:sz w:val="22"/>
          <w:szCs w:val="22"/>
        </w:rPr>
        <w:t xml:space="preserve"> </w:t>
      </w:r>
      <w:r>
        <w:rPr>
          <w:sz w:val="22"/>
          <w:szCs w:val="22"/>
        </w:rPr>
        <w:t>defined</w:t>
      </w:r>
      <w:r>
        <w:rPr>
          <w:spacing w:val="-4"/>
          <w:sz w:val="22"/>
          <w:szCs w:val="22"/>
        </w:rPr>
        <w:t xml:space="preserve"> </w:t>
      </w:r>
      <w:r>
        <w:rPr>
          <w:sz w:val="22"/>
          <w:szCs w:val="22"/>
        </w:rPr>
        <w:t>in</w:t>
      </w:r>
      <w:r>
        <w:rPr>
          <w:spacing w:val="-4"/>
          <w:sz w:val="22"/>
          <w:szCs w:val="22"/>
        </w:rPr>
        <w:t xml:space="preserve"> </w:t>
      </w:r>
      <w:r>
        <w:rPr>
          <w:sz w:val="22"/>
          <w:szCs w:val="22"/>
        </w:rPr>
        <w:t>Regulation S)</w:t>
      </w:r>
      <w:r>
        <w:rPr>
          <w:spacing w:val="-4"/>
          <w:sz w:val="22"/>
          <w:szCs w:val="22"/>
        </w:rPr>
        <w:t xml:space="preserve"> </w:t>
      </w:r>
      <w:r>
        <w:rPr>
          <w:sz w:val="22"/>
          <w:szCs w:val="22"/>
        </w:rPr>
        <w:t>in reliance on the exemption from registration under the Securities Act provided by Regulation</w:t>
      </w:r>
      <w:r>
        <w:rPr>
          <w:spacing w:val="-1"/>
          <w:sz w:val="22"/>
          <w:szCs w:val="22"/>
        </w:rPr>
        <w:t xml:space="preserve"> </w:t>
      </w:r>
      <w:r>
        <w:rPr>
          <w:sz w:val="22"/>
          <w:szCs w:val="22"/>
        </w:rPr>
        <w:t>S, (A)</w:t>
      </w:r>
      <w:r>
        <w:rPr>
          <w:spacing w:val="-2"/>
          <w:sz w:val="22"/>
          <w:szCs w:val="22"/>
        </w:rPr>
        <w:t xml:space="preserve"> </w:t>
      </w:r>
      <w:r>
        <w:rPr>
          <w:sz w:val="22"/>
          <w:szCs w:val="22"/>
        </w:rPr>
        <w:t>if it would be an investment company but for the exclusions from the Investment Company Act provided by Section 3(c)(1) or Section 3(c)(7) thereof, the Purchaser has received the necessary consents from its beneficial owners; and (B) it is acquiring such Notes for investment and not for sale in connection with any distribution thereof and, unless agreed in writing by the Issuer (or when each beneficial owner of the Purchaser is a qualified purchaser), was not formed for the purpose of investing in such Notes</w:t>
      </w:r>
      <w:r>
        <w:rPr>
          <w:spacing w:val="-14"/>
          <w:sz w:val="22"/>
          <w:szCs w:val="22"/>
        </w:rPr>
        <w:t xml:space="preserve"> </w:t>
      </w:r>
      <w:r>
        <w:rPr>
          <w:sz w:val="22"/>
          <w:szCs w:val="22"/>
        </w:rPr>
        <w:t>and</w:t>
      </w:r>
      <w:r>
        <w:rPr>
          <w:spacing w:val="-14"/>
          <w:sz w:val="22"/>
          <w:szCs w:val="22"/>
        </w:rPr>
        <w:t xml:space="preserve"> </w:t>
      </w:r>
      <w:r>
        <w:rPr>
          <w:sz w:val="22"/>
          <w:szCs w:val="22"/>
        </w:rPr>
        <w:t>is</w:t>
      </w:r>
      <w:r>
        <w:rPr>
          <w:spacing w:val="-14"/>
          <w:sz w:val="22"/>
          <w:szCs w:val="22"/>
        </w:rPr>
        <w:t xml:space="preserve"> </w:t>
      </w:r>
      <w:r>
        <w:rPr>
          <w:sz w:val="22"/>
          <w:szCs w:val="22"/>
        </w:rPr>
        <w:t>not</w:t>
      </w:r>
      <w:r>
        <w:rPr>
          <w:spacing w:val="-12"/>
          <w:sz w:val="22"/>
          <w:szCs w:val="22"/>
        </w:rPr>
        <w:t xml:space="preserve"> </w:t>
      </w:r>
      <w:r>
        <w:rPr>
          <w:sz w:val="22"/>
          <w:szCs w:val="22"/>
        </w:rPr>
        <w:t>a</w:t>
      </w:r>
      <w:r>
        <w:rPr>
          <w:spacing w:val="-12"/>
          <w:sz w:val="22"/>
          <w:szCs w:val="22"/>
        </w:rPr>
        <w:t xml:space="preserve"> </w:t>
      </w:r>
      <w:r>
        <w:rPr>
          <w:sz w:val="22"/>
          <w:szCs w:val="22"/>
        </w:rPr>
        <w:t>partnership,</w:t>
      </w:r>
      <w:r>
        <w:rPr>
          <w:spacing w:val="-14"/>
          <w:sz w:val="22"/>
          <w:szCs w:val="22"/>
        </w:rPr>
        <w:t xml:space="preserve"> </w:t>
      </w:r>
      <w:r>
        <w:rPr>
          <w:sz w:val="22"/>
          <w:szCs w:val="22"/>
        </w:rPr>
        <w:t>common</w:t>
      </w:r>
      <w:r>
        <w:rPr>
          <w:spacing w:val="-14"/>
          <w:sz w:val="22"/>
          <w:szCs w:val="22"/>
        </w:rPr>
        <w:t xml:space="preserve"> </w:t>
      </w:r>
      <w:r>
        <w:rPr>
          <w:sz w:val="22"/>
          <w:szCs w:val="22"/>
        </w:rPr>
        <w:t>trust</w:t>
      </w:r>
      <w:r>
        <w:rPr>
          <w:spacing w:val="-13"/>
          <w:sz w:val="22"/>
          <w:szCs w:val="22"/>
        </w:rPr>
        <w:t xml:space="preserve"> </w:t>
      </w:r>
      <w:r>
        <w:rPr>
          <w:sz w:val="22"/>
          <w:szCs w:val="22"/>
        </w:rPr>
        <w:t>fund,</w:t>
      </w:r>
      <w:r>
        <w:rPr>
          <w:spacing w:val="-14"/>
          <w:sz w:val="22"/>
          <w:szCs w:val="22"/>
        </w:rPr>
        <w:t xml:space="preserve"> </w:t>
      </w:r>
      <w:r>
        <w:rPr>
          <w:sz w:val="22"/>
          <w:szCs w:val="22"/>
        </w:rPr>
        <w:t>special</w:t>
      </w:r>
      <w:r>
        <w:rPr>
          <w:spacing w:val="-14"/>
          <w:sz w:val="22"/>
          <w:szCs w:val="22"/>
        </w:rPr>
        <w:t xml:space="preserve"> </w:t>
      </w:r>
      <w:r>
        <w:rPr>
          <w:sz w:val="22"/>
          <w:szCs w:val="22"/>
        </w:rPr>
        <w:t>trust</w:t>
      </w:r>
      <w:r>
        <w:rPr>
          <w:spacing w:val="-14"/>
          <w:sz w:val="22"/>
          <w:szCs w:val="22"/>
        </w:rPr>
        <w:t xml:space="preserve"> </w:t>
      </w:r>
      <w:r>
        <w:rPr>
          <w:sz w:val="22"/>
          <w:szCs w:val="22"/>
        </w:rPr>
        <w:t>or</w:t>
      </w:r>
      <w:r>
        <w:rPr>
          <w:spacing w:val="-13"/>
          <w:sz w:val="22"/>
          <w:szCs w:val="22"/>
        </w:rPr>
        <w:t xml:space="preserve"> </w:t>
      </w:r>
      <w:r>
        <w:rPr>
          <w:sz w:val="22"/>
          <w:szCs w:val="22"/>
        </w:rPr>
        <w:t>pension,</w:t>
      </w:r>
      <w:r>
        <w:rPr>
          <w:spacing w:val="-14"/>
          <w:sz w:val="22"/>
          <w:szCs w:val="22"/>
        </w:rPr>
        <w:t xml:space="preserve"> </w:t>
      </w:r>
      <w:r>
        <w:rPr>
          <w:sz w:val="22"/>
          <w:szCs w:val="22"/>
        </w:rPr>
        <w:t>profit</w:t>
      </w:r>
      <w:r>
        <w:rPr>
          <w:spacing w:val="-14"/>
          <w:sz w:val="22"/>
          <w:szCs w:val="22"/>
        </w:rPr>
        <w:t xml:space="preserve"> </w:t>
      </w:r>
      <w:r>
        <w:rPr>
          <w:sz w:val="22"/>
          <w:szCs w:val="22"/>
        </w:rPr>
        <w:t>sharing</w:t>
      </w:r>
      <w:r>
        <w:rPr>
          <w:spacing w:val="-14"/>
          <w:sz w:val="22"/>
          <w:szCs w:val="22"/>
        </w:rPr>
        <w:t xml:space="preserve"> </w:t>
      </w:r>
      <w:r>
        <w:rPr>
          <w:sz w:val="22"/>
          <w:szCs w:val="22"/>
        </w:rPr>
        <w:t xml:space="preserve">or other retirement trust fund or plan in which partners, beneficiaries or participants, as </w:t>
      </w:r>
      <w:r>
        <w:rPr>
          <w:spacing w:val="-2"/>
          <w:sz w:val="22"/>
          <w:szCs w:val="22"/>
        </w:rPr>
        <w:t>applicable,</w:t>
      </w:r>
      <w:r>
        <w:rPr>
          <w:spacing w:val="-7"/>
          <w:sz w:val="22"/>
          <w:szCs w:val="22"/>
        </w:rPr>
        <w:t xml:space="preserve"> </w:t>
      </w:r>
      <w:r>
        <w:rPr>
          <w:spacing w:val="-2"/>
          <w:sz w:val="22"/>
          <w:szCs w:val="22"/>
        </w:rPr>
        <w:t>may</w:t>
      </w:r>
      <w:r>
        <w:rPr>
          <w:spacing w:val="-7"/>
          <w:sz w:val="22"/>
          <w:szCs w:val="22"/>
        </w:rPr>
        <w:t xml:space="preserve"> </w:t>
      </w:r>
      <w:r>
        <w:rPr>
          <w:spacing w:val="-2"/>
          <w:sz w:val="22"/>
          <w:szCs w:val="22"/>
        </w:rPr>
        <w:t>designate</w:t>
      </w:r>
      <w:r>
        <w:rPr>
          <w:spacing w:val="-8"/>
          <w:sz w:val="22"/>
          <w:szCs w:val="22"/>
        </w:rPr>
        <w:t xml:space="preserve"> </w:t>
      </w:r>
      <w:r>
        <w:rPr>
          <w:spacing w:val="-2"/>
          <w:sz w:val="22"/>
          <w:szCs w:val="22"/>
        </w:rPr>
        <w:t>the</w:t>
      </w:r>
      <w:r>
        <w:rPr>
          <w:spacing w:val="-9"/>
          <w:sz w:val="22"/>
          <w:szCs w:val="22"/>
        </w:rPr>
        <w:t xml:space="preserve"> </w:t>
      </w:r>
      <w:r>
        <w:rPr>
          <w:spacing w:val="-2"/>
          <w:sz w:val="22"/>
          <w:szCs w:val="22"/>
        </w:rPr>
        <w:t>particular</w:t>
      </w:r>
      <w:r>
        <w:rPr>
          <w:spacing w:val="-8"/>
          <w:sz w:val="22"/>
          <w:szCs w:val="22"/>
        </w:rPr>
        <w:t xml:space="preserve"> </w:t>
      </w:r>
      <w:r>
        <w:rPr>
          <w:spacing w:val="-2"/>
          <w:sz w:val="22"/>
          <w:szCs w:val="22"/>
        </w:rPr>
        <w:t>investments</w:t>
      </w:r>
      <w:r>
        <w:rPr>
          <w:spacing w:val="-7"/>
          <w:sz w:val="22"/>
          <w:szCs w:val="22"/>
        </w:rPr>
        <w:t xml:space="preserve"> </w:t>
      </w:r>
      <w:r>
        <w:rPr>
          <w:spacing w:val="-2"/>
          <w:sz w:val="22"/>
          <w:szCs w:val="22"/>
        </w:rPr>
        <w:t>to</w:t>
      </w:r>
      <w:r>
        <w:rPr>
          <w:spacing w:val="-7"/>
          <w:sz w:val="22"/>
          <w:szCs w:val="22"/>
        </w:rPr>
        <w:t xml:space="preserve"> </w:t>
      </w:r>
      <w:r>
        <w:rPr>
          <w:spacing w:val="-2"/>
          <w:sz w:val="22"/>
          <w:szCs w:val="22"/>
        </w:rPr>
        <w:t>be</w:t>
      </w:r>
      <w:r>
        <w:rPr>
          <w:spacing w:val="-8"/>
          <w:sz w:val="22"/>
          <w:szCs w:val="22"/>
        </w:rPr>
        <w:t xml:space="preserve"> </w:t>
      </w:r>
      <w:r>
        <w:rPr>
          <w:spacing w:val="-2"/>
          <w:sz w:val="22"/>
          <w:szCs w:val="22"/>
        </w:rPr>
        <w:t>made,</w:t>
      </w:r>
      <w:r>
        <w:rPr>
          <w:spacing w:val="-7"/>
          <w:sz w:val="22"/>
          <w:szCs w:val="22"/>
        </w:rPr>
        <w:t xml:space="preserve"> </w:t>
      </w:r>
      <w:r>
        <w:rPr>
          <w:spacing w:val="-2"/>
          <w:sz w:val="22"/>
          <w:szCs w:val="22"/>
        </w:rPr>
        <w:t>and</w:t>
      </w:r>
      <w:r>
        <w:rPr>
          <w:spacing w:val="-7"/>
          <w:sz w:val="22"/>
          <w:szCs w:val="22"/>
        </w:rPr>
        <w:t xml:space="preserve"> </w:t>
      </w:r>
      <w:r>
        <w:rPr>
          <w:spacing w:val="-2"/>
          <w:sz w:val="22"/>
          <w:szCs w:val="22"/>
        </w:rPr>
        <w:t>it</w:t>
      </w:r>
      <w:r>
        <w:rPr>
          <w:spacing w:val="-7"/>
          <w:sz w:val="22"/>
          <w:szCs w:val="22"/>
        </w:rPr>
        <w:t xml:space="preserve"> </w:t>
      </w:r>
      <w:r>
        <w:rPr>
          <w:spacing w:val="-2"/>
          <w:sz w:val="22"/>
          <w:szCs w:val="22"/>
        </w:rPr>
        <w:t>agrees</w:t>
      </w:r>
      <w:r>
        <w:rPr>
          <w:spacing w:val="-7"/>
          <w:sz w:val="22"/>
          <w:szCs w:val="22"/>
        </w:rPr>
        <w:t xml:space="preserve"> </w:t>
      </w:r>
      <w:r>
        <w:rPr>
          <w:spacing w:val="-2"/>
          <w:sz w:val="22"/>
          <w:szCs w:val="22"/>
        </w:rPr>
        <w:t>that</w:t>
      </w:r>
      <w:r>
        <w:rPr>
          <w:spacing w:val="-7"/>
          <w:sz w:val="22"/>
          <w:szCs w:val="22"/>
        </w:rPr>
        <w:t xml:space="preserve"> </w:t>
      </w:r>
      <w:r>
        <w:rPr>
          <w:spacing w:val="-2"/>
          <w:sz w:val="22"/>
          <w:szCs w:val="22"/>
        </w:rPr>
        <w:t>it</w:t>
      </w:r>
      <w:r>
        <w:rPr>
          <w:spacing w:val="-7"/>
          <w:sz w:val="22"/>
          <w:szCs w:val="22"/>
        </w:rPr>
        <w:t xml:space="preserve"> </w:t>
      </w:r>
      <w:r>
        <w:rPr>
          <w:spacing w:val="-2"/>
          <w:sz w:val="22"/>
          <w:szCs w:val="22"/>
        </w:rPr>
        <w:t>will</w:t>
      </w:r>
      <w:r>
        <w:rPr>
          <w:spacing w:val="-7"/>
          <w:sz w:val="22"/>
          <w:szCs w:val="22"/>
        </w:rPr>
        <w:t xml:space="preserve"> </w:t>
      </w:r>
      <w:r>
        <w:rPr>
          <w:spacing w:val="-2"/>
          <w:sz w:val="22"/>
          <w:szCs w:val="22"/>
        </w:rPr>
        <w:t xml:space="preserve">not </w:t>
      </w:r>
      <w:r>
        <w:rPr>
          <w:sz w:val="22"/>
          <w:szCs w:val="22"/>
        </w:rPr>
        <w:t xml:space="preserve">hold such Notes for the benefit of any other person and will be the sole beneficial owner </w:t>
      </w:r>
      <w:r>
        <w:rPr>
          <w:spacing w:val="-2"/>
          <w:sz w:val="22"/>
          <w:szCs w:val="22"/>
        </w:rPr>
        <w:t>thereof</w:t>
      </w:r>
      <w:r>
        <w:rPr>
          <w:spacing w:val="-6"/>
          <w:sz w:val="22"/>
          <w:szCs w:val="22"/>
        </w:rPr>
        <w:t xml:space="preserve"> </w:t>
      </w:r>
      <w:r>
        <w:rPr>
          <w:spacing w:val="-2"/>
          <w:sz w:val="22"/>
          <w:szCs w:val="22"/>
        </w:rPr>
        <w:t>for</w:t>
      </w:r>
      <w:r>
        <w:rPr>
          <w:spacing w:val="-6"/>
          <w:sz w:val="22"/>
          <w:szCs w:val="22"/>
        </w:rPr>
        <w:t xml:space="preserve"> </w:t>
      </w:r>
      <w:r>
        <w:rPr>
          <w:spacing w:val="-2"/>
          <w:sz w:val="22"/>
          <w:szCs w:val="22"/>
        </w:rPr>
        <w:t>all</w:t>
      </w:r>
      <w:r>
        <w:rPr>
          <w:spacing w:val="-6"/>
          <w:sz w:val="22"/>
          <w:szCs w:val="22"/>
        </w:rPr>
        <w:t xml:space="preserve"> </w:t>
      </w:r>
      <w:r>
        <w:rPr>
          <w:spacing w:val="-2"/>
          <w:sz w:val="22"/>
          <w:szCs w:val="22"/>
        </w:rPr>
        <w:t>purposes</w:t>
      </w:r>
      <w:r>
        <w:rPr>
          <w:spacing w:val="-6"/>
          <w:sz w:val="22"/>
          <w:szCs w:val="22"/>
        </w:rPr>
        <w:t xml:space="preserve"> </w:t>
      </w:r>
      <w:r>
        <w:rPr>
          <w:spacing w:val="-2"/>
          <w:sz w:val="22"/>
          <w:szCs w:val="22"/>
        </w:rPr>
        <w:t>and</w:t>
      </w:r>
      <w:r>
        <w:rPr>
          <w:spacing w:val="-6"/>
          <w:sz w:val="22"/>
          <w:szCs w:val="22"/>
        </w:rPr>
        <w:t xml:space="preserve"> </w:t>
      </w:r>
      <w:r>
        <w:rPr>
          <w:spacing w:val="-2"/>
          <w:sz w:val="22"/>
          <w:szCs w:val="22"/>
        </w:rPr>
        <w:t>that,</w:t>
      </w:r>
      <w:r>
        <w:rPr>
          <w:spacing w:val="-7"/>
          <w:sz w:val="22"/>
          <w:szCs w:val="22"/>
        </w:rPr>
        <w:t xml:space="preserve"> </w:t>
      </w:r>
      <w:r>
        <w:rPr>
          <w:spacing w:val="-2"/>
          <w:sz w:val="22"/>
          <w:szCs w:val="22"/>
        </w:rPr>
        <w:t>in</w:t>
      </w:r>
      <w:r>
        <w:rPr>
          <w:spacing w:val="-6"/>
          <w:sz w:val="22"/>
          <w:szCs w:val="22"/>
        </w:rPr>
        <w:t xml:space="preserve"> </w:t>
      </w:r>
      <w:r>
        <w:rPr>
          <w:spacing w:val="-2"/>
          <w:sz w:val="22"/>
          <w:szCs w:val="22"/>
        </w:rPr>
        <w:t>accordance</w:t>
      </w:r>
      <w:r>
        <w:rPr>
          <w:spacing w:val="-6"/>
          <w:sz w:val="22"/>
          <w:szCs w:val="22"/>
        </w:rPr>
        <w:t xml:space="preserve"> </w:t>
      </w:r>
      <w:r>
        <w:rPr>
          <w:spacing w:val="-2"/>
          <w:sz w:val="22"/>
          <w:szCs w:val="22"/>
        </w:rPr>
        <w:t>with</w:t>
      </w:r>
      <w:r>
        <w:rPr>
          <w:spacing w:val="-7"/>
          <w:sz w:val="22"/>
          <w:szCs w:val="22"/>
        </w:rPr>
        <w:t xml:space="preserve"> </w:t>
      </w:r>
      <w:r>
        <w:rPr>
          <w:spacing w:val="-2"/>
          <w:sz w:val="22"/>
          <w:szCs w:val="22"/>
        </w:rPr>
        <w:t>the</w:t>
      </w:r>
      <w:r>
        <w:rPr>
          <w:spacing w:val="-8"/>
          <w:sz w:val="22"/>
          <w:szCs w:val="22"/>
        </w:rPr>
        <w:t xml:space="preserve"> </w:t>
      </w:r>
      <w:r>
        <w:rPr>
          <w:spacing w:val="-2"/>
          <w:sz w:val="22"/>
          <w:szCs w:val="22"/>
        </w:rPr>
        <w:t>provisions</w:t>
      </w:r>
      <w:r>
        <w:rPr>
          <w:spacing w:val="-6"/>
          <w:sz w:val="22"/>
          <w:szCs w:val="22"/>
        </w:rPr>
        <w:t xml:space="preserve"> </w:t>
      </w:r>
      <w:r>
        <w:rPr>
          <w:spacing w:val="-2"/>
          <w:sz w:val="22"/>
          <w:szCs w:val="22"/>
        </w:rPr>
        <w:t>therefor</w:t>
      </w:r>
      <w:r>
        <w:rPr>
          <w:spacing w:val="-8"/>
          <w:sz w:val="22"/>
          <w:szCs w:val="22"/>
        </w:rPr>
        <w:t xml:space="preserve"> </w:t>
      </w:r>
      <w:r>
        <w:rPr>
          <w:spacing w:val="-2"/>
          <w:sz w:val="22"/>
          <w:szCs w:val="22"/>
        </w:rPr>
        <w:t>in</w:t>
      </w:r>
      <w:r>
        <w:rPr>
          <w:spacing w:val="-6"/>
          <w:sz w:val="22"/>
          <w:szCs w:val="22"/>
        </w:rPr>
        <w:t xml:space="preserve"> </w:t>
      </w:r>
      <w:r>
        <w:rPr>
          <w:spacing w:val="-2"/>
          <w:sz w:val="22"/>
          <w:szCs w:val="22"/>
        </w:rPr>
        <w:t>the</w:t>
      </w:r>
      <w:r>
        <w:rPr>
          <w:spacing w:val="-5"/>
          <w:sz w:val="22"/>
          <w:szCs w:val="22"/>
        </w:rPr>
        <w:t xml:space="preserve"> </w:t>
      </w:r>
      <w:r>
        <w:rPr>
          <w:spacing w:val="-2"/>
          <w:sz w:val="22"/>
          <w:szCs w:val="22"/>
        </w:rPr>
        <w:t xml:space="preserve">Indenture, </w:t>
      </w:r>
      <w:r>
        <w:rPr>
          <w:sz w:val="22"/>
          <w:szCs w:val="22"/>
        </w:rPr>
        <w:t xml:space="preserve">it will not sell participation interests in such Notes or enter into any other arrangement </w:t>
      </w:r>
      <w:r>
        <w:rPr>
          <w:spacing w:val="-2"/>
          <w:sz w:val="22"/>
          <w:szCs w:val="22"/>
        </w:rPr>
        <w:t>pursuant</w:t>
      </w:r>
      <w:r>
        <w:rPr>
          <w:spacing w:val="-9"/>
          <w:sz w:val="22"/>
          <w:szCs w:val="22"/>
        </w:rPr>
        <w:t xml:space="preserve"> </w:t>
      </w:r>
      <w:r>
        <w:rPr>
          <w:spacing w:val="-2"/>
          <w:sz w:val="22"/>
          <w:szCs w:val="22"/>
        </w:rPr>
        <w:t>to</w:t>
      </w:r>
      <w:r>
        <w:rPr>
          <w:spacing w:val="-9"/>
          <w:sz w:val="22"/>
          <w:szCs w:val="22"/>
        </w:rPr>
        <w:t xml:space="preserve"> </w:t>
      </w:r>
      <w:r>
        <w:rPr>
          <w:spacing w:val="-2"/>
          <w:sz w:val="22"/>
          <w:szCs w:val="22"/>
        </w:rPr>
        <w:t>which</w:t>
      </w:r>
      <w:r>
        <w:rPr>
          <w:spacing w:val="-9"/>
          <w:sz w:val="22"/>
          <w:szCs w:val="22"/>
        </w:rPr>
        <w:t xml:space="preserve"> </w:t>
      </w:r>
      <w:r>
        <w:rPr>
          <w:spacing w:val="-2"/>
          <w:sz w:val="22"/>
          <w:szCs w:val="22"/>
        </w:rPr>
        <w:t>any</w:t>
      </w:r>
      <w:r>
        <w:rPr>
          <w:spacing w:val="-9"/>
          <w:sz w:val="22"/>
          <w:szCs w:val="22"/>
        </w:rPr>
        <w:t xml:space="preserve"> </w:t>
      </w:r>
      <w:r>
        <w:rPr>
          <w:spacing w:val="-2"/>
          <w:sz w:val="22"/>
          <w:szCs w:val="22"/>
        </w:rPr>
        <w:t>other</w:t>
      </w:r>
      <w:r>
        <w:rPr>
          <w:spacing w:val="-9"/>
          <w:sz w:val="22"/>
          <w:szCs w:val="22"/>
        </w:rPr>
        <w:t xml:space="preserve"> </w:t>
      </w:r>
      <w:r>
        <w:rPr>
          <w:spacing w:val="-2"/>
          <w:sz w:val="22"/>
          <w:szCs w:val="22"/>
        </w:rPr>
        <w:t>person</w:t>
      </w:r>
      <w:r>
        <w:rPr>
          <w:spacing w:val="-9"/>
          <w:sz w:val="22"/>
          <w:szCs w:val="22"/>
        </w:rPr>
        <w:t xml:space="preserve"> </w:t>
      </w:r>
      <w:r>
        <w:rPr>
          <w:spacing w:val="-2"/>
          <w:sz w:val="22"/>
          <w:szCs w:val="22"/>
        </w:rPr>
        <w:t>will</w:t>
      </w:r>
      <w:r>
        <w:rPr>
          <w:spacing w:val="-9"/>
          <w:sz w:val="22"/>
          <w:szCs w:val="22"/>
        </w:rPr>
        <w:t xml:space="preserve"> </w:t>
      </w:r>
      <w:r>
        <w:rPr>
          <w:spacing w:val="-2"/>
          <w:sz w:val="22"/>
          <w:szCs w:val="22"/>
        </w:rPr>
        <w:t>be</w:t>
      </w:r>
      <w:r>
        <w:rPr>
          <w:spacing w:val="-11"/>
          <w:sz w:val="22"/>
          <w:szCs w:val="22"/>
        </w:rPr>
        <w:t xml:space="preserve"> </w:t>
      </w:r>
      <w:r>
        <w:rPr>
          <w:spacing w:val="-2"/>
          <w:sz w:val="22"/>
          <w:szCs w:val="22"/>
        </w:rPr>
        <w:t>entitled</w:t>
      </w:r>
      <w:r>
        <w:rPr>
          <w:spacing w:val="-10"/>
          <w:sz w:val="22"/>
          <w:szCs w:val="22"/>
        </w:rPr>
        <w:t xml:space="preserve"> </w:t>
      </w:r>
      <w:r>
        <w:rPr>
          <w:spacing w:val="-2"/>
          <w:sz w:val="22"/>
          <w:szCs w:val="22"/>
        </w:rPr>
        <w:t>to</w:t>
      </w:r>
      <w:r>
        <w:rPr>
          <w:spacing w:val="-8"/>
          <w:sz w:val="22"/>
          <w:szCs w:val="22"/>
        </w:rPr>
        <w:t xml:space="preserve"> </w:t>
      </w:r>
      <w:r>
        <w:rPr>
          <w:spacing w:val="-2"/>
          <w:sz w:val="22"/>
          <w:szCs w:val="22"/>
        </w:rPr>
        <w:t>a</w:t>
      </w:r>
      <w:r>
        <w:rPr>
          <w:spacing w:val="-10"/>
          <w:sz w:val="22"/>
          <w:szCs w:val="22"/>
        </w:rPr>
        <w:t xml:space="preserve"> </w:t>
      </w:r>
      <w:r>
        <w:rPr>
          <w:spacing w:val="-2"/>
          <w:sz w:val="22"/>
          <w:szCs w:val="22"/>
        </w:rPr>
        <w:t>beneficial</w:t>
      </w:r>
      <w:r>
        <w:rPr>
          <w:spacing w:val="-9"/>
          <w:sz w:val="22"/>
          <w:szCs w:val="22"/>
        </w:rPr>
        <w:t xml:space="preserve"> </w:t>
      </w:r>
      <w:r>
        <w:rPr>
          <w:spacing w:val="-2"/>
          <w:sz w:val="22"/>
          <w:szCs w:val="22"/>
        </w:rPr>
        <w:t>interest</w:t>
      </w:r>
      <w:r>
        <w:rPr>
          <w:spacing w:val="-9"/>
          <w:sz w:val="22"/>
          <w:szCs w:val="22"/>
        </w:rPr>
        <w:t xml:space="preserve"> </w:t>
      </w:r>
      <w:r>
        <w:rPr>
          <w:spacing w:val="-2"/>
          <w:sz w:val="22"/>
          <w:szCs w:val="22"/>
        </w:rPr>
        <w:t>in</w:t>
      </w:r>
      <w:r>
        <w:rPr>
          <w:spacing w:val="-10"/>
          <w:sz w:val="22"/>
          <w:szCs w:val="22"/>
        </w:rPr>
        <w:t xml:space="preserve"> </w:t>
      </w:r>
      <w:r>
        <w:rPr>
          <w:spacing w:val="-2"/>
          <w:sz w:val="22"/>
          <w:szCs w:val="22"/>
        </w:rPr>
        <w:t>the</w:t>
      </w:r>
      <w:r>
        <w:rPr>
          <w:spacing w:val="-11"/>
          <w:sz w:val="22"/>
          <w:szCs w:val="22"/>
        </w:rPr>
        <w:t xml:space="preserve"> </w:t>
      </w:r>
      <w:r>
        <w:rPr>
          <w:spacing w:val="-2"/>
          <w:sz w:val="22"/>
          <w:szCs w:val="22"/>
        </w:rPr>
        <w:t xml:space="preserve">distributions </w:t>
      </w:r>
      <w:r>
        <w:rPr>
          <w:sz w:val="22"/>
          <w:szCs w:val="22"/>
        </w:rPr>
        <w:t>on such Notes (unless such other person is a qualified institutional buyer and a qualified purchaser), and further that</w:t>
      </w:r>
      <w:r>
        <w:rPr>
          <w:spacing w:val="40"/>
          <w:sz w:val="22"/>
          <w:szCs w:val="22"/>
        </w:rPr>
        <w:t xml:space="preserve"> </w:t>
      </w:r>
      <w:r>
        <w:rPr>
          <w:sz w:val="22"/>
          <w:szCs w:val="22"/>
        </w:rPr>
        <w:t>all Notes purchased directly or indirectly by it constitute an investment of no more than 40% of its assets (except when each beneficial owner of the Purchaser is a qualified purchaser).</w:t>
      </w:r>
    </w:p>
    <w:p w14:paraId="30227702" w14:textId="77777777" w:rsidR="00173BB3" w:rsidRDefault="00173BB3">
      <w:pPr>
        <w:pStyle w:val="BodyText"/>
        <w:kinsoku w:val="0"/>
        <w:overflowPunct w:val="0"/>
        <w:spacing w:before="10"/>
        <w:rPr>
          <w:sz w:val="20"/>
          <w:szCs w:val="20"/>
        </w:rPr>
      </w:pPr>
    </w:p>
    <w:p w14:paraId="353C4265" w14:textId="77777777" w:rsidR="00173BB3" w:rsidRDefault="00173BB3">
      <w:pPr>
        <w:pStyle w:val="ListParagraph"/>
        <w:numPr>
          <w:ilvl w:val="1"/>
          <w:numId w:val="3"/>
        </w:numPr>
        <w:tabs>
          <w:tab w:val="left" w:pos="1921"/>
        </w:tabs>
        <w:kinsoku w:val="0"/>
        <w:overflowPunct w:val="0"/>
        <w:ind w:right="477"/>
        <w:rPr>
          <w:spacing w:val="-2"/>
          <w:w w:val="95"/>
          <w:sz w:val="22"/>
          <w:szCs w:val="22"/>
        </w:rPr>
      </w:pPr>
      <w:r>
        <w:rPr>
          <w:sz w:val="22"/>
          <w:szCs w:val="22"/>
        </w:rPr>
        <w:t>In connection with its purchase of such Notes: (A) none of the Transaction Parties or any of their respective Affiliates is acting as a fiduciary or financial or investment advisor for it;</w:t>
      </w:r>
      <w:r>
        <w:rPr>
          <w:spacing w:val="-9"/>
          <w:sz w:val="22"/>
          <w:szCs w:val="22"/>
        </w:rPr>
        <w:t xml:space="preserve"> </w:t>
      </w:r>
      <w:r>
        <w:rPr>
          <w:sz w:val="22"/>
          <w:szCs w:val="22"/>
        </w:rPr>
        <w:t>(B)</w:t>
      </w:r>
      <w:r>
        <w:rPr>
          <w:spacing w:val="-3"/>
          <w:sz w:val="22"/>
          <w:szCs w:val="22"/>
        </w:rPr>
        <w:t xml:space="preserve"> </w:t>
      </w:r>
      <w:r>
        <w:rPr>
          <w:sz w:val="22"/>
          <w:szCs w:val="22"/>
        </w:rPr>
        <w:t>it</w:t>
      </w:r>
      <w:r>
        <w:rPr>
          <w:spacing w:val="-9"/>
          <w:sz w:val="22"/>
          <w:szCs w:val="22"/>
        </w:rPr>
        <w:t xml:space="preserve"> </w:t>
      </w:r>
      <w:r>
        <w:rPr>
          <w:sz w:val="22"/>
          <w:szCs w:val="22"/>
        </w:rPr>
        <w:t>is</w:t>
      </w:r>
      <w:r>
        <w:rPr>
          <w:spacing w:val="-9"/>
          <w:sz w:val="22"/>
          <w:szCs w:val="22"/>
        </w:rPr>
        <w:t xml:space="preserve"> </w:t>
      </w:r>
      <w:r>
        <w:rPr>
          <w:sz w:val="22"/>
          <w:szCs w:val="22"/>
        </w:rPr>
        <w:t>not</w:t>
      </w:r>
      <w:r>
        <w:rPr>
          <w:spacing w:val="-9"/>
          <w:sz w:val="22"/>
          <w:szCs w:val="22"/>
        </w:rPr>
        <w:t xml:space="preserve"> </w:t>
      </w:r>
      <w:r>
        <w:rPr>
          <w:sz w:val="22"/>
          <w:szCs w:val="22"/>
        </w:rPr>
        <w:t>relying</w:t>
      </w:r>
      <w:r>
        <w:rPr>
          <w:spacing w:val="-9"/>
          <w:sz w:val="22"/>
          <w:szCs w:val="22"/>
        </w:rPr>
        <w:t xml:space="preserve"> </w:t>
      </w:r>
      <w:r>
        <w:rPr>
          <w:sz w:val="22"/>
          <w:szCs w:val="22"/>
        </w:rPr>
        <w:t>(for</w:t>
      </w:r>
      <w:r>
        <w:rPr>
          <w:spacing w:val="-9"/>
          <w:sz w:val="22"/>
          <w:szCs w:val="22"/>
        </w:rPr>
        <w:t xml:space="preserve"> </w:t>
      </w:r>
      <w:r>
        <w:rPr>
          <w:sz w:val="22"/>
          <w:szCs w:val="22"/>
        </w:rPr>
        <w:t>purposes</w:t>
      </w:r>
      <w:r>
        <w:rPr>
          <w:spacing w:val="-10"/>
          <w:sz w:val="22"/>
          <w:szCs w:val="22"/>
        </w:rPr>
        <w:t xml:space="preserve"> </w:t>
      </w:r>
      <w:r>
        <w:rPr>
          <w:sz w:val="22"/>
          <w:szCs w:val="22"/>
        </w:rPr>
        <w:t>of</w:t>
      </w:r>
      <w:r>
        <w:rPr>
          <w:spacing w:val="-9"/>
          <w:sz w:val="22"/>
          <w:szCs w:val="22"/>
        </w:rPr>
        <w:t xml:space="preserve"> </w:t>
      </w:r>
      <w:r>
        <w:rPr>
          <w:sz w:val="22"/>
          <w:szCs w:val="22"/>
        </w:rPr>
        <w:t>making</w:t>
      </w:r>
      <w:r>
        <w:rPr>
          <w:spacing w:val="-8"/>
          <w:sz w:val="22"/>
          <w:szCs w:val="22"/>
        </w:rPr>
        <w:t xml:space="preserve"> </w:t>
      </w:r>
      <w:r>
        <w:rPr>
          <w:sz w:val="22"/>
          <w:szCs w:val="22"/>
        </w:rPr>
        <w:t>any</w:t>
      </w:r>
      <w:r>
        <w:rPr>
          <w:spacing w:val="-7"/>
          <w:sz w:val="22"/>
          <w:szCs w:val="22"/>
        </w:rPr>
        <w:t xml:space="preserve"> </w:t>
      </w:r>
      <w:r>
        <w:rPr>
          <w:sz w:val="22"/>
          <w:szCs w:val="22"/>
        </w:rPr>
        <w:t>investment</w:t>
      </w:r>
      <w:r>
        <w:rPr>
          <w:spacing w:val="-9"/>
          <w:sz w:val="22"/>
          <w:szCs w:val="22"/>
        </w:rPr>
        <w:t xml:space="preserve"> </w:t>
      </w:r>
      <w:r>
        <w:rPr>
          <w:sz w:val="22"/>
          <w:szCs w:val="22"/>
        </w:rPr>
        <w:t>decision</w:t>
      </w:r>
      <w:r>
        <w:rPr>
          <w:spacing w:val="-9"/>
          <w:sz w:val="22"/>
          <w:szCs w:val="22"/>
        </w:rPr>
        <w:t xml:space="preserve"> </w:t>
      </w:r>
      <w:r>
        <w:rPr>
          <w:sz w:val="22"/>
          <w:szCs w:val="22"/>
        </w:rPr>
        <w:t>or</w:t>
      </w:r>
      <w:r>
        <w:rPr>
          <w:spacing w:val="-9"/>
          <w:sz w:val="22"/>
          <w:szCs w:val="22"/>
        </w:rPr>
        <w:t xml:space="preserve"> </w:t>
      </w:r>
      <w:r>
        <w:rPr>
          <w:sz w:val="22"/>
          <w:szCs w:val="22"/>
        </w:rPr>
        <w:t>otherwise)</w:t>
      </w:r>
      <w:r>
        <w:rPr>
          <w:spacing w:val="-9"/>
          <w:sz w:val="22"/>
          <w:szCs w:val="22"/>
        </w:rPr>
        <w:t xml:space="preserve"> </w:t>
      </w:r>
      <w:r>
        <w:rPr>
          <w:sz w:val="22"/>
          <w:szCs w:val="22"/>
        </w:rPr>
        <w:t>upon any advice,</w:t>
      </w:r>
      <w:r>
        <w:rPr>
          <w:spacing w:val="-1"/>
          <w:sz w:val="22"/>
          <w:szCs w:val="22"/>
        </w:rPr>
        <w:t xml:space="preserve"> </w:t>
      </w:r>
      <w:r>
        <w:rPr>
          <w:sz w:val="22"/>
          <w:szCs w:val="22"/>
        </w:rPr>
        <w:t>counsel</w:t>
      </w:r>
      <w:r>
        <w:rPr>
          <w:spacing w:val="-1"/>
          <w:sz w:val="22"/>
          <w:szCs w:val="22"/>
        </w:rPr>
        <w:t xml:space="preserve"> </w:t>
      </w:r>
      <w:r>
        <w:rPr>
          <w:sz w:val="22"/>
          <w:szCs w:val="22"/>
        </w:rPr>
        <w:t>or</w:t>
      </w:r>
      <w:r>
        <w:rPr>
          <w:spacing w:val="-1"/>
          <w:sz w:val="22"/>
          <w:szCs w:val="22"/>
        </w:rPr>
        <w:t xml:space="preserve"> </w:t>
      </w:r>
      <w:r>
        <w:rPr>
          <w:sz w:val="22"/>
          <w:szCs w:val="22"/>
        </w:rPr>
        <w:t>representations</w:t>
      </w:r>
      <w:r>
        <w:rPr>
          <w:spacing w:val="-1"/>
          <w:sz w:val="22"/>
          <w:szCs w:val="22"/>
        </w:rPr>
        <w:t xml:space="preserve"> </w:t>
      </w:r>
      <w:r>
        <w:rPr>
          <w:sz w:val="22"/>
          <w:szCs w:val="22"/>
        </w:rPr>
        <w:t>(whether</w:t>
      </w:r>
      <w:r>
        <w:rPr>
          <w:spacing w:val="-1"/>
          <w:sz w:val="22"/>
          <w:szCs w:val="22"/>
        </w:rPr>
        <w:t xml:space="preserve"> </w:t>
      </w:r>
      <w:r>
        <w:rPr>
          <w:sz w:val="22"/>
          <w:szCs w:val="22"/>
        </w:rPr>
        <w:t>written</w:t>
      </w:r>
      <w:r>
        <w:rPr>
          <w:spacing w:val="-1"/>
          <w:sz w:val="22"/>
          <w:szCs w:val="22"/>
        </w:rPr>
        <w:t xml:space="preserve"> </w:t>
      </w:r>
      <w:r>
        <w:rPr>
          <w:sz w:val="22"/>
          <w:szCs w:val="22"/>
        </w:rPr>
        <w:t>or</w:t>
      </w:r>
      <w:r>
        <w:rPr>
          <w:spacing w:val="-1"/>
          <w:sz w:val="22"/>
          <w:szCs w:val="22"/>
        </w:rPr>
        <w:t xml:space="preserve"> </w:t>
      </w:r>
      <w:r>
        <w:rPr>
          <w:sz w:val="22"/>
          <w:szCs w:val="22"/>
        </w:rPr>
        <w:t>oral)</w:t>
      </w:r>
      <w:r>
        <w:rPr>
          <w:spacing w:val="-1"/>
          <w:sz w:val="22"/>
          <w:szCs w:val="22"/>
        </w:rPr>
        <w:t xml:space="preserve"> </w:t>
      </w:r>
      <w:r>
        <w:rPr>
          <w:sz w:val="22"/>
          <w:szCs w:val="22"/>
        </w:rPr>
        <w:t>of</w:t>
      </w:r>
      <w:r>
        <w:rPr>
          <w:spacing w:val="-1"/>
          <w:sz w:val="22"/>
          <w:szCs w:val="22"/>
        </w:rPr>
        <w:t xml:space="preserve"> </w:t>
      </w:r>
      <w:r>
        <w:rPr>
          <w:sz w:val="22"/>
          <w:szCs w:val="22"/>
        </w:rPr>
        <w:t>the</w:t>
      </w:r>
      <w:r>
        <w:rPr>
          <w:spacing w:val="-1"/>
          <w:sz w:val="22"/>
          <w:szCs w:val="22"/>
        </w:rPr>
        <w:t xml:space="preserve"> </w:t>
      </w:r>
      <w:r>
        <w:rPr>
          <w:sz w:val="22"/>
          <w:szCs w:val="22"/>
        </w:rPr>
        <w:t>Transaction Parties or</w:t>
      </w:r>
      <w:r>
        <w:rPr>
          <w:spacing w:val="-8"/>
          <w:sz w:val="22"/>
          <w:szCs w:val="22"/>
        </w:rPr>
        <w:t xml:space="preserve"> </w:t>
      </w:r>
      <w:r>
        <w:rPr>
          <w:sz w:val="22"/>
          <w:szCs w:val="22"/>
        </w:rPr>
        <w:t>any</w:t>
      </w:r>
      <w:r>
        <w:rPr>
          <w:spacing w:val="-7"/>
          <w:sz w:val="22"/>
          <w:szCs w:val="22"/>
        </w:rPr>
        <w:t xml:space="preserve"> </w:t>
      </w:r>
      <w:r>
        <w:rPr>
          <w:sz w:val="22"/>
          <w:szCs w:val="22"/>
        </w:rPr>
        <w:t>of</w:t>
      </w:r>
      <w:r>
        <w:rPr>
          <w:spacing w:val="-8"/>
          <w:sz w:val="22"/>
          <w:szCs w:val="22"/>
        </w:rPr>
        <w:t xml:space="preserve"> </w:t>
      </w:r>
      <w:r>
        <w:rPr>
          <w:sz w:val="22"/>
          <w:szCs w:val="22"/>
        </w:rPr>
        <w:t>their</w:t>
      </w:r>
      <w:r>
        <w:rPr>
          <w:spacing w:val="-8"/>
          <w:sz w:val="22"/>
          <w:szCs w:val="22"/>
        </w:rPr>
        <w:t xml:space="preserve"> </w:t>
      </w:r>
      <w:r>
        <w:rPr>
          <w:sz w:val="22"/>
          <w:szCs w:val="22"/>
        </w:rPr>
        <w:t>respective</w:t>
      </w:r>
      <w:r>
        <w:rPr>
          <w:spacing w:val="-8"/>
          <w:sz w:val="22"/>
          <w:szCs w:val="22"/>
        </w:rPr>
        <w:t xml:space="preserve"> </w:t>
      </w:r>
      <w:r>
        <w:rPr>
          <w:sz w:val="22"/>
          <w:szCs w:val="22"/>
        </w:rPr>
        <w:t>Affiliates;</w:t>
      </w:r>
      <w:r>
        <w:rPr>
          <w:spacing w:val="-8"/>
          <w:sz w:val="22"/>
          <w:szCs w:val="22"/>
        </w:rPr>
        <w:t xml:space="preserve"> </w:t>
      </w:r>
      <w:r>
        <w:rPr>
          <w:sz w:val="22"/>
          <w:szCs w:val="22"/>
        </w:rPr>
        <w:t>(C)</w:t>
      </w:r>
      <w:r>
        <w:rPr>
          <w:spacing w:val="-2"/>
          <w:sz w:val="22"/>
          <w:szCs w:val="22"/>
        </w:rPr>
        <w:t xml:space="preserve"> </w:t>
      </w:r>
      <w:r>
        <w:rPr>
          <w:sz w:val="22"/>
          <w:szCs w:val="22"/>
        </w:rPr>
        <w:t>it</w:t>
      </w:r>
      <w:r>
        <w:rPr>
          <w:spacing w:val="-8"/>
          <w:sz w:val="22"/>
          <w:szCs w:val="22"/>
        </w:rPr>
        <w:t xml:space="preserve"> </w:t>
      </w:r>
      <w:r>
        <w:rPr>
          <w:sz w:val="22"/>
          <w:szCs w:val="22"/>
        </w:rPr>
        <w:t>has</w:t>
      </w:r>
      <w:r>
        <w:rPr>
          <w:spacing w:val="-8"/>
          <w:sz w:val="22"/>
          <w:szCs w:val="22"/>
        </w:rPr>
        <w:t xml:space="preserve"> </w:t>
      </w:r>
      <w:r>
        <w:rPr>
          <w:sz w:val="22"/>
          <w:szCs w:val="22"/>
        </w:rPr>
        <w:t>consulted</w:t>
      </w:r>
      <w:r>
        <w:rPr>
          <w:spacing w:val="-8"/>
          <w:sz w:val="22"/>
          <w:szCs w:val="22"/>
        </w:rPr>
        <w:t xml:space="preserve"> </w:t>
      </w:r>
      <w:r>
        <w:rPr>
          <w:sz w:val="22"/>
          <w:szCs w:val="22"/>
        </w:rPr>
        <w:t>with</w:t>
      </w:r>
      <w:r>
        <w:rPr>
          <w:spacing w:val="-8"/>
          <w:sz w:val="22"/>
          <w:szCs w:val="22"/>
        </w:rPr>
        <w:t xml:space="preserve"> </w:t>
      </w:r>
      <w:r>
        <w:rPr>
          <w:sz w:val="22"/>
          <w:szCs w:val="22"/>
        </w:rPr>
        <w:t>its</w:t>
      </w:r>
      <w:r>
        <w:rPr>
          <w:spacing w:val="-9"/>
          <w:sz w:val="22"/>
          <w:szCs w:val="22"/>
        </w:rPr>
        <w:t xml:space="preserve"> </w:t>
      </w:r>
      <w:r>
        <w:rPr>
          <w:sz w:val="22"/>
          <w:szCs w:val="22"/>
        </w:rPr>
        <w:t>own</w:t>
      </w:r>
      <w:r>
        <w:rPr>
          <w:spacing w:val="-7"/>
          <w:sz w:val="22"/>
          <w:szCs w:val="22"/>
        </w:rPr>
        <w:t xml:space="preserve"> </w:t>
      </w:r>
      <w:r>
        <w:rPr>
          <w:sz w:val="22"/>
          <w:szCs w:val="22"/>
        </w:rPr>
        <w:t>legal,</w:t>
      </w:r>
      <w:r>
        <w:rPr>
          <w:spacing w:val="-8"/>
          <w:sz w:val="22"/>
          <w:szCs w:val="22"/>
        </w:rPr>
        <w:t xml:space="preserve"> </w:t>
      </w:r>
      <w:r>
        <w:rPr>
          <w:sz w:val="22"/>
          <w:szCs w:val="22"/>
        </w:rPr>
        <w:t>regulatory,</w:t>
      </w:r>
      <w:r>
        <w:rPr>
          <w:spacing w:val="-9"/>
          <w:sz w:val="22"/>
          <w:szCs w:val="22"/>
        </w:rPr>
        <w:t xml:space="preserve"> </w:t>
      </w:r>
      <w:r>
        <w:rPr>
          <w:sz w:val="22"/>
          <w:szCs w:val="22"/>
        </w:rPr>
        <w:t>tax, business, investment, financial and accounting advisors to the extent it has deemed necessary and has made its own investment decisions (including decisions regarding the suitability of any transaction pursuant to the Indenture) based upon its own judgment and upon any advice from such advisors as it has deemed necessary and not upon any view expressed by the Transaction Parties or any of their respective Affiliates; (D)</w:t>
      </w:r>
      <w:r>
        <w:rPr>
          <w:spacing w:val="-3"/>
          <w:sz w:val="22"/>
          <w:szCs w:val="22"/>
        </w:rPr>
        <w:t xml:space="preserve"> </w:t>
      </w:r>
      <w:r>
        <w:rPr>
          <w:sz w:val="22"/>
          <w:szCs w:val="22"/>
        </w:rPr>
        <w:t>it has read and understands the Offering Memorandum for such Notes; (E) it will hold at least the Authorized</w:t>
      </w:r>
      <w:r>
        <w:rPr>
          <w:spacing w:val="-14"/>
          <w:sz w:val="22"/>
          <w:szCs w:val="22"/>
        </w:rPr>
        <w:t xml:space="preserve"> </w:t>
      </w:r>
      <w:r>
        <w:rPr>
          <w:sz w:val="22"/>
          <w:szCs w:val="22"/>
        </w:rPr>
        <w:t>Denomination</w:t>
      </w:r>
      <w:r>
        <w:rPr>
          <w:spacing w:val="-14"/>
          <w:sz w:val="22"/>
          <w:szCs w:val="22"/>
        </w:rPr>
        <w:t xml:space="preserve"> </w:t>
      </w:r>
      <w:r>
        <w:rPr>
          <w:sz w:val="22"/>
          <w:szCs w:val="22"/>
        </w:rPr>
        <w:t>of</w:t>
      </w:r>
      <w:r>
        <w:rPr>
          <w:spacing w:val="-14"/>
          <w:sz w:val="22"/>
          <w:szCs w:val="22"/>
        </w:rPr>
        <w:t xml:space="preserve"> </w:t>
      </w:r>
      <w:r>
        <w:rPr>
          <w:sz w:val="22"/>
          <w:szCs w:val="22"/>
        </w:rPr>
        <w:t>such</w:t>
      </w:r>
      <w:r>
        <w:rPr>
          <w:spacing w:val="-13"/>
          <w:sz w:val="22"/>
          <w:szCs w:val="22"/>
        </w:rPr>
        <w:t xml:space="preserve"> </w:t>
      </w:r>
      <w:r>
        <w:rPr>
          <w:sz w:val="22"/>
          <w:szCs w:val="22"/>
        </w:rPr>
        <w:t>Notes;</w:t>
      </w:r>
      <w:r>
        <w:rPr>
          <w:spacing w:val="-14"/>
          <w:sz w:val="22"/>
          <w:szCs w:val="22"/>
        </w:rPr>
        <w:t xml:space="preserve"> </w:t>
      </w:r>
      <w:r>
        <w:rPr>
          <w:sz w:val="22"/>
          <w:szCs w:val="22"/>
        </w:rPr>
        <w:t>(F)</w:t>
      </w:r>
      <w:r>
        <w:rPr>
          <w:spacing w:val="-1"/>
          <w:sz w:val="22"/>
          <w:szCs w:val="22"/>
        </w:rPr>
        <w:t xml:space="preserve"> </w:t>
      </w:r>
      <w:r>
        <w:rPr>
          <w:sz w:val="22"/>
          <w:szCs w:val="22"/>
        </w:rPr>
        <w:t>it</w:t>
      </w:r>
      <w:r>
        <w:rPr>
          <w:spacing w:val="-14"/>
          <w:sz w:val="22"/>
          <w:szCs w:val="22"/>
        </w:rPr>
        <w:t xml:space="preserve"> </w:t>
      </w:r>
      <w:r>
        <w:rPr>
          <w:sz w:val="22"/>
          <w:szCs w:val="22"/>
        </w:rPr>
        <w:t>is</w:t>
      </w:r>
      <w:r>
        <w:rPr>
          <w:spacing w:val="-14"/>
          <w:sz w:val="22"/>
          <w:szCs w:val="22"/>
        </w:rPr>
        <w:t xml:space="preserve"> </w:t>
      </w:r>
      <w:r>
        <w:rPr>
          <w:sz w:val="22"/>
          <w:szCs w:val="22"/>
        </w:rPr>
        <w:t>a</w:t>
      </w:r>
      <w:r>
        <w:rPr>
          <w:spacing w:val="-14"/>
          <w:sz w:val="22"/>
          <w:szCs w:val="22"/>
        </w:rPr>
        <w:t xml:space="preserve"> </w:t>
      </w:r>
      <w:r>
        <w:rPr>
          <w:sz w:val="22"/>
          <w:szCs w:val="22"/>
        </w:rPr>
        <w:t>sophisticated</w:t>
      </w:r>
      <w:r>
        <w:rPr>
          <w:spacing w:val="-13"/>
          <w:sz w:val="22"/>
          <w:szCs w:val="22"/>
        </w:rPr>
        <w:t xml:space="preserve"> </w:t>
      </w:r>
      <w:r>
        <w:rPr>
          <w:sz w:val="22"/>
          <w:szCs w:val="22"/>
        </w:rPr>
        <w:t>investor</w:t>
      </w:r>
      <w:r>
        <w:rPr>
          <w:spacing w:val="-14"/>
          <w:sz w:val="22"/>
          <w:szCs w:val="22"/>
        </w:rPr>
        <w:t xml:space="preserve"> </w:t>
      </w:r>
      <w:r>
        <w:rPr>
          <w:sz w:val="22"/>
          <w:szCs w:val="22"/>
        </w:rPr>
        <w:t>and</w:t>
      </w:r>
      <w:r>
        <w:rPr>
          <w:spacing w:val="-13"/>
          <w:sz w:val="22"/>
          <w:szCs w:val="22"/>
        </w:rPr>
        <w:t xml:space="preserve"> </w:t>
      </w:r>
      <w:r>
        <w:rPr>
          <w:sz w:val="22"/>
          <w:szCs w:val="22"/>
        </w:rPr>
        <w:t>is</w:t>
      </w:r>
      <w:r>
        <w:rPr>
          <w:spacing w:val="-14"/>
          <w:sz w:val="22"/>
          <w:szCs w:val="22"/>
        </w:rPr>
        <w:t xml:space="preserve"> </w:t>
      </w:r>
      <w:r>
        <w:rPr>
          <w:sz w:val="22"/>
          <w:szCs w:val="22"/>
        </w:rPr>
        <w:t>purchasing such Notes with a full understanding of all of the terms, conditions and risks thereof, and is capable of and willing to assume those risks; and (G) it is not purchasing such Notes with a view to the resale, distribution or other disposition thereof in violation of the Securities</w:t>
      </w:r>
      <w:r>
        <w:rPr>
          <w:spacing w:val="-13"/>
          <w:sz w:val="22"/>
          <w:szCs w:val="22"/>
        </w:rPr>
        <w:t xml:space="preserve"> </w:t>
      </w:r>
      <w:r>
        <w:rPr>
          <w:sz w:val="22"/>
          <w:szCs w:val="22"/>
        </w:rPr>
        <w:t>Act;</w:t>
      </w:r>
      <w:r>
        <w:rPr>
          <w:spacing w:val="-12"/>
          <w:sz w:val="22"/>
          <w:szCs w:val="22"/>
        </w:rPr>
        <w:t xml:space="preserve"> </w:t>
      </w:r>
      <w:r>
        <w:rPr>
          <w:i/>
          <w:iCs/>
          <w:sz w:val="22"/>
          <w:szCs w:val="22"/>
        </w:rPr>
        <w:t>provided</w:t>
      </w:r>
      <w:r>
        <w:rPr>
          <w:i/>
          <w:iCs/>
          <w:spacing w:val="-12"/>
          <w:sz w:val="22"/>
          <w:szCs w:val="22"/>
        </w:rPr>
        <w:t xml:space="preserve"> </w:t>
      </w:r>
      <w:r>
        <w:rPr>
          <w:sz w:val="22"/>
          <w:szCs w:val="22"/>
        </w:rPr>
        <w:t>that</w:t>
      </w:r>
      <w:r>
        <w:rPr>
          <w:spacing w:val="-13"/>
          <w:sz w:val="22"/>
          <w:szCs w:val="22"/>
        </w:rPr>
        <w:t xml:space="preserve"> </w:t>
      </w:r>
      <w:r>
        <w:rPr>
          <w:sz w:val="22"/>
          <w:szCs w:val="22"/>
        </w:rPr>
        <w:t>none</w:t>
      </w:r>
      <w:r>
        <w:rPr>
          <w:spacing w:val="-13"/>
          <w:sz w:val="22"/>
          <w:szCs w:val="22"/>
        </w:rPr>
        <w:t xml:space="preserve"> </w:t>
      </w:r>
      <w:r>
        <w:rPr>
          <w:sz w:val="22"/>
          <w:szCs w:val="22"/>
        </w:rPr>
        <w:t>of</w:t>
      </w:r>
      <w:r>
        <w:rPr>
          <w:spacing w:val="-12"/>
          <w:sz w:val="22"/>
          <w:szCs w:val="22"/>
        </w:rPr>
        <w:t xml:space="preserve"> </w:t>
      </w:r>
      <w:r>
        <w:rPr>
          <w:sz w:val="22"/>
          <w:szCs w:val="22"/>
        </w:rPr>
        <w:t>the</w:t>
      </w:r>
      <w:r>
        <w:rPr>
          <w:spacing w:val="-14"/>
          <w:sz w:val="22"/>
          <w:szCs w:val="22"/>
        </w:rPr>
        <w:t xml:space="preserve"> </w:t>
      </w:r>
      <w:r>
        <w:rPr>
          <w:sz w:val="22"/>
          <w:szCs w:val="22"/>
        </w:rPr>
        <w:t>representations</w:t>
      </w:r>
      <w:r>
        <w:rPr>
          <w:spacing w:val="-13"/>
          <w:sz w:val="22"/>
          <w:szCs w:val="22"/>
        </w:rPr>
        <w:t xml:space="preserve"> </w:t>
      </w:r>
      <w:r>
        <w:rPr>
          <w:sz w:val="22"/>
          <w:szCs w:val="22"/>
        </w:rPr>
        <w:t>in</w:t>
      </w:r>
      <w:r>
        <w:rPr>
          <w:spacing w:val="-12"/>
          <w:sz w:val="22"/>
          <w:szCs w:val="22"/>
        </w:rPr>
        <w:t xml:space="preserve"> </w:t>
      </w:r>
      <w:r>
        <w:rPr>
          <w:sz w:val="22"/>
          <w:szCs w:val="22"/>
        </w:rPr>
        <w:t>clauses</w:t>
      </w:r>
      <w:r>
        <w:rPr>
          <w:spacing w:val="-13"/>
          <w:sz w:val="22"/>
          <w:szCs w:val="22"/>
        </w:rPr>
        <w:t xml:space="preserve"> </w:t>
      </w:r>
      <w:r>
        <w:rPr>
          <w:sz w:val="22"/>
          <w:szCs w:val="22"/>
        </w:rPr>
        <w:t>(A)</w:t>
      </w:r>
      <w:r>
        <w:rPr>
          <w:spacing w:val="-13"/>
          <w:sz w:val="22"/>
          <w:szCs w:val="22"/>
        </w:rPr>
        <w:t xml:space="preserve"> </w:t>
      </w:r>
      <w:r>
        <w:rPr>
          <w:sz w:val="22"/>
          <w:szCs w:val="22"/>
        </w:rPr>
        <w:t>through</w:t>
      </w:r>
      <w:r>
        <w:rPr>
          <w:spacing w:val="-12"/>
          <w:sz w:val="22"/>
          <w:szCs w:val="22"/>
        </w:rPr>
        <w:t xml:space="preserve"> </w:t>
      </w:r>
      <w:r>
        <w:rPr>
          <w:sz w:val="22"/>
          <w:szCs w:val="22"/>
        </w:rPr>
        <w:t>(C)</w:t>
      </w:r>
      <w:r>
        <w:rPr>
          <w:spacing w:val="-13"/>
          <w:sz w:val="22"/>
          <w:szCs w:val="22"/>
        </w:rPr>
        <w:t xml:space="preserve"> </w:t>
      </w:r>
      <w:r>
        <w:rPr>
          <w:sz w:val="22"/>
          <w:szCs w:val="22"/>
        </w:rPr>
        <w:t>is</w:t>
      </w:r>
      <w:r>
        <w:rPr>
          <w:spacing w:val="-12"/>
          <w:sz w:val="22"/>
          <w:szCs w:val="22"/>
        </w:rPr>
        <w:t xml:space="preserve"> </w:t>
      </w:r>
      <w:r>
        <w:rPr>
          <w:sz w:val="22"/>
          <w:szCs w:val="22"/>
        </w:rPr>
        <w:t xml:space="preserve">made with respect to the Collateral Manager by any Affiliate of the Collateral Manager or any </w:t>
      </w:r>
      <w:r>
        <w:rPr>
          <w:w w:val="95"/>
          <w:sz w:val="22"/>
          <w:szCs w:val="22"/>
        </w:rPr>
        <w:t>account</w:t>
      </w:r>
      <w:r>
        <w:rPr>
          <w:spacing w:val="7"/>
          <w:sz w:val="22"/>
          <w:szCs w:val="22"/>
        </w:rPr>
        <w:t xml:space="preserve"> </w:t>
      </w:r>
      <w:r>
        <w:rPr>
          <w:w w:val="95"/>
          <w:sz w:val="22"/>
          <w:szCs w:val="22"/>
        </w:rPr>
        <w:t>for</w:t>
      </w:r>
      <w:r>
        <w:rPr>
          <w:spacing w:val="8"/>
          <w:sz w:val="22"/>
          <w:szCs w:val="22"/>
        </w:rPr>
        <w:t xml:space="preserve"> </w:t>
      </w:r>
      <w:r>
        <w:rPr>
          <w:w w:val="95"/>
          <w:sz w:val="22"/>
          <w:szCs w:val="22"/>
        </w:rPr>
        <w:t>which</w:t>
      </w:r>
      <w:r>
        <w:rPr>
          <w:spacing w:val="9"/>
          <w:sz w:val="22"/>
          <w:szCs w:val="22"/>
        </w:rPr>
        <w:t xml:space="preserve"> </w:t>
      </w:r>
      <w:r>
        <w:rPr>
          <w:w w:val="95"/>
          <w:sz w:val="22"/>
          <w:szCs w:val="22"/>
        </w:rPr>
        <w:t>the</w:t>
      </w:r>
      <w:r>
        <w:rPr>
          <w:spacing w:val="8"/>
          <w:sz w:val="22"/>
          <w:szCs w:val="22"/>
        </w:rPr>
        <w:t xml:space="preserve"> </w:t>
      </w:r>
      <w:r>
        <w:rPr>
          <w:w w:val="95"/>
          <w:sz w:val="22"/>
          <w:szCs w:val="22"/>
        </w:rPr>
        <w:t>Collateral</w:t>
      </w:r>
      <w:r>
        <w:rPr>
          <w:spacing w:val="6"/>
          <w:sz w:val="22"/>
          <w:szCs w:val="22"/>
        </w:rPr>
        <w:t xml:space="preserve"> </w:t>
      </w:r>
      <w:r>
        <w:rPr>
          <w:w w:val="95"/>
          <w:sz w:val="22"/>
          <w:szCs w:val="22"/>
        </w:rPr>
        <w:t>Manager</w:t>
      </w:r>
      <w:r>
        <w:rPr>
          <w:spacing w:val="9"/>
          <w:sz w:val="22"/>
          <w:szCs w:val="22"/>
        </w:rPr>
        <w:t xml:space="preserve"> </w:t>
      </w:r>
      <w:r>
        <w:rPr>
          <w:w w:val="95"/>
          <w:sz w:val="22"/>
          <w:szCs w:val="22"/>
        </w:rPr>
        <w:t>or</w:t>
      </w:r>
      <w:r>
        <w:rPr>
          <w:spacing w:val="8"/>
          <w:sz w:val="22"/>
          <w:szCs w:val="22"/>
        </w:rPr>
        <w:t xml:space="preserve"> </w:t>
      </w:r>
      <w:r>
        <w:rPr>
          <w:w w:val="95"/>
          <w:sz w:val="22"/>
          <w:szCs w:val="22"/>
        </w:rPr>
        <w:t>any</w:t>
      </w:r>
      <w:r>
        <w:rPr>
          <w:spacing w:val="9"/>
          <w:sz w:val="22"/>
          <w:szCs w:val="22"/>
        </w:rPr>
        <w:t xml:space="preserve"> </w:t>
      </w:r>
      <w:r>
        <w:rPr>
          <w:w w:val="95"/>
          <w:sz w:val="22"/>
          <w:szCs w:val="22"/>
        </w:rPr>
        <w:t>of</w:t>
      </w:r>
      <w:r>
        <w:rPr>
          <w:spacing w:val="7"/>
          <w:sz w:val="22"/>
          <w:szCs w:val="22"/>
        </w:rPr>
        <w:t xml:space="preserve"> </w:t>
      </w:r>
      <w:r>
        <w:rPr>
          <w:w w:val="95"/>
          <w:sz w:val="22"/>
          <w:szCs w:val="22"/>
        </w:rPr>
        <w:t>its</w:t>
      </w:r>
      <w:r>
        <w:rPr>
          <w:spacing w:val="7"/>
          <w:sz w:val="22"/>
          <w:szCs w:val="22"/>
        </w:rPr>
        <w:t xml:space="preserve"> </w:t>
      </w:r>
      <w:r>
        <w:rPr>
          <w:w w:val="95"/>
          <w:sz w:val="22"/>
          <w:szCs w:val="22"/>
        </w:rPr>
        <w:t>Affiliates</w:t>
      </w:r>
      <w:r>
        <w:rPr>
          <w:spacing w:val="9"/>
          <w:sz w:val="22"/>
          <w:szCs w:val="22"/>
        </w:rPr>
        <w:t xml:space="preserve"> </w:t>
      </w:r>
      <w:r>
        <w:rPr>
          <w:w w:val="95"/>
          <w:sz w:val="22"/>
          <w:szCs w:val="22"/>
        </w:rPr>
        <w:t>acts</w:t>
      </w:r>
      <w:r>
        <w:rPr>
          <w:spacing w:val="9"/>
          <w:sz w:val="22"/>
          <w:szCs w:val="22"/>
        </w:rPr>
        <w:t xml:space="preserve"> </w:t>
      </w:r>
      <w:r>
        <w:rPr>
          <w:w w:val="95"/>
          <w:sz w:val="22"/>
          <w:szCs w:val="22"/>
        </w:rPr>
        <w:t>as</w:t>
      </w:r>
      <w:r>
        <w:rPr>
          <w:spacing w:val="6"/>
          <w:sz w:val="22"/>
          <w:szCs w:val="22"/>
        </w:rPr>
        <w:t xml:space="preserve"> </w:t>
      </w:r>
      <w:r>
        <w:rPr>
          <w:w w:val="95"/>
          <w:sz w:val="22"/>
          <w:szCs w:val="22"/>
        </w:rPr>
        <w:t>investment</w:t>
      </w:r>
      <w:r>
        <w:rPr>
          <w:spacing w:val="8"/>
          <w:sz w:val="22"/>
          <w:szCs w:val="22"/>
        </w:rPr>
        <w:t xml:space="preserve"> </w:t>
      </w:r>
      <w:r>
        <w:rPr>
          <w:spacing w:val="-2"/>
          <w:w w:val="95"/>
          <w:sz w:val="22"/>
          <w:szCs w:val="22"/>
        </w:rPr>
        <w:t>adviser.</w:t>
      </w:r>
    </w:p>
    <w:p w14:paraId="63CBFF25" w14:textId="77777777" w:rsidR="00173BB3" w:rsidRDefault="00173BB3">
      <w:pPr>
        <w:pStyle w:val="BodyText"/>
        <w:kinsoku w:val="0"/>
        <w:overflowPunct w:val="0"/>
        <w:spacing w:before="10"/>
        <w:rPr>
          <w:sz w:val="20"/>
          <w:szCs w:val="20"/>
        </w:rPr>
      </w:pPr>
    </w:p>
    <w:p w14:paraId="24082235" w14:textId="77777777" w:rsidR="00173BB3" w:rsidRDefault="00173BB3">
      <w:pPr>
        <w:pStyle w:val="ListParagraph"/>
        <w:numPr>
          <w:ilvl w:val="1"/>
          <w:numId w:val="3"/>
        </w:numPr>
        <w:tabs>
          <w:tab w:val="left" w:pos="1921"/>
        </w:tabs>
        <w:kinsoku w:val="0"/>
        <w:overflowPunct w:val="0"/>
        <w:ind w:right="478"/>
        <w:rPr>
          <w:sz w:val="22"/>
          <w:szCs w:val="22"/>
        </w:rPr>
      </w:pPr>
      <w:r>
        <w:rPr>
          <w:sz w:val="22"/>
          <w:szCs w:val="22"/>
        </w:rPr>
        <w:t>It understands that such Notes are being offered only in a transaction not involving any public offering in the United States within the meaning of the Securities Act, such Notes have not been and will not be registered under the Securities Act, and, if in the future it decides</w:t>
      </w:r>
      <w:r>
        <w:rPr>
          <w:spacing w:val="-14"/>
          <w:sz w:val="22"/>
          <w:szCs w:val="22"/>
        </w:rPr>
        <w:t xml:space="preserve"> </w:t>
      </w:r>
      <w:r>
        <w:rPr>
          <w:sz w:val="22"/>
          <w:szCs w:val="22"/>
        </w:rPr>
        <w:t>to</w:t>
      </w:r>
      <w:r>
        <w:rPr>
          <w:spacing w:val="-14"/>
          <w:sz w:val="22"/>
          <w:szCs w:val="22"/>
        </w:rPr>
        <w:t xml:space="preserve"> </w:t>
      </w:r>
      <w:r>
        <w:rPr>
          <w:sz w:val="22"/>
          <w:szCs w:val="22"/>
        </w:rPr>
        <w:t>offer,</w:t>
      </w:r>
      <w:r>
        <w:rPr>
          <w:spacing w:val="-14"/>
          <w:sz w:val="22"/>
          <w:szCs w:val="22"/>
        </w:rPr>
        <w:t xml:space="preserve"> </w:t>
      </w:r>
      <w:r>
        <w:rPr>
          <w:sz w:val="22"/>
          <w:szCs w:val="22"/>
        </w:rPr>
        <w:t>resell,</w:t>
      </w:r>
      <w:r>
        <w:rPr>
          <w:spacing w:val="-13"/>
          <w:sz w:val="22"/>
          <w:szCs w:val="22"/>
        </w:rPr>
        <w:t xml:space="preserve"> </w:t>
      </w:r>
      <w:r>
        <w:rPr>
          <w:sz w:val="22"/>
          <w:szCs w:val="22"/>
        </w:rPr>
        <w:t>pledge</w:t>
      </w:r>
      <w:r>
        <w:rPr>
          <w:spacing w:val="-14"/>
          <w:sz w:val="22"/>
          <w:szCs w:val="22"/>
        </w:rPr>
        <w:t xml:space="preserve"> </w:t>
      </w:r>
      <w:r>
        <w:rPr>
          <w:sz w:val="22"/>
          <w:szCs w:val="22"/>
        </w:rPr>
        <w:t>or</w:t>
      </w:r>
      <w:r>
        <w:rPr>
          <w:spacing w:val="-14"/>
          <w:sz w:val="22"/>
          <w:szCs w:val="22"/>
        </w:rPr>
        <w:t xml:space="preserve"> </w:t>
      </w:r>
      <w:r>
        <w:rPr>
          <w:sz w:val="22"/>
          <w:szCs w:val="22"/>
        </w:rPr>
        <w:t>otherwise</w:t>
      </w:r>
      <w:r>
        <w:rPr>
          <w:spacing w:val="-14"/>
          <w:sz w:val="22"/>
          <w:szCs w:val="22"/>
        </w:rPr>
        <w:t xml:space="preserve"> </w:t>
      </w:r>
      <w:r>
        <w:rPr>
          <w:sz w:val="22"/>
          <w:szCs w:val="22"/>
        </w:rPr>
        <w:t>transfer</w:t>
      </w:r>
      <w:r>
        <w:rPr>
          <w:spacing w:val="-13"/>
          <w:sz w:val="22"/>
          <w:szCs w:val="22"/>
        </w:rPr>
        <w:t xml:space="preserve"> </w:t>
      </w:r>
      <w:r>
        <w:rPr>
          <w:sz w:val="22"/>
          <w:szCs w:val="22"/>
        </w:rPr>
        <w:t>such</w:t>
      </w:r>
      <w:r>
        <w:rPr>
          <w:spacing w:val="-14"/>
          <w:sz w:val="22"/>
          <w:szCs w:val="22"/>
        </w:rPr>
        <w:t xml:space="preserve"> </w:t>
      </w:r>
      <w:r>
        <w:rPr>
          <w:sz w:val="22"/>
          <w:szCs w:val="22"/>
        </w:rPr>
        <w:t>Notes,</w:t>
      </w:r>
      <w:r>
        <w:rPr>
          <w:spacing w:val="-14"/>
          <w:sz w:val="22"/>
          <w:szCs w:val="22"/>
        </w:rPr>
        <w:t xml:space="preserve"> </w:t>
      </w:r>
      <w:r>
        <w:rPr>
          <w:sz w:val="22"/>
          <w:szCs w:val="22"/>
        </w:rPr>
        <w:t>such</w:t>
      </w:r>
      <w:r>
        <w:rPr>
          <w:spacing w:val="-14"/>
          <w:sz w:val="22"/>
          <w:szCs w:val="22"/>
        </w:rPr>
        <w:t xml:space="preserve"> </w:t>
      </w:r>
      <w:r>
        <w:rPr>
          <w:sz w:val="22"/>
          <w:szCs w:val="22"/>
        </w:rPr>
        <w:t>Notes</w:t>
      </w:r>
      <w:r>
        <w:rPr>
          <w:spacing w:val="-13"/>
          <w:sz w:val="22"/>
          <w:szCs w:val="22"/>
        </w:rPr>
        <w:t xml:space="preserve"> </w:t>
      </w:r>
      <w:r>
        <w:rPr>
          <w:sz w:val="22"/>
          <w:szCs w:val="22"/>
        </w:rPr>
        <w:t>may</w:t>
      </w:r>
      <w:r>
        <w:rPr>
          <w:spacing w:val="-14"/>
          <w:sz w:val="22"/>
          <w:szCs w:val="22"/>
        </w:rPr>
        <w:t xml:space="preserve"> </w:t>
      </w:r>
      <w:r>
        <w:rPr>
          <w:sz w:val="22"/>
          <w:szCs w:val="22"/>
        </w:rPr>
        <w:t>be</w:t>
      </w:r>
      <w:r>
        <w:rPr>
          <w:spacing w:val="-14"/>
          <w:sz w:val="22"/>
          <w:szCs w:val="22"/>
        </w:rPr>
        <w:t xml:space="preserve"> </w:t>
      </w:r>
      <w:r>
        <w:rPr>
          <w:sz w:val="22"/>
          <w:szCs w:val="22"/>
        </w:rPr>
        <w:t>offered,</w:t>
      </w:r>
    </w:p>
    <w:p w14:paraId="67151714" w14:textId="77777777" w:rsidR="00173BB3" w:rsidRDefault="00173BB3">
      <w:pPr>
        <w:pStyle w:val="ListParagraph"/>
        <w:numPr>
          <w:ilvl w:val="1"/>
          <w:numId w:val="3"/>
        </w:numPr>
        <w:tabs>
          <w:tab w:val="left" w:pos="1921"/>
        </w:tabs>
        <w:kinsoku w:val="0"/>
        <w:overflowPunct w:val="0"/>
        <w:ind w:right="478"/>
        <w:rPr>
          <w:sz w:val="22"/>
          <w:szCs w:val="22"/>
        </w:rPr>
        <w:sectPr w:rsidR="00173BB3">
          <w:pgSz w:w="12240" w:h="15840"/>
          <w:pgMar w:top="1360" w:right="960" w:bottom="1420" w:left="960" w:header="0" w:footer="1204" w:gutter="0"/>
          <w:cols w:space="720"/>
          <w:noEndnote/>
        </w:sectPr>
      </w:pPr>
    </w:p>
    <w:p w14:paraId="2F235393" w14:textId="77777777" w:rsidR="00173BB3" w:rsidRDefault="00173BB3">
      <w:pPr>
        <w:pStyle w:val="BodyText"/>
        <w:kinsoku w:val="0"/>
        <w:overflowPunct w:val="0"/>
        <w:spacing w:before="78"/>
        <w:ind w:left="1920" w:right="476"/>
        <w:jc w:val="both"/>
        <w:rPr>
          <w:spacing w:val="-2"/>
        </w:rPr>
      </w:pPr>
      <w:r>
        <w:lastRenderedPageBreak/>
        <w:t>resold, pledged or otherwise transferred only in accordance with the provisions of the Indenture and the legend on such Notes.</w:t>
      </w:r>
      <w:r>
        <w:rPr>
          <w:spacing w:val="40"/>
        </w:rPr>
        <w:t xml:space="preserve"> </w:t>
      </w:r>
      <w:r>
        <w:t>It acknowledges that no representation has been made</w:t>
      </w:r>
      <w:r>
        <w:rPr>
          <w:spacing w:val="-10"/>
        </w:rPr>
        <w:t xml:space="preserve"> </w:t>
      </w:r>
      <w:r>
        <w:t>as</w:t>
      </w:r>
      <w:r>
        <w:rPr>
          <w:spacing w:val="-11"/>
        </w:rPr>
        <w:t xml:space="preserve"> </w:t>
      </w:r>
      <w:r>
        <w:t>to</w:t>
      </w:r>
      <w:r>
        <w:rPr>
          <w:spacing w:val="-10"/>
        </w:rPr>
        <w:t xml:space="preserve"> </w:t>
      </w:r>
      <w:r>
        <w:t>the</w:t>
      </w:r>
      <w:r>
        <w:rPr>
          <w:spacing w:val="-11"/>
        </w:rPr>
        <w:t xml:space="preserve"> </w:t>
      </w:r>
      <w:r>
        <w:t>availability</w:t>
      </w:r>
      <w:r>
        <w:rPr>
          <w:spacing w:val="-11"/>
        </w:rPr>
        <w:t xml:space="preserve"> </w:t>
      </w:r>
      <w:r>
        <w:t>of</w:t>
      </w:r>
      <w:r>
        <w:rPr>
          <w:spacing w:val="-10"/>
        </w:rPr>
        <w:t xml:space="preserve"> </w:t>
      </w:r>
      <w:r>
        <w:t>any</w:t>
      </w:r>
      <w:r>
        <w:rPr>
          <w:spacing w:val="-10"/>
        </w:rPr>
        <w:t xml:space="preserve"> </w:t>
      </w:r>
      <w:r>
        <w:t>exemption</w:t>
      </w:r>
      <w:r>
        <w:rPr>
          <w:spacing w:val="-11"/>
        </w:rPr>
        <w:t xml:space="preserve"> </w:t>
      </w:r>
      <w:r>
        <w:t>under</w:t>
      </w:r>
      <w:r>
        <w:rPr>
          <w:spacing w:val="-10"/>
        </w:rPr>
        <w:t xml:space="preserve"> </w:t>
      </w:r>
      <w:r>
        <w:t>the</w:t>
      </w:r>
      <w:r>
        <w:rPr>
          <w:spacing w:val="-10"/>
        </w:rPr>
        <w:t xml:space="preserve"> </w:t>
      </w:r>
      <w:r>
        <w:t>Securities</w:t>
      </w:r>
      <w:r>
        <w:rPr>
          <w:spacing w:val="-11"/>
        </w:rPr>
        <w:t xml:space="preserve"> </w:t>
      </w:r>
      <w:r>
        <w:t>Act</w:t>
      </w:r>
      <w:r>
        <w:rPr>
          <w:spacing w:val="-10"/>
        </w:rPr>
        <w:t xml:space="preserve"> </w:t>
      </w:r>
      <w:r>
        <w:t>or</w:t>
      </w:r>
      <w:r>
        <w:rPr>
          <w:spacing w:val="-10"/>
        </w:rPr>
        <w:t xml:space="preserve"> </w:t>
      </w:r>
      <w:r>
        <w:t>any</w:t>
      </w:r>
      <w:r>
        <w:rPr>
          <w:spacing w:val="-10"/>
        </w:rPr>
        <w:t xml:space="preserve"> </w:t>
      </w:r>
      <w:r>
        <w:t>state</w:t>
      </w:r>
      <w:r>
        <w:rPr>
          <w:spacing w:val="-12"/>
        </w:rPr>
        <w:t xml:space="preserve"> </w:t>
      </w:r>
      <w:r>
        <w:t>securities laws</w:t>
      </w:r>
      <w:r>
        <w:rPr>
          <w:spacing w:val="-6"/>
        </w:rPr>
        <w:t xml:space="preserve"> </w:t>
      </w:r>
      <w:r>
        <w:t>for</w:t>
      </w:r>
      <w:r>
        <w:rPr>
          <w:spacing w:val="-6"/>
        </w:rPr>
        <w:t xml:space="preserve"> </w:t>
      </w:r>
      <w:r>
        <w:t>resale</w:t>
      </w:r>
      <w:r>
        <w:rPr>
          <w:spacing w:val="-6"/>
        </w:rPr>
        <w:t xml:space="preserve"> </w:t>
      </w:r>
      <w:r>
        <w:t>of</w:t>
      </w:r>
      <w:r>
        <w:rPr>
          <w:spacing w:val="-5"/>
        </w:rPr>
        <w:t xml:space="preserve"> </w:t>
      </w:r>
      <w:r>
        <w:t>such</w:t>
      </w:r>
      <w:r>
        <w:rPr>
          <w:spacing w:val="-5"/>
        </w:rPr>
        <w:t xml:space="preserve"> </w:t>
      </w:r>
      <w:r>
        <w:t>Notes.</w:t>
      </w:r>
      <w:r>
        <w:rPr>
          <w:spacing w:val="40"/>
        </w:rPr>
        <w:t xml:space="preserve"> </w:t>
      </w:r>
      <w:r>
        <w:t>It</w:t>
      </w:r>
      <w:r>
        <w:rPr>
          <w:spacing w:val="-6"/>
        </w:rPr>
        <w:t xml:space="preserve"> </w:t>
      </w:r>
      <w:r>
        <w:t>understands</w:t>
      </w:r>
      <w:r>
        <w:rPr>
          <w:spacing w:val="-6"/>
        </w:rPr>
        <w:t xml:space="preserve"> </w:t>
      </w:r>
      <w:r>
        <w:t>that</w:t>
      </w:r>
      <w:r>
        <w:rPr>
          <w:spacing w:val="-6"/>
        </w:rPr>
        <w:t xml:space="preserve"> </w:t>
      </w:r>
      <w:r>
        <w:t>neither</w:t>
      </w:r>
      <w:r>
        <w:rPr>
          <w:spacing w:val="-6"/>
        </w:rPr>
        <w:t xml:space="preserve"> </w:t>
      </w:r>
      <w:r>
        <w:t>of</w:t>
      </w:r>
      <w:r>
        <w:rPr>
          <w:spacing w:val="-5"/>
        </w:rPr>
        <w:t xml:space="preserve"> </w:t>
      </w:r>
      <w:r>
        <w:t>the</w:t>
      </w:r>
      <w:r>
        <w:rPr>
          <w:spacing w:val="-6"/>
        </w:rPr>
        <w:t xml:space="preserve"> </w:t>
      </w:r>
      <w:r>
        <w:t>Issuers</w:t>
      </w:r>
      <w:r>
        <w:rPr>
          <w:spacing w:val="-6"/>
        </w:rPr>
        <w:t xml:space="preserve"> </w:t>
      </w:r>
      <w:r>
        <w:t>has</w:t>
      </w:r>
      <w:r>
        <w:rPr>
          <w:spacing w:val="-6"/>
        </w:rPr>
        <w:t xml:space="preserve"> </w:t>
      </w:r>
      <w:r>
        <w:t>been</w:t>
      </w:r>
      <w:r>
        <w:rPr>
          <w:spacing w:val="-4"/>
        </w:rPr>
        <w:t xml:space="preserve"> </w:t>
      </w:r>
      <w:r>
        <w:t xml:space="preserve">registered under the Investment Company Act in reliance on an exemption from registration </w:t>
      </w:r>
      <w:r>
        <w:rPr>
          <w:spacing w:val="-2"/>
        </w:rPr>
        <w:t>thereunder.</w:t>
      </w:r>
    </w:p>
    <w:p w14:paraId="794A0B29" w14:textId="77777777" w:rsidR="00173BB3" w:rsidRDefault="00173BB3">
      <w:pPr>
        <w:pStyle w:val="BodyText"/>
        <w:kinsoku w:val="0"/>
        <w:overflowPunct w:val="0"/>
        <w:spacing w:before="11"/>
        <w:rPr>
          <w:sz w:val="20"/>
          <w:szCs w:val="20"/>
        </w:rPr>
      </w:pPr>
    </w:p>
    <w:p w14:paraId="289B1F27" w14:textId="77777777" w:rsidR="00173BB3" w:rsidRDefault="00173BB3">
      <w:pPr>
        <w:pStyle w:val="ListParagraph"/>
        <w:numPr>
          <w:ilvl w:val="1"/>
          <w:numId w:val="3"/>
        </w:numPr>
        <w:tabs>
          <w:tab w:val="left" w:pos="1921"/>
        </w:tabs>
        <w:kinsoku w:val="0"/>
        <w:overflowPunct w:val="0"/>
        <w:ind w:right="476"/>
        <w:rPr>
          <w:sz w:val="22"/>
          <w:szCs w:val="22"/>
        </w:rPr>
      </w:pPr>
      <w:r>
        <w:rPr>
          <w:sz w:val="22"/>
          <w:szCs w:val="22"/>
        </w:rPr>
        <w:t>It will provide notice to each person to whom it proposes to transfer any interest in such Notes of the transfer restrictions and representations set forth in Section 2.5 of the Indenture, including the Exhibits referenced therein.</w:t>
      </w:r>
    </w:p>
    <w:p w14:paraId="6206ED5D" w14:textId="77777777" w:rsidR="00173BB3" w:rsidRDefault="00173BB3">
      <w:pPr>
        <w:pStyle w:val="BodyText"/>
        <w:kinsoku w:val="0"/>
        <w:overflowPunct w:val="0"/>
        <w:spacing w:before="9"/>
        <w:rPr>
          <w:sz w:val="20"/>
          <w:szCs w:val="20"/>
        </w:rPr>
      </w:pPr>
    </w:p>
    <w:p w14:paraId="3ECCEC97" w14:textId="77777777" w:rsidR="00173BB3" w:rsidRDefault="00173BB3">
      <w:pPr>
        <w:pStyle w:val="ListParagraph"/>
        <w:numPr>
          <w:ilvl w:val="1"/>
          <w:numId w:val="3"/>
        </w:numPr>
        <w:tabs>
          <w:tab w:val="left" w:pos="1921"/>
        </w:tabs>
        <w:kinsoku w:val="0"/>
        <w:overflowPunct w:val="0"/>
        <w:ind w:right="476"/>
        <w:rPr>
          <w:sz w:val="22"/>
          <w:szCs w:val="22"/>
        </w:rPr>
      </w:pPr>
      <w:r>
        <w:rPr>
          <w:sz w:val="22"/>
          <w:szCs w:val="22"/>
        </w:rPr>
        <w:t>It agrees that it will not, prior to the date which is one year (or, if longer, the applicable preference</w:t>
      </w:r>
      <w:r>
        <w:rPr>
          <w:spacing w:val="-13"/>
          <w:sz w:val="22"/>
          <w:szCs w:val="22"/>
        </w:rPr>
        <w:t xml:space="preserve"> </w:t>
      </w:r>
      <w:r>
        <w:rPr>
          <w:sz w:val="22"/>
          <w:szCs w:val="22"/>
        </w:rPr>
        <w:t>period</w:t>
      </w:r>
      <w:r>
        <w:rPr>
          <w:spacing w:val="-12"/>
          <w:sz w:val="22"/>
          <w:szCs w:val="22"/>
        </w:rPr>
        <w:t xml:space="preserve"> </w:t>
      </w:r>
      <w:r>
        <w:rPr>
          <w:sz w:val="22"/>
          <w:szCs w:val="22"/>
        </w:rPr>
        <w:t>then</w:t>
      </w:r>
      <w:r>
        <w:rPr>
          <w:spacing w:val="-12"/>
          <w:sz w:val="22"/>
          <w:szCs w:val="22"/>
        </w:rPr>
        <w:t xml:space="preserve"> </w:t>
      </w:r>
      <w:r>
        <w:rPr>
          <w:sz w:val="22"/>
          <w:szCs w:val="22"/>
        </w:rPr>
        <w:t>in</w:t>
      </w:r>
      <w:r>
        <w:rPr>
          <w:spacing w:val="-12"/>
          <w:sz w:val="22"/>
          <w:szCs w:val="22"/>
        </w:rPr>
        <w:t xml:space="preserve"> </w:t>
      </w:r>
      <w:r>
        <w:rPr>
          <w:sz w:val="22"/>
          <w:szCs w:val="22"/>
        </w:rPr>
        <w:t>effect)</w:t>
      </w:r>
      <w:r>
        <w:rPr>
          <w:spacing w:val="-12"/>
          <w:sz w:val="22"/>
          <w:szCs w:val="22"/>
        </w:rPr>
        <w:t xml:space="preserve"> </w:t>
      </w:r>
      <w:r>
        <w:rPr>
          <w:i/>
          <w:iCs/>
          <w:sz w:val="22"/>
          <w:szCs w:val="22"/>
        </w:rPr>
        <w:t>plus</w:t>
      </w:r>
      <w:r>
        <w:rPr>
          <w:i/>
          <w:iCs/>
          <w:spacing w:val="-12"/>
          <w:sz w:val="22"/>
          <w:szCs w:val="22"/>
        </w:rPr>
        <w:t xml:space="preserve"> </w:t>
      </w:r>
      <w:r>
        <w:rPr>
          <w:sz w:val="22"/>
          <w:szCs w:val="22"/>
        </w:rPr>
        <w:t>one</w:t>
      </w:r>
      <w:r>
        <w:rPr>
          <w:spacing w:val="-14"/>
          <w:sz w:val="22"/>
          <w:szCs w:val="22"/>
        </w:rPr>
        <w:t xml:space="preserve"> </w:t>
      </w:r>
      <w:r>
        <w:rPr>
          <w:sz w:val="22"/>
          <w:szCs w:val="22"/>
        </w:rPr>
        <w:t>day</w:t>
      </w:r>
      <w:r>
        <w:rPr>
          <w:spacing w:val="-12"/>
          <w:sz w:val="22"/>
          <w:szCs w:val="22"/>
        </w:rPr>
        <w:t xml:space="preserve"> </w:t>
      </w:r>
      <w:r>
        <w:rPr>
          <w:sz w:val="22"/>
          <w:szCs w:val="22"/>
        </w:rPr>
        <w:t>after</w:t>
      </w:r>
      <w:r>
        <w:rPr>
          <w:spacing w:val="-13"/>
          <w:sz w:val="22"/>
          <w:szCs w:val="22"/>
        </w:rPr>
        <w:t xml:space="preserve"> </w:t>
      </w:r>
      <w:r>
        <w:rPr>
          <w:sz w:val="22"/>
          <w:szCs w:val="22"/>
        </w:rPr>
        <w:t>the</w:t>
      </w:r>
      <w:r>
        <w:rPr>
          <w:spacing w:val="-14"/>
          <w:sz w:val="22"/>
          <w:szCs w:val="22"/>
        </w:rPr>
        <w:t xml:space="preserve"> </w:t>
      </w:r>
      <w:r>
        <w:rPr>
          <w:sz w:val="22"/>
          <w:szCs w:val="22"/>
        </w:rPr>
        <w:t>payment</w:t>
      </w:r>
      <w:r>
        <w:rPr>
          <w:spacing w:val="-12"/>
          <w:sz w:val="22"/>
          <w:szCs w:val="22"/>
        </w:rPr>
        <w:t xml:space="preserve"> </w:t>
      </w:r>
      <w:r>
        <w:rPr>
          <w:sz w:val="22"/>
          <w:szCs w:val="22"/>
        </w:rPr>
        <w:t>in</w:t>
      </w:r>
      <w:r>
        <w:rPr>
          <w:spacing w:val="-12"/>
          <w:sz w:val="22"/>
          <w:szCs w:val="22"/>
        </w:rPr>
        <w:t xml:space="preserve"> </w:t>
      </w:r>
      <w:r>
        <w:rPr>
          <w:sz w:val="22"/>
          <w:szCs w:val="22"/>
        </w:rPr>
        <w:t>full</w:t>
      </w:r>
      <w:r>
        <w:rPr>
          <w:spacing w:val="-13"/>
          <w:sz w:val="22"/>
          <w:szCs w:val="22"/>
        </w:rPr>
        <w:t xml:space="preserve"> </w:t>
      </w:r>
      <w:r>
        <w:rPr>
          <w:sz w:val="22"/>
          <w:szCs w:val="22"/>
        </w:rPr>
        <w:t>of</w:t>
      </w:r>
      <w:r>
        <w:rPr>
          <w:spacing w:val="-13"/>
          <w:sz w:val="22"/>
          <w:szCs w:val="22"/>
        </w:rPr>
        <w:t xml:space="preserve"> </w:t>
      </w:r>
      <w:r>
        <w:rPr>
          <w:sz w:val="22"/>
          <w:szCs w:val="22"/>
        </w:rPr>
        <w:t>all</w:t>
      </w:r>
      <w:r>
        <w:rPr>
          <w:spacing w:val="-11"/>
          <w:sz w:val="22"/>
          <w:szCs w:val="22"/>
        </w:rPr>
        <w:t xml:space="preserve"> </w:t>
      </w:r>
      <w:r>
        <w:rPr>
          <w:sz w:val="22"/>
          <w:szCs w:val="22"/>
        </w:rPr>
        <w:t>Notes,</w:t>
      </w:r>
      <w:r>
        <w:rPr>
          <w:spacing w:val="-13"/>
          <w:sz w:val="22"/>
          <w:szCs w:val="22"/>
        </w:rPr>
        <w:t xml:space="preserve"> </w:t>
      </w:r>
      <w:r>
        <w:rPr>
          <w:sz w:val="22"/>
          <w:szCs w:val="22"/>
        </w:rPr>
        <w:t>institute against,</w:t>
      </w:r>
      <w:r>
        <w:rPr>
          <w:spacing w:val="-6"/>
          <w:sz w:val="22"/>
          <w:szCs w:val="22"/>
        </w:rPr>
        <w:t xml:space="preserve"> </w:t>
      </w:r>
      <w:r>
        <w:rPr>
          <w:sz w:val="22"/>
          <w:szCs w:val="22"/>
        </w:rPr>
        <w:t>or</w:t>
      </w:r>
      <w:r>
        <w:rPr>
          <w:spacing w:val="-5"/>
          <w:sz w:val="22"/>
          <w:szCs w:val="22"/>
        </w:rPr>
        <w:t xml:space="preserve"> </w:t>
      </w:r>
      <w:r>
        <w:rPr>
          <w:sz w:val="22"/>
          <w:szCs w:val="22"/>
        </w:rPr>
        <w:t>join</w:t>
      </w:r>
      <w:r>
        <w:rPr>
          <w:spacing w:val="-5"/>
          <w:sz w:val="22"/>
          <w:szCs w:val="22"/>
        </w:rPr>
        <w:t xml:space="preserve"> </w:t>
      </w:r>
      <w:r>
        <w:rPr>
          <w:sz w:val="22"/>
          <w:szCs w:val="22"/>
        </w:rPr>
        <w:t>any</w:t>
      </w:r>
      <w:r>
        <w:rPr>
          <w:spacing w:val="-4"/>
          <w:sz w:val="22"/>
          <w:szCs w:val="22"/>
        </w:rPr>
        <w:t xml:space="preserve"> </w:t>
      </w:r>
      <w:r>
        <w:rPr>
          <w:sz w:val="22"/>
          <w:szCs w:val="22"/>
        </w:rPr>
        <w:t>other</w:t>
      </w:r>
      <w:r>
        <w:rPr>
          <w:spacing w:val="-6"/>
          <w:sz w:val="22"/>
          <w:szCs w:val="22"/>
        </w:rPr>
        <w:t xml:space="preserve"> </w:t>
      </w:r>
      <w:r>
        <w:rPr>
          <w:sz w:val="22"/>
          <w:szCs w:val="22"/>
        </w:rPr>
        <w:t>Person</w:t>
      </w:r>
      <w:r>
        <w:rPr>
          <w:spacing w:val="-5"/>
          <w:sz w:val="22"/>
          <w:szCs w:val="22"/>
        </w:rPr>
        <w:t xml:space="preserve"> </w:t>
      </w:r>
      <w:r>
        <w:rPr>
          <w:sz w:val="22"/>
          <w:szCs w:val="22"/>
        </w:rPr>
        <w:t>in</w:t>
      </w:r>
      <w:r>
        <w:rPr>
          <w:spacing w:val="-5"/>
          <w:sz w:val="22"/>
          <w:szCs w:val="22"/>
        </w:rPr>
        <w:t xml:space="preserve"> </w:t>
      </w:r>
      <w:r>
        <w:rPr>
          <w:sz w:val="22"/>
          <w:szCs w:val="22"/>
        </w:rPr>
        <w:t>instituting</w:t>
      </w:r>
      <w:r>
        <w:rPr>
          <w:spacing w:val="-1"/>
          <w:sz w:val="22"/>
          <w:szCs w:val="22"/>
        </w:rPr>
        <w:t xml:space="preserve"> </w:t>
      </w:r>
      <w:r>
        <w:rPr>
          <w:sz w:val="22"/>
          <w:szCs w:val="22"/>
        </w:rPr>
        <w:t>against,</w:t>
      </w:r>
      <w:r>
        <w:rPr>
          <w:spacing w:val="-7"/>
          <w:sz w:val="22"/>
          <w:szCs w:val="22"/>
        </w:rPr>
        <w:t xml:space="preserve"> </w:t>
      </w:r>
      <w:r>
        <w:rPr>
          <w:sz w:val="22"/>
          <w:szCs w:val="22"/>
        </w:rPr>
        <w:t>the</w:t>
      </w:r>
      <w:r>
        <w:rPr>
          <w:spacing w:val="-6"/>
          <w:sz w:val="22"/>
          <w:szCs w:val="22"/>
        </w:rPr>
        <w:t xml:space="preserve"> </w:t>
      </w:r>
      <w:r>
        <w:rPr>
          <w:sz w:val="22"/>
          <w:szCs w:val="22"/>
        </w:rPr>
        <w:t>Issuer,</w:t>
      </w:r>
      <w:r>
        <w:rPr>
          <w:spacing w:val="-5"/>
          <w:sz w:val="22"/>
          <w:szCs w:val="22"/>
        </w:rPr>
        <w:t xml:space="preserve"> </w:t>
      </w:r>
      <w:r>
        <w:rPr>
          <w:sz w:val="22"/>
          <w:szCs w:val="22"/>
        </w:rPr>
        <w:t>the</w:t>
      </w:r>
      <w:r>
        <w:rPr>
          <w:spacing w:val="-6"/>
          <w:sz w:val="22"/>
          <w:szCs w:val="22"/>
        </w:rPr>
        <w:t xml:space="preserve"> </w:t>
      </w:r>
      <w:r>
        <w:rPr>
          <w:sz w:val="22"/>
          <w:szCs w:val="22"/>
        </w:rPr>
        <w:t>Co-Issuer</w:t>
      </w:r>
      <w:r>
        <w:rPr>
          <w:spacing w:val="-6"/>
          <w:sz w:val="22"/>
          <w:szCs w:val="22"/>
        </w:rPr>
        <w:t xml:space="preserve"> </w:t>
      </w:r>
      <w:r>
        <w:rPr>
          <w:sz w:val="22"/>
          <w:szCs w:val="22"/>
        </w:rPr>
        <w:t>or</w:t>
      </w:r>
      <w:r>
        <w:rPr>
          <w:spacing w:val="-6"/>
          <w:sz w:val="22"/>
          <w:szCs w:val="22"/>
        </w:rPr>
        <w:t xml:space="preserve"> </w:t>
      </w:r>
      <w:r>
        <w:rPr>
          <w:sz w:val="22"/>
          <w:szCs w:val="22"/>
        </w:rPr>
        <w:t>any</w:t>
      </w:r>
      <w:r>
        <w:rPr>
          <w:spacing w:val="-5"/>
          <w:sz w:val="22"/>
          <w:szCs w:val="22"/>
        </w:rPr>
        <w:t xml:space="preserve"> </w:t>
      </w:r>
      <w:r>
        <w:rPr>
          <w:sz w:val="22"/>
          <w:szCs w:val="22"/>
        </w:rPr>
        <w:t>Tax Subsidiary any bankruptcy, reorganization, arrangement, insolvency, winding-up, moratorium or liquidation proceedings, or other similar proceedings under Cayman Islands, U.S. federal or state bankruptcy or similar laws.</w:t>
      </w:r>
      <w:r>
        <w:rPr>
          <w:spacing w:val="40"/>
          <w:sz w:val="22"/>
          <w:szCs w:val="22"/>
        </w:rPr>
        <w:t xml:space="preserve"> </w:t>
      </w:r>
      <w:r>
        <w:rPr>
          <w:sz w:val="22"/>
          <w:szCs w:val="22"/>
        </w:rPr>
        <w:t>In the case of Secured Notes, it further acknowledges and agrees that if it causes the filing of a petition in bankruptcy against</w:t>
      </w:r>
      <w:r>
        <w:rPr>
          <w:spacing w:val="-7"/>
          <w:sz w:val="22"/>
          <w:szCs w:val="22"/>
        </w:rPr>
        <w:t xml:space="preserve"> </w:t>
      </w:r>
      <w:r>
        <w:rPr>
          <w:sz w:val="22"/>
          <w:szCs w:val="22"/>
        </w:rPr>
        <w:t>the</w:t>
      </w:r>
      <w:r>
        <w:rPr>
          <w:spacing w:val="-7"/>
          <w:sz w:val="22"/>
          <w:szCs w:val="22"/>
        </w:rPr>
        <w:t xml:space="preserve"> </w:t>
      </w:r>
      <w:r>
        <w:rPr>
          <w:sz w:val="22"/>
          <w:szCs w:val="22"/>
        </w:rPr>
        <w:t>Issuer,</w:t>
      </w:r>
      <w:r>
        <w:rPr>
          <w:spacing w:val="-7"/>
          <w:sz w:val="22"/>
          <w:szCs w:val="22"/>
        </w:rPr>
        <w:t xml:space="preserve"> </w:t>
      </w:r>
      <w:r>
        <w:rPr>
          <w:sz w:val="22"/>
          <w:szCs w:val="22"/>
        </w:rPr>
        <w:t>the</w:t>
      </w:r>
      <w:r>
        <w:rPr>
          <w:spacing w:val="-7"/>
          <w:sz w:val="22"/>
          <w:szCs w:val="22"/>
        </w:rPr>
        <w:t xml:space="preserve"> </w:t>
      </w:r>
      <w:r>
        <w:rPr>
          <w:sz w:val="22"/>
          <w:szCs w:val="22"/>
        </w:rPr>
        <w:t>Co-Issuer</w:t>
      </w:r>
      <w:r>
        <w:rPr>
          <w:spacing w:val="-7"/>
          <w:sz w:val="22"/>
          <w:szCs w:val="22"/>
        </w:rPr>
        <w:t xml:space="preserve"> </w:t>
      </w:r>
      <w:r>
        <w:rPr>
          <w:sz w:val="22"/>
          <w:szCs w:val="22"/>
        </w:rPr>
        <w:t>or</w:t>
      </w:r>
      <w:r>
        <w:rPr>
          <w:spacing w:val="-6"/>
          <w:sz w:val="22"/>
          <w:szCs w:val="22"/>
        </w:rPr>
        <w:t xml:space="preserve"> </w:t>
      </w:r>
      <w:r>
        <w:rPr>
          <w:sz w:val="22"/>
          <w:szCs w:val="22"/>
        </w:rPr>
        <w:t>any</w:t>
      </w:r>
      <w:r>
        <w:rPr>
          <w:spacing w:val="-6"/>
          <w:sz w:val="22"/>
          <w:szCs w:val="22"/>
        </w:rPr>
        <w:t xml:space="preserve"> </w:t>
      </w:r>
      <w:r>
        <w:rPr>
          <w:sz w:val="22"/>
          <w:szCs w:val="22"/>
        </w:rPr>
        <w:t>Tax</w:t>
      </w:r>
      <w:r>
        <w:rPr>
          <w:spacing w:val="-6"/>
          <w:sz w:val="22"/>
          <w:szCs w:val="22"/>
        </w:rPr>
        <w:t xml:space="preserve"> </w:t>
      </w:r>
      <w:r>
        <w:rPr>
          <w:sz w:val="22"/>
          <w:szCs w:val="22"/>
        </w:rPr>
        <w:t>Subsidiary</w:t>
      </w:r>
      <w:r>
        <w:rPr>
          <w:spacing w:val="-6"/>
          <w:sz w:val="22"/>
          <w:szCs w:val="22"/>
        </w:rPr>
        <w:t xml:space="preserve"> </w:t>
      </w:r>
      <w:r>
        <w:rPr>
          <w:sz w:val="22"/>
          <w:szCs w:val="22"/>
        </w:rPr>
        <w:t>prior</w:t>
      </w:r>
      <w:r>
        <w:rPr>
          <w:spacing w:val="-8"/>
          <w:sz w:val="22"/>
          <w:szCs w:val="22"/>
        </w:rPr>
        <w:t xml:space="preserve"> </w:t>
      </w:r>
      <w:r>
        <w:rPr>
          <w:sz w:val="22"/>
          <w:szCs w:val="22"/>
        </w:rPr>
        <w:t>to</w:t>
      </w:r>
      <w:r>
        <w:rPr>
          <w:spacing w:val="-7"/>
          <w:sz w:val="22"/>
          <w:szCs w:val="22"/>
        </w:rPr>
        <w:t xml:space="preserve"> </w:t>
      </w:r>
      <w:r>
        <w:rPr>
          <w:sz w:val="22"/>
          <w:szCs w:val="22"/>
        </w:rPr>
        <w:t>the</w:t>
      </w:r>
      <w:r>
        <w:rPr>
          <w:spacing w:val="-8"/>
          <w:sz w:val="22"/>
          <w:szCs w:val="22"/>
        </w:rPr>
        <w:t xml:space="preserve"> </w:t>
      </w:r>
      <w:r>
        <w:rPr>
          <w:sz w:val="22"/>
          <w:szCs w:val="22"/>
        </w:rPr>
        <w:t>expiration</w:t>
      </w:r>
      <w:r>
        <w:rPr>
          <w:spacing w:val="-8"/>
          <w:sz w:val="22"/>
          <w:szCs w:val="22"/>
        </w:rPr>
        <w:t xml:space="preserve"> </w:t>
      </w:r>
      <w:r>
        <w:rPr>
          <w:sz w:val="22"/>
          <w:szCs w:val="22"/>
        </w:rPr>
        <w:t>of</w:t>
      </w:r>
      <w:r>
        <w:rPr>
          <w:spacing w:val="-8"/>
          <w:sz w:val="22"/>
          <w:szCs w:val="22"/>
        </w:rPr>
        <w:t xml:space="preserve"> </w:t>
      </w:r>
      <w:r>
        <w:rPr>
          <w:sz w:val="22"/>
          <w:szCs w:val="22"/>
        </w:rPr>
        <w:t>the</w:t>
      </w:r>
      <w:r>
        <w:rPr>
          <w:spacing w:val="-7"/>
          <w:sz w:val="22"/>
          <w:szCs w:val="22"/>
        </w:rPr>
        <w:t xml:space="preserve"> </w:t>
      </w:r>
      <w:r>
        <w:rPr>
          <w:sz w:val="22"/>
          <w:szCs w:val="22"/>
        </w:rPr>
        <w:t>period specified in the preceding sentence, any claim that it has against the Issuers (including under all Secured Notes of any Class held by it) or any Tax Subsidiary or with respect to any Collateral (including any proceeds thereof) will, notwithstanding anything to the contrary</w:t>
      </w:r>
      <w:r>
        <w:rPr>
          <w:spacing w:val="-8"/>
          <w:sz w:val="22"/>
          <w:szCs w:val="22"/>
        </w:rPr>
        <w:t xml:space="preserve"> </w:t>
      </w:r>
      <w:r>
        <w:rPr>
          <w:sz w:val="22"/>
          <w:szCs w:val="22"/>
        </w:rPr>
        <w:t>in</w:t>
      </w:r>
      <w:r>
        <w:rPr>
          <w:spacing w:val="-8"/>
          <w:sz w:val="22"/>
          <w:szCs w:val="22"/>
        </w:rPr>
        <w:t xml:space="preserve"> </w:t>
      </w:r>
      <w:r>
        <w:rPr>
          <w:sz w:val="22"/>
          <w:szCs w:val="22"/>
        </w:rPr>
        <w:t>the</w:t>
      </w:r>
      <w:r>
        <w:rPr>
          <w:spacing w:val="-9"/>
          <w:sz w:val="22"/>
          <w:szCs w:val="22"/>
        </w:rPr>
        <w:t xml:space="preserve"> </w:t>
      </w:r>
      <w:r>
        <w:rPr>
          <w:sz w:val="22"/>
          <w:szCs w:val="22"/>
        </w:rPr>
        <w:t>Priority</w:t>
      </w:r>
      <w:r>
        <w:rPr>
          <w:spacing w:val="-8"/>
          <w:sz w:val="22"/>
          <w:szCs w:val="22"/>
        </w:rPr>
        <w:t xml:space="preserve"> </w:t>
      </w:r>
      <w:r>
        <w:rPr>
          <w:sz w:val="22"/>
          <w:szCs w:val="22"/>
        </w:rPr>
        <w:t>of</w:t>
      </w:r>
      <w:r>
        <w:rPr>
          <w:spacing w:val="-8"/>
          <w:sz w:val="22"/>
          <w:szCs w:val="22"/>
        </w:rPr>
        <w:t xml:space="preserve"> </w:t>
      </w:r>
      <w:r>
        <w:rPr>
          <w:sz w:val="22"/>
          <w:szCs w:val="22"/>
        </w:rPr>
        <w:t>Payments</w:t>
      </w:r>
      <w:r>
        <w:rPr>
          <w:spacing w:val="-8"/>
          <w:sz w:val="22"/>
          <w:szCs w:val="22"/>
        </w:rPr>
        <w:t xml:space="preserve"> </w:t>
      </w:r>
      <w:r>
        <w:rPr>
          <w:sz w:val="22"/>
          <w:szCs w:val="22"/>
        </w:rPr>
        <w:t>and</w:t>
      </w:r>
      <w:r>
        <w:rPr>
          <w:spacing w:val="-8"/>
          <w:sz w:val="22"/>
          <w:szCs w:val="22"/>
        </w:rPr>
        <w:t xml:space="preserve"> </w:t>
      </w:r>
      <w:r>
        <w:rPr>
          <w:sz w:val="22"/>
          <w:szCs w:val="22"/>
        </w:rPr>
        <w:t>notwithstanding</w:t>
      </w:r>
      <w:r>
        <w:rPr>
          <w:spacing w:val="-8"/>
          <w:sz w:val="22"/>
          <w:szCs w:val="22"/>
        </w:rPr>
        <w:t xml:space="preserve"> </w:t>
      </w:r>
      <w:r>
        <w:rPr>
          <w:sz w:val="22"/>
          <w:szCs w:val="22"/>
        </w:rPr>
        <w:t>any</w:t>
      </w:r>
      <w:r>
        <w:rPr>
          <w:spacing w:val="-8"/>
          <w:sz w:val="22"/>
          <w:szCs w:val="22"/>
        </w:rPr>
        <w:t xml:space="preserve"> </w:t>
      </w:r>
      <w:r>
        <w:rPr>
          <w:sz w:val="22"/>
          <w:szCs w:val="22"/>
        </w:rPr>
        <w:t>objection</w:t>
      </w:r>
      <w:r>
        <w:rPr>
          <w:spacing w:val="-8"/>
          <w:sz w:val="22"/>
          <w:szCs w:val="22"/>
        </w:rPr>
        <w:t xml:space="preserve"> </w:t>
      </w:r>
      <w:r>
        <w:rPr>
          <w:sz w:val="22"/>
          <w:szCs w:val="22"/>
        </w:rPr>
        <w:t>to,</w:t>
      </w:r>
      <w:r>
        <w:rPr>
          <w:spacing w:val="-8"/>
          <w:sz w:val="22"/>
          <w:szCs w:val="22"/>
        </w:rPr>
        <w:t xml:space="preserve"> </w:t>
      </w:r>
      <w:r>
        <w:rPr>
          <w:sz w:val="22"/>
          <w:szCs w:val="22"/>
        </w:rPr>
        <w:t>or</w:t>
      </w:r>
      <w:r>
        <w:rPr>
          <w:spacing w:val="-9"/>
          <w:sz w:val="22"/>
          <w:szCs w:val="22"/>
        </w:rPr>
        <w:t xml:space="preserve"> </w:t>
      </w:r>
      <w:r>
        <w:rPr>
          <w:sz w:val="22"/>
          <w:szCs w:val="22"/>
        </w:rPr>
        <w:t>rescission</w:t>
      </w:r>
      <w:r>
        <w:rPr>
          <w:spacing w:val="-8"/>
          <w:sz w:val="22"/>
          <w:szCs w:val="22"/>
        </w:rPr>
        <w:t xml:space="preserve"> </w:t>
      </w:r>
      <w:r>
        <w:rPr>
          <w:sz w:val="22"/>
          <w:szCs w:val="22"/>
        </w:rPr>
        <w:t>of, such filing, be fully subordinate in right of payment to the claims of each Holder or beneficial owner of any Secured Note that is not a Filing Holder (and each other secured creditor</w:t>
      </w:r>
      <w:r>
        <w:rPr>
          <w:spacing w:val="-9"/>
          <w:sz w:val="22"/>
          <w:szCs w:val="22"/>
        </w:rPr>
        <w:t xml:space="preserve"> </w:t>
      </w:r>
      <w:r>
        <w:rPr>
          <w:sz w:val="22"/>
          <w:szCs w:val="22"/>
        </w:rPr>
        <w:t>of</w:t>
      </w:r>
      <w:r>
        <w:rPr>
          <w:spacing w:val="-9"/>
          <w:sz w:val="22"/>
          <w:szCs w:val="22"/>
        </w:rPr>
        <w:t xml:space="preserve"> </w:t>
      </w:r>
      <w:r>
        <w:rPr>
          <w:sz w:val="22"/>
          <w:szCs w:val="22"/>
        </w:rPr>
        <w:t>the</w:t>
      </w:r>
      <w:r>
        <w:rPr>
          <w:spacing w:val="-9"/>
          <w:sz w:val="22"/>
          <w:szCs w:val="22"/>
        </w:rPr>
        <w:t xml:space="preserve"> </w:t>
      </w:r>
      <w:r>
        <w:rPr>
          <w:sz w:val="22"/>
          <w:szCs w:val="22"/>
        </w:rPr>
        <w:t>Issuer),</w:t>
      </w:r>
      <w:r>
        <w:rPr>
          <w:spacing w:val="-9"/>
          <w:sz w:val="22"/>
          <w:szCs w:val="22"/>
        </w:rPr>
        <w:t xml:space="preserve"> </w:t>
      </w:r>
      <w:r>
        <w:rPr>
          <w:sz w:val="22"/>
          <w:szCs w:val="22"/>
        </w:rPr>
        <w:t>with</w:t>
      </w:r>
      <w:r>
        <w:rPr>
          <w:spacing w:val="-9"/>
          <w:sz w:val="22"/>
          <w:szCs w:val="22"/>
        </w:rPr>
        <w:t xml:space="preserve"> </w:t>
      </w:r>
      <w:r>
        <w:rPr>
          <w:sz w:val="22"/>
          <w:szCs w:val="22"/>
        </w:rPr>
        <w:t>such</w:t>
      </w:r>
      <w:r>
        <w:rPr>
          <w:spacing w:val="-9"/>
          <w:sz w:val="22"/>
          <w:szCs w:val="22"/>
        </w:rPr>
        <w:t xml:space="preserve"> </w:t>
      </w:r>
      <w:r>
        <w:rPr>
          <w:sz w:val="22"/>
          <w:szCs w:val="22"/>
        </w:rPr>
        <w:t>subordination</w:t>
      </w:r>
      <w:r>
        <w:rPr>
          <w:spacing w:val="-9"/>
          <w:sz w:val="22"/>
          <w:szCs w:val="22"/>
        </w:rPr>
        <w:t xml:space="preserve"> </w:t>
      </w:r>
      <w:r>
        <w:rPr>
          <w:sz w:val="22"/>
          <w:szCs w:val="22"/>
        </w:rPr>
        <w:t>being</w:t>
      </w:r>
      <w:r>
        <w:rPr>
          <w:spacing w:val="-10"/>
          <w:sz w:val="22"/>
          <w:szCs w:val="22"/>
        </w:rPr>
        <w:t xml:space="preserve"> </w:t>
      </w:r>
      <w:r>
        <w:rPr>
          <w:sz w:val="22"/>
          <w:szCs w:val="22"/>
        </w:rPr>
        <w:t>effective</w:t>
      </w:r>
      <w:r>
        <w:rPr>
          <w:spacing w:val="-9"/>
          <w:sz w:val="22"/>
          <w:szCs w:val="22"/>
        </w:rPr>
        <w:t xml:space="preserve"> </w:t>
      </w:r>
      <w:r>
        <w:rPr>
          <w:sz w:val="22"/>
          <w:szCs w:val="22"/>
        </w:rPr>
        <w:t>until</w:t>
      </w:r>
      <w:r>
        <w:rPr>
          <w:spacing w:val="-8"/>
          <w:sz w:val="22"/>
          <w:szCs w:val="22"/>
        </w:rPr>
        <w:t xml:space="preserve"> </w:t>
      </w:r>
      <w:r>
        <w:rPr>
          <w:sz w:val="22"/>
          <w:szCs w:val="22"/>
        </w:rPr>
        <w:t>all</w:t>
      </w:r>
      <w:r>
        <w:rPr>
          <w:spacing w:val="-9"/>
          <w:sz w:val="22"/>
          <w:szCs w:val="22"/>
        </w:rPr>
        <w:t xml:space="preserve"> </w:t>
      </w:r>
      <w:r>
        <w:rPr>
          <w:sz w:val="22"/>
          <w:szCs w:val="22"/>
        </w:rPr>
        <w:t>Secured</w:t>
      </w:r>
      <w:r>
        <w:rPr>
          <w:spacing w:val="-4"/>
          <w:sz w:val="22"/>
          <w:szCs w:val="22"/>
        </w:rPr>
        <w:t xml:space="preserve"> </w:t>
      </w:r>
      <w:r>
        <w:rPr>
          <w:sz w:val="22"/>
          <w:szCs w:val="22"/>
        </w:rPr>
        <w:t>Notes</w:t>
      </w:r>
      <w:r>
        <w:rPr>
          <w:spacing w:val="-9"/>
          <w:sz w:val="22"/>
          <w:szCs w:val="22"/>
        </w:rPr>
        <w:t xml:space="preserve"> </w:t>
      </w:r>
      <w:r>
        <w:rPr>
          <w:sz w:val="22"/>
          <w:szCs w:val="22"/>
        </w:rPr>
        <w:t>held by</w:t>
      </w:r>
      <w:r>
        <w:rPr>
          <w:spacing w:val="-12"/>
          <w:sz w:val="22"/>
          <w:szCs w:val="22"/>
        </w:rPr>
        <w:t xml:space="preserve"> </w:t>
      </w:r>
      <w:r>
        <w:rPr>
          <w:sz w:val="22"/>
          <w:szCs w:val="22"/>
        </w:rPr>
        <w:t>each</w:t>
      </w:r>
      <w:r>
        <w:rPr>
          <w:spacing w:val="-12"/>
          <w:sz w:val="22"/>
          <w:szCs w:val="22"/>
        </w:rPr>
        <w:t xml:space="preserve"> </w:t>
      </w:r>
      <w:r>
        <w:rPr>
          <w:sz w:val="22"/>
          <w:szCs w:val="22"/>
        </w:rPr>
        <w:t>Holder</w:t>
      </w:r>
      <w:r>
        <w:rPr>
          <w:spacing w:val="-13"/>
          <w:sz w:val="22"/>
          <w:szCs w:val="22"/>
        </w:rPr>
        <w:t xml:space="preserve"> </w:t>
      </w:r>
      <w:r>
        <w:rPr>
          <w:sz w:val="22"/>
          <w:szCs w:val="22"/>
        </w:rPr>
        <w:t>or</w:t>
      </w:r>
      <w:r>
        <w:rPr>
          <w:spacing w:val="-12"/>
          <w:sz w:val="22"/>
          <w:szCs w:val="22"/>
        </w:rPr>
        <w:t xml:space="preserve"> </w:t>
      </w:r>
      <w:r>
        <w:rPr>
          <w:sz w:val="22"/>
          <w:szCs w:val="22"/>
        </w:rPr>
        <w:t>beneficial</w:t>
      </w:r>
      <w:r>
        <w:rPr>
          <w:spacing w:val="-13"/>
          <w:sz w:val="22"/>
          <w:szCs w:val="22"/>
        </w:rPr>
        <w:t xml:space="preserve"> </w:t>
      </w:r>
      <w:r>
        <w:rPr>
          <w:sz w:val="22"/>
          <w:szCs w:val="22"/>
        </w:rPr>
        <w:t>owner</w:t>
      </w:r>
      <w:r>
        <w:rPr>
          <w:spacing w:val="-13"/>
          <w:sz w:val="22"/>
          <w:szCs w:val="22"/>
        </w:rPr>
        <w:t xml:space="preserve"> </w:t>
      </w:r>
      <w:r>
        <w:rPr>
          <w:sz w:val="22"/>
          <w:szCs w:val="22"/>
        </w:rPr>
        <w:t>that</w:t>
      </w:r>
      <w:r>
        <w:rPr>
          <w:spacing w:val="-13"/>
          <w:sz w:val="22"/>
          <w:szCs w:val="22"/>
        </w:rPr>
        <w:t xml:space="preserve"> </w:t>
      </w:r>
      <w:r>
        <w:rPr>
          <w:sz w:val="22"/>
          <w:szCs w:val="22"/>
        </w:rPr>
        <w:t>is</w:t>
      </w:r>
      <w:r>
        <w:rPr>
          <w:spacing w:val="-13"/>
          <w:sz w:val="22"/>
          <w:szCs w:val="22"/>
        </w:rPr>
        <w:t xml:space="preserve"> </w:t>
      </w:r>
      <w:r>
        <w:rPr>
          <w:sz w:val="22"/>
          <w:szCs w:val="22"/>
        </w:rPr>
        <w:t>not</w:t>
      </w:r>
      <w:r>
        <w:rPr>
          <w:spacing w:val="-13"/>
          <w:sz w:val="22"/>
          <w:szCs w:val="22"/>
        </w:rPr>
        <w:t xml:space="preserve"> </w:t>
      </w:r>
      <w:r>
        <w:rPr>
          <w:sz w:val="22"/>
          <w:szCs w:val="22"/>
        </w:rPr>
        <w:t>a</w:t>
      </w:r>
      <w:r>
        <w:rPr>
          <w:spacing w:val="-13"/>
          <w:sz w:val="22"/>
          <w:szCs w:val="22"/>
        </w:rPr>
        <w:t xml:space="preserve"> </w:t>
      </w:r>
      <w:r>
        <w:rPr>
          <w:sz w:val="22"/>
          <w:szCs w:val="22"/>
        </w:rPr>
        <w:t>Filing</w:t>
      </w:r>
      <w:r>
        <w:rPr>
          <w:spacing w:val="-13"/>
          <w:sz w:val="22"/>
          <w:szCs w:val="22"/>
        </w:rPr>
        <w:t xml:space="preserve"> </w:t>
      </w:r>
      <w:r>
        <w:rPr>
          <w:sz w:val="22"/>
          <w:szCs w:val="22"/>
        </w:rPr>
        <w:t>Holder</w:t>
      </w:r>
      <w:r>
        <w:rPr>
          <w:spacing w:val="-13"/>
          <w:sz w:val="22"/>
          <w:szCs w:val="22"/>
        </w:rPr>
        <w:t xml:space="preserve"> </w:t>
      </w:r>
      <w:r>
        <w:rPr>
          <w:sz w:val="22"/>
          <w:szCs w:val="22"/>
        </w:rPr>
        <w:t>(and</w:t>
      </w:r>
      <w:r>
        <w:rPr>
          <w:spacing w:val="-12"/>
          <w:sz w:val="22"/>
          <w:szCs w:val="22"/>
        </w:rPr>
        <w:t xml:space="preserve"> </w:t>
      </w:r>
      <w:r>
        <w:rPr>
          <w:sz w:val="22"/>
          <w:szCs w:val="22"/>
        </w:rPr>
        <w:t>each</w:t>
      </w:r>
      <w:r>
        <w:rPr>
          <w:spacing w:val="-12"/>
          <w:sz w:val="22"/>
          <w:szCs w:val="22"/>
        </w:rPr>
        <w:t xml:space="preserve"> </w:t>
      </w:r>
      <w:r>
        <w:rPr>
          <w:sz w:val="22"/>
          <w:szCs w:val="22"/>
        </w:rPr>
        <w:t>claim</w:t>
      </w:r>
      <w:r>
        <w:rPr>
          <w:spacing w:val="-13"/>
          <w:sz w:val="22"/>
          <w:szCs w:val="22"/>
        </w:rPr>
        <w:t xml:space="preserve"> </w:t>
      </w:r>
      <w:r>
        <w:rPr>
          <w:sz w:val="22"/>
          <w:szCs w:val="22"/>
        </w:rPr>
        <w:t>of</w:t>
      </w:r>
      <w:r>
        <w:rPr>
          <w:spacing w:val="-12"/>
          <w:sz w:val="22"/>
          <w:szCs w:val="22"/>
        </w:rPr>
        <w:t xml:space="preserve"> </w:t>
      </w:r>
      <w:r>
        <w:rPr>
          <w:sz w:val="22"/>
          <w:szCs w:val="22"/>
        </w:rPr>
        <w:t>each</w:t>
      </w:r>
      <w:r>
        <w:rPr>
          <w:spacing w:val="-12"/>
          <w:sz w:val="22"/>
          <w:szCs w:val="22"/>
        </w:rPr>
        <w:t xml:space="preserve"> </w:t>
      </w:r>
      <w:r>
        <w:rPr>
          <w:sz w:val="22"/>
          <w:szCs w:val="22"/>
        </w:rPr>
        <w:t>other secured creditor of the Issuer) is paid in full in accordance with the Priority of Payments (after</w:t>
      </w:r>
      <w:r>
        <w:rPr>
          <w:spacing w:val="-12"/>
          <w:sz w:val="22"/>
          <w:szCs w:val="22"/>
        </w:rPr>
        <w:t xml:space="preserve"> </w:t>
      </w:r>
      <w:r>
        <w:rPr>
          <w:sz w:val="22"/>
          <w:szCs w:val="22"/>
        </w:rPr>
        <w:t>giving</w:t>
      </w:r>
      <w:r>
        <w:rPr>
          <w:spacing w:val="-11"/>
          <w:sz w:val="22"/>
          <w:szCs w:val="22"/>
        </w:rPr>
        <w:t xml:space="preserve"> </w:t>
      </w:r>
      <w:r>
        <w:rPr>
          <w:sz w:val="22"/>
          <w:szCs w:val="22"/>
        </w:rPr>
        <w:t>effect</w:t>
      </w:r>
      <w:r>
        <w:rPr>
          <w:spacing w:val="-11"/>
          <w:sz w:val="22"/>
          <w:szCs w:val="22"/>
        </w:rPr>
        <w:t xml:space="preserve"> </w:t>
      </w:r>
      <w:r>
        <w:rPr>
          <w:sz w:val="22"/>
          <w:szCs w:val="22"/>
        </w:rPr>
        <w:t>to</w:t>
      </w:r>
      <w:r>
        <w:rPr>
          <w:spacing w:val="-11"/>
          <w:sz w:val="22"/>
          <w:szCs w:val="22"/>
        </w:rPr>
        <w:t xml:space="preserve"> </w:t>
      </w:r>
      <w:r>
        <w:rPr>
          <w:sz w:val="22"/>
          <w:szCs w:val="22"/>
        </w:rPr>
        <w:t>such</w:t>
      </w:r>
      <w:r>
        <w:rPr>
          <w:spacing w:val="-11"/>
          <w:sz w:val="22"/>
          <w:szCs w:val="22"/>
        </w:rPr>
        <w:t xml:space="preserve"> </w:t>
      </w:r>
      <w:r>
        <w:rPr>
          <w:sz w:val="22"/>
          <w:szCs w:val="22"/>
        </w:rPr>
        <w:t>subordination).</w:t>
      </w:r>
      <w:r>
        <w:rPr>
          <w:spacing w:val="32"/>
          <w:sz w:val="22"/>
          <w:szCs w:val="22"/>
        </w:rPr>
        <w:t xml:space="preserve"> </w:t>
      </w:r>
      <w:r>
        <w:rPr>
          <w:sz w:val="22"/>
          <w:szCs w:val="22"/>
        </w:rPr>
        <w:t>This</w:t>
      </w:r>
      <w:r>
        <w:rPr>
          <w:spacing w:val="-12"/>
          <w:sz w:val="22"/>
          <w:szCs w:val="22"/>
        </w:rPr>
        <w:t xml:space="preserve"> </w:t>
      </w:r>
      <w:r>
        <w:rPr>
          <w:sz w:val="22"/>
          <w:szCs w:val="22"/>
        </w:rPr>
        <w:t>agreement</w:t>
      </w:r>
      <w:r>
        <w:rPr>
          <w:spacing w:val="-11"/>
          <w:sz w:val="22"/>
          <w:szCs w:val="22"/>
        </w:rPr>
        <w:t xml:space="preserve"> </w:t>
      </w:r>
      <w:r>
        <w:rPr>
          <w:sz w:val="22"/>
          <w:szCs w:val="22"/>
        </w:rPr>
        <w:t>will</w:t>
      </w:r>
      <w:r>
        <w:rPr>
          <w:spacing w:val="-11"/>
          <w:sz w:val="22"/>
          <w:szCs w:val="22"/>
        </w:rPr>
        <w:t xml:space="preserve"> </w:t>
      </w:r>
      <w:r>
        <w:rPr>
          <w:sz w:val="22"/>
          <w:szCs w:val="22"/>
        </w:rPr>
        <w:t>constitute</w:t>
      </w:r>
      <w:r>
        <w:rPr>
          <w:spacing w:val="-12"/>
          <w:sz w:val="22"/>
          <w:szCs w:val="22"/>
        </w:rPr>
        <w:t xml:space="preserve"> </w:t>
      </w:r>
      <w:r>
        <w:rPr>
          <w:sz w:val="22"/>
          <w:szCs w:val="22"/>
        </w:rPr>
        <w:t>a</w:t>
      </w:r>
      <w:r>
        <w:rPr>
          <w:spacing w:val="-9"/>
          <w:sz w:val="22"/>
          <w:szCs w:val="22"/>
        </w:rPr>
        <w:t xml:space="preserve"> </w:t>
      </w:r>
      <w:r>
        <w:rPr>
          <w:sz w:val="22"/>
          <w:szCs w:val="22"/>
        </w:rPr>
        <w:t>"subordination agreement"</w:t>
      </w:r>
      <w:r>
        <w:rPr>
          <w:spacing w:val="-8"/>
          <w:sz w:val="22"/>
          <w:szCs w:val="22"/>
        </w:rPr>
        <w:t xml:space="preserve"> </w:t>
      </w:r>
      <w:r>
        <w:rPr>
          <w:sz w:val="22"/>
          <w:szCs w:val="22"/>
        </w:rPr>
        <w:t>within</w:t>
      </w:r>
      <w:r>
        <w:rPr>
          <w:spacing w:val="-9"/>
          <w:sz w:val="22"/>
          <w:szCs w:val="22"/>
        </w:rPr>
        <w:t xml:space="preserve"> </w:t>
      </w:r>
      <w:r>
        <w:rPr>
          <w:sz w:val="22"/>
          <w:szCs w:val="22"/>
        </w:rPr>
        <w:t>the</w:t>
      </w:r>
      <w:r>
        <w:rPr>
          <w:spacing w:val="-8"/>
          <w:sz w:val="22"/>
          <w:szCs w:val="22"/>
        </w:rPr>
        <w:t xml:space="preserve"> </w:t>
      </w:r>
      <w:r>
        <w:rPr>
          <w:sz w:val="22"/>
          <w:szCs w:val="22"/>
        </w:rPr>
        <w:t>meaning</w:t>
      </w:r>
      <w:r>
        <w:rPr>
          <w:spacing w:val="-9"/>
          <w:sz w:val="22"/>
          <w:szCs w:val="22"/>
        </w:rPr>
        <w:t xml:space="preserve"> </w:t>
      </w:r>
      <w:r>
        <w:rPr>
          <w:sz w:val="22"/>
          <w:szCs w:val="22"/>
        </w:rPr>
        <w:t>of</w:t>
      </w:r>
      <w:r>
        <w:rPr>
          <w:spacing w:val="-9"/>
          <w:sz w:val="22"/>
          <w:szCs w:val="22"/>
        </w:rPr>
        <w:t xml:space="preserve"> </w:t>
      </w:r>
      <w:r>
        <w:rPr>
          <w:sz w:val="22"/>
          <w:szCs w:val="22"/>
        </w:rPr>
        <w:t>Section</w:t>
      </w:r>
      <w:r>
        <w:rPr>
          <w:spacing w:val="-1"/>
          <w:sz w:val="22"/>
          <w:szCs w:val="22"/>
        </w:rPr>
        <w:t xml:space="preserve"> </w:t>
      </w:r>
      <w:r>
        <w:rPr>
          <w:sz w:val="22"/>
          <w:szCs w:val="22"/>
        </w:rPr>
        <w:t>510(a)</w:t>
      </w:r>
      <w:r>
        <w:rPr>
          <w:spacing w:val="-8"/>
          <w:sz w:val="22"/>
          <w:szCs w:val="22"/>
        </w:rPr>
        <w:t xml:space="preserve"> </w:t>
      </w:r>
      <w:r>
        <w:rPr>
          <w:sz w:val="22"/>
          <w:szCs w:val="22"/>
        </w:rPr>
        <w:t>of</w:t>
      </w:r>
      <w:r>
        <w:rPr>
          <w:spacing w:val="-9"/>
          <w:sz w:val="22"/>
          <w:szCs w:val="22"/>
        </w:rPr>
        <w:t xml:space="preserve"> </w:t>
      </w:r>
      <w:r>
        <w:rPr>
          <w:sz w:val="22"/>
          <w:szCs w:val="22"/>
        </w:rPr>
        <w:t>the</w:t>
      </w:r>
      <w:r>
        <w:rPr>
          <w:spacing w:val="-9"/>
          <w:sz w:val="22"/>
          <w:szCs w:val="22"/>
        </w:rPr>
        <w:t xml:space="preserve"> </w:t>
      </w:r>
      <w:r>
        <w:rPr>
          <w:sz w:val="22"/>
          <w:szCs w:val="22"/>
        </w:rPr>
        <w:t>Bankruptcy</w:t>
      </w:r>
      <w:r>
        <w:rPr>
          <w:spacing w:val="-9"/>
          <w:sz w:val="22"/>
          <w:szCs w:val="22"/>
        </w:rPr>
        <w:t xml:space="preserve"> </w:t>
      </w:r>
      <w:r>
        <w:rPr>
          <w:sz w:val="22"/>
          <w:szCs w:val="22"/>
        </w:rPr>
        <w:t>Code.</w:t>
      </w:r>
      <w:r>
        <w:rPr>
          <w:spacing w:val="39"/>
          <w:sz w:val="22"/>
          <w:szCs w:val="22"/>
        </w:rPr>
        <w:t xml:space="preserve"> </w:t>
      </w:r>
      <w:r>
        <w:rPr>
          <w:sz w:val="22"/>
          <w:szCs w:val="22"/>
        </w:rPr>
        <w:t>The</w:t>
      </w:r>
      <w:r>
        <w:rPr>
          <w:spacing w:val="-8"/>
          <w:sz w:val="22"/>
          <w:szCs w:val="22"/>
        </w:rPr>
        <w:t xml:space="preserve"> </w:t>
      </w:r>
      <w:r>
        <w:rPr>
          <w:sz w:val="22"/>
          <w:szCs w:val="22"/>
        </w:rPr>
        <w:t>Issuer</w:t>
      </w:r>
      <w:r>
        <w:rPr>
          <w:spacing w:val="-8"/>
          <w:sz w:val="22"/>
          <w:szCs w:val="22"/>
        </w:rPr>
        <w:t xml:space="preserve"> </w:t>
      </w:r>
      <w:r>
        <w:rPr>
          <w:sz w:val="22"/>
          <w:szCs w:val="22"/>
        </w:rPr>
        <w:t>will direct the Trustee to segregate payments and take other reasonable steps to effect the foregoing.</w:t>
      </w:r>
      <w:r>
        <w:rPr>
          <w:spacing w:val="40"/>
          <w:sz w:val="22"/>
          <w:szCs w:val="22"/>
        </w:rPr>
        <w:t xml:space="preserve"> </w:t>
      </w:r>
      <w:r>
        <w:rPr>
          <w:sz w:val="22"/>
          <w:szCs w:val="22"/>
        </w:rPr>
        <w:t>In</w:t>
      </w:r>
      <w:r>
        <w:rPr>
          <w:spacing w:val="-5"/>
          <w:sz w:val="22"/>
          <w:szCs w:val="22"/>
        </w:rPr>
        <w:t xml:space="preserve"> </w:t>
      </w:r>
      <w:r>
        <w:rPr>
          <w:sz w:val="22"/>
          <w:szCs w:val="22"/>
        </w:rPr>
        <w:t>order</w:t>
      </w:r>
      <w:r>
        <w:rPr>
          <w:spacing w:val="-4"/>
          <w:sz w:val="22"/>
          <w:szCs w:val="22"/>
        </w:rPr>
        <w:t xml:space="preserve"> </w:t>
      </w:r>
      <w:r>
        <w:rPr>
          <w:sz w:val="22"/>
          <w:szCs w:val="22"/>
        </w:rPr>
        <w:t>to</w:t>
      </w:r>
      <w:r>
        <w:rPr>
          <w:spacing w:val="-4"/>
          <w:sz w:val="22"/>
          <w:szCs w:val="22"/>
        </w:rPr>
        <w:t xml:space="preserve"> </w:t>
      </w:r>
      <w:r>
        <w:rPr>
          <w:sz w:val="22"/>
          <w:szCs w:val="22"/>
        </w:rPr>
        <w:t>give</w:t>
      </w:r>
      <w:r>
        <w:rPr>
          <w:spacing w:val="-6"/>
          <w:sz w:val="22"/>
          <w:szCs w:val="22"/>
        </w:rPr>
        <w:t xml:space="preserve"> </w:t>
      </w:r>
      <w:r>
        <w:rPr>
          <w:sz w:val="22"/>
          <w:szCs w:val="22"/>
        </w:rPr>
        <w:t>effect</w:t>
      </w:r>
      <w:r>
        <w:rPr>
          <w:spacing w:val="-5"/>
          <w:sz w:val="22"/>
          <w:szCs w:val="22"/>
        </w:rPr>
        <w:t xml:space="preserve"> </w:t>
      </w:r>
      <w:r>
        <w:rPr>
          <w:sz w:val="22"/>
          <w:szCs w:val="22"/>
        </w:rPr>
        <w:t>to</w:t>
      </w:r>
      <w:r>
        <w:rPr>
          <w:spacing w:val="-4"/>
          <w:sz w:val="22"/>
          <w:szCs w:val="22"/>
        </w:rPr>
        <w:t xml:space="preserve"> </w:t>
      </w:r>
      <w:r>
        <w:rPr>
          <w:sz w:val="22"/>
          <w:szCs w:val="22"/>
        </w:rPr>
        <w:t>the</w:t>
      </w:r>
      <w:r>
        <w:rPr>
          <w:spacing w:val="-5"/>
          <w:sz w:val="22"/>
          <w:szCs w:val="22"/>
        </w:rPr>
        <w:t xml:space="preserve"> </w:t>
      </w:r>
      <w:r>
        <w:rPr>
          <w:sz w:val="22"/>
          <w:szCs w:val="22"/>
        </w:rPr>
        <w:t>foregoing,</w:t>
      </w:r>
      <w:r>
        <w:rPr>
          <w:spacing w:val="-5"/>
          <w:sz w:val="22"/>
          <w:szCs w:val="22"/>
        </w:rPr>
        <w:t xml:space="preserve"> </w:t>
      </w:r>
      <w:r>
        <w:rPr>
          <w:sz w:val="22"/>
          <w:szCs w:val="22"/>
        </w:rPr>
        <w:t>the</w:t>
      </w:r>
      <w:r>
        <w:rPr>
          <w:spacing w:val="-5"/>
          <w:sz w:val="22"/>
          <w:szCs w:val="22"/>
        </w:rPr>
        <w:t xml:space="preserve"> </w:t>
      </w:r>
      <w:r>
        <w:rPr>
          <w:sz w:val="22"/>
          <w:szCs w:val="22"/>
        </w:rPr>
        <w:t>Issuer</w:t>
      </w:r>
      <w:r>
        <w:rPr>
          <w:spacing w:val="-3"/>
          <w:sz w:val="22"/>
          <w:szCs w:val="22"/>
        </w:rPr>
        <w:t xml:space="preserve"> </w:t>
      </w:r>
      <w:r>
        <w:rPr>
          <w:sz w:val="22"/>
          <w:szCs w:val="22"/>
        </w:rPr>
        <w:t>may,</w:t>
      </w:r>
      <w:r>
        <w:rPr>
          <w:spacing w:val="-4"/>
          <w:sz w:val="22"/>
          <w:szCs w:val="22"/>
        </w:rPr>
        <w:t xml:space="preserve"> </w:t>
      </w:r>
      <w:r>
        <w:rPr>
          <w:sz w:val="22"/>
          <w:szCs w:val="22"/>
        </w:rPr>
        <w:t>to</w:t>
      </w:r>
      <w:r>
        <w:rPr>
          <w:spacing w:val="-4"/>
          <w:sz w:val="22"/>
          <w:szCs w:val="22"/>
        </w:rPr>
        <w:t xml:space="preserve"> </w:t>
      </w:r>
      <w:r>
        <w:rPr>
          <w:sz w:val="22"/>
          <w:szCs w:val="22"/>
        </w:rPr>
        <w:t>the</w:t>
      </w:r>
      <w:r>
        <w:rPr>
          <w:spacing w:val="-5"/>
          <w:sz w:val="22"/>
          <w:szCs w:val="22"/>
        </w:rPr>
        <w:t xml:space="preserve"> </w:t>
      </w:r>
      <w:r>
        <w:rPr>
          <w:sz w:val="22"/>
          <w:szCs w:val="22"/>
        </w:rPr>
        <w:t>extent</w:t>
      </w:r>
      <w:r>
        <w:rPr>
          <w:spacing w:val="-5"/>
          <w:sz w:val="22"/>
          <w:szCs w:val="22"/>
        </w:rPr>
        <w:t xml:space="preserve"> </w:t>
      </w:r>
      <w:r>
        <w:rPr>
          <w:sz w:val="22"/>
          <w:szCs w:val="22"/>
        </w:rPr>
        <w:t>necessary, obtain</w:t>
      </w:r>
      <w:r>
        <w:rPr>
          <w:spacing w:val="-8"/>
          <w:sz w:val="22"/>
          <w:szCs w:val="22"/>
        </w:rPr>
        <w:t xml:space="preserve"> </w:t>
      </w:r>
      <w:r>
        <w:rPr>
          <w:sz w:val="22"/>
          <w:szCs w:val="22"/>
        </w:rPr>
        <w:t>and</w:t>
      </w:r>
      <w:r>
        <w:rPr>
          <w:spacing w:val="-7"/>
          <w:sz w:val="22"/>
          <w:szCs w:val="22"/>
        </w:rPr>
        <w:t xml:space="preserve"> </w:t>
      </w:r>
      <w:r>
        <w:rPr>
          <w:sz w:val="22"/>
          <w:szCs w:val="22"/>
        </w:rPr>
        <w:t>assign</w:t>
      </w:r>
      <w:r>
        <w:rPr>
          <w:spacing w:val="-8"/>
          <w:sz w:val="22"/>
          <w:szCs w:val="22"/>
        </w:rPr>
        <w:t xml:space="preserve"> </w:t>
      </w:r>
      <w:r>
        <w:rPr>
          <w:sz w:val="22"/>
          <w:szCs w:val="22"/>
        </w:rPr>
        <w:t>a</w:t>
      </w:r>
      <w:r>
        <w:rPr>
          <w:spacing w:val="-8"/>
          <w:sz w:val="22"/>
          <w:szCs w:val="22"/>
        </w:rPr>
        <w:t xml:space="preserve"> </w:t>
      </w:r>
      <w:r>
        <w:rPr>
          <w:sz w:val="22"/>
          <w:szCs w:val="22"/>
        </w:rPr>
        <w:t>separate</w:t>
      </w:r>
      <w:r>
        <w:rPr>
          <w:spacing w:val="-8"/>
          <w:sz w:val="22"/>
          <w:szCs w:val="22"/>
        </w:rPr>
        <w:t xml:space="preserve"> </w:t>
      </w:r>
      <w:r>
        <w:rPr>
          <w:sz w:val="22"/>
          <w:szCs w:val="22"/>
        </w:rPr>
        <w:t>CUSIP</w:t>
      </w:r>
      <w:r>
        <w:rPr>
          <w:spacing w:val="-8"/>
          <w:sz w:val="22"/>
          <w:szCs w:val="22"/>
        </w:rPr>
        <w:t xml:space="preserve"> </w:t>
      </w:r>
      <w:r>
        <w:rPr>
          <w:sz w:val="22"/>
          <w:szCs w:val="22"/>
        </w:rPr>
        <w:t>or</w:t>
      </w:r>
      <w:r>
        <w:rPr>
          <w:spacing w:val="-8"/>
          <w:sz w:val="22"/>
          <w:szCs w:val="22"/>
        </w:rPr>
        <w:t xml:space="preserve"> </w:t>
      </w:r>
      <w:r>
        <w:rPr>
          <w:sz w:val="22"/>
          <w:szCs w:val="22"/>
        </w:rPr>
        <w:t>CUSIPs</w:t>
      </w:r>
      <w:r>
        <w:rPr>
          <w:spacing w:val="-8"/>
          <w:sz w:val="22"/>
          <w:szCs w:val="22"/>
        </w:rPr>
        <w:t xml:space="preserve"> </w:t>
      </w:r>
      <w:r>
        <w:rPr>
          <w:sz w:val="22"/>
          <w:szCs w:val="22"/>
        </w:rPr>
        <w:t>to</w:t>
      </w:r>
      <w:r>
        <w:rPr>
          <w:spacing w:val="-8"/>
          <w:sz w:val="22"/>
          <w:szCs w:val="22"/>
        </w:rPr>
        <w:t xml:space="preserve"> </w:t>
      </w:r>
      <w:r>
        <w:rPr>
          <w:sz w:val="22"/>
          <w:szCs w:val="22"/>
        </w:rPr>
        <w:t>the</w:t>
      </w:r>
      <w:r>
        <w:rPr>
          <w:spacing w:val="-8"/>
          <w:sz w:val="22"/>
          <w:szCs w:val="22"/>
        </w:rPr>
        <w:t xml:space="preserve"> </w:t>
      </w:r>
      <w:r>
        <w:rPr>
          <w:sz w:val="22"/>
          <w:szCs w:val="22"/>
        </w:rPr>
        <w:t>Notes</w:t>
      </w:r>
      <w:r>
        <w:rPr>
          <w:spacing w:val="-8"/>
          <w:sz w:val="22"/>
          <w:szCs w:val="22"/>
        </w:rPr>
        <w:t xml:space="preserve"> </w:t>
      </w:r>
      <w:r>
        <w:rPr>
          <w:sz w:val="22"/>
          <w:szCs w:val="22"/>
        </w:rPr>
        <w:t>of</w:t>
      </w:r>
      <w:r>
        <w:rPr>
          <w:spacing w:val="-8"/>
          <w:sz w:val="22"/>
          <w:szCs w:val="22"/>
        </w:rPr>
        <w:t xml:space="preserve"> </w:t>
      </w:r>
      <w:r>
        <w:rPr>
          <w:sz w:val="22"/>
          <w:szCs w:val="22"/>
        </w:rPr>
        <w:t>each</w:t>
      </w:r>
      <w:r>
        <w:rPr>
          <w:spacing w:val="-7"/>
          <w:sz w:val="22"/>
          <w:szCs w:val="22"/>
        </w:rPr>
        <w:t xml:space="preserve"> </w:t>
      </w:r>
      <w:r>
        <w:rPr>
          <w:sz w:val="22"/>
          <w:szCs w:val="22"/>
        </w:rPr>
        <w:t>Class</w:t>
      </w:r>
      <w:r>
        <w:rPr>
          <w:spacing w:val="-8"/>
          <w:sz w:val="22"/>
          <w:szCs w:val="22"/>
        </w:rPr>
        <w:t xml:space="preserve"> </w:t>
      </w:r>
      <w:r>
        <w:rPr>
          <w:sz w:val="22"/>
          <w:szCs w:val="22"/>
        </w:rPr>
        <w:t>of</w:t>
      </w:r>
      <w:r>
        <w:rPr>
          <w:spacing w:val="-5"/>
          <w:sz w:val="22"/>
          <w:szCs w:val="22"/>
        </w:rPr>
        <w:t xml:space="preserve"> </w:t>
      </w:r>
      <w:r>
        <w:rPr>
          <w:sz w:val="22"/>
          <w:szCs w:val="22"/>
        </w:rPr>
        <w:t>Notes</w:t>
      </w:r>
      <w:r>
        <w:rPr>
          <w:spacing w:val="-8"/>
          <w:sz w:val="22"/>
          <w:szCs w:val="22"/>
        </w:rPr>
        <w:t xml:space="preserve"> </w:t>
      </w:r>
      <w:r>
        <w:rPr>
          <w:sz w:val="22"/>
          <w:szCs w:val="22"/>
        </w:rPr>
        <w:t>held</w:t>
      </w:r>
      <w:r>
        <w:rPr>
          <w:spacing w:val="-7"/>
          <w:sz w:val="22"/>
          <w:szCs w:val="22"/>
        </w:rPr>
        <w:t xml:space="preserve"> </w:t>
      </w:r>
      <w:r>
        <w:rPr>
          <w:sz w:val="22"/>
          <w:szCs w:val="22"/>
        </w:rPr>
        <w:t>by each Filing Holder.</w:t>
      </w:r>
    </w:p>
    <w:p w14:paraId="569D3498" w14:textId="77777777" w:rsidR="00173BB3" w:rsidRDefault="00173BB3">
      <w:pPr>
        <w:pStyle w:val="BodyText"/>
        <w:kinsoku w:val="0"/>
        <w:overflowPunct w:val="0"/>
        <w:spacing w:before="11"/>
        <w:rPr>
          <w:sz w:val="20"/>
          <w:szCs w:val="20"/>
        </w:rPr>
      </w:pPr>
    </w:p>
    <w:p w14:paraId="67F79FF4" w14:textId="77777777" w:rsidR="00173BB3" w:rsidRDefault="00173BB3">
      <w:pPr>
        <w:pStyle w:val="ListParagraph"/>
        <w:numPr>
          <w:ilvl w:val="1"/>
          <w:numId w:val="3"/>
        </w:numPr>
        <w:tabs>
          <w:tab w:val="left" w:pos="1921"/>
        </w:tabs>
        <w:kinsoku w:val="0"/>
        <w:overflowPunct w:val="0"/>
        <w:ind w:right="477"/>
        <w:rPr>
          <w:sz w:val="22"/>
          <w:szCs w:val="22"/>
        </w:rPr>
      </w:pPr>
      <w:r>
        <w:rPr>
          <w:sz w:val="22"/>
          <w:szCs w:val="22"/>
        </w:rPr>
        <w:t>It understands and agrees that such Notes are limited recourse obligations of the Issuer (and, in the case of Co-Issued Notes, the Co-Issuer), payable solely from proceeds of the Collateral in accordance with the Priority of Payments, and following realization of the Collateral and application of the proceeds thereof in accordance with the Indenture, all obligations of and any claims against the Issuer (and, in the case of Co-Issued Notes, the Co-Issuer)</w:t>
      </w:r>
      <w:r>
        <w:rPr>
          <w:spacing w:val="-14"/>
          <w:sz w:val="22"/>
          <w:szCs w:val="22"/>
        </w:rPr>
        <w:t xml:space="preserve"> </w:t>
      </w:r>
      <w:r>
        <w:rPr>
          <w:sz w:val="22"/>
          <w:szCs w:val="22"/>
        </w:rPr>
        <w:t>thereunder</w:t>
      </w:r>
      <w:r>
        <w:rPr>
          <w:spacing w:val="-14"/>
          <w:sz w:val="22"/>
          <w:szCs w:val="22"/>
        </w:rPr>
        <w:t xml:space="preserve"> </w:t>
      </w:r>
      <w:r>
        <w:rPr>
          <w:sz w:val="22"/>
          <w:szCs w:val="22"/>
        </w:rPr>
        <w:t>or</w:t>
      </w:r>
      <w:r>
        <w:rPr>
          <w:spacing w:val="-14"/>
          <w:sz w:val="22"/>
          <w:szCs w:val="22"/>
        </w:rPr>
        <w:t xml:space="preserve"> </w:t>
      </w:r>
      <w:r>
        <w:rPr>
          <w:sz w:val="22"/>
          <w:szCs w:val="22"/>
        </w:rPr>
        <w:t>in</w:t>
      </w:r>
      <w:r>
        <w:rPr>
          <w:spacing w:val="-13"/>
          <w:sz w:val="22"/>
          <w:szCs w:val="22"/>
        </w:rPr>
        <w:t xml:space="preserve"> </w:t>
      </w:r>
      <w:r>
        <w:rPr>
          <w:sz w:val="22"/>
          <w:szCs w:val="22"/>
        </w:rPr>
        <w:t>connection</w:t>
      </w:r>
      <w:r>
        <w:rPr>
          <w:spacing w:val="-14"/>
          <w:sz w:val="22"/>
          <w:szCs w:val="22"/>
        </w:rPr>
        <w:t xml:space="preserve"> </w:t>
      </w:r>
      <w:r>
        <w:rPr>
          <w:sz w:val="22"/>
          <w:szCs w:val="22"/>
        </w:rPr>
        <w:t>therewith</w:t>
      </w:r>
      <w:r>
        <w:rPr>
          <w:spacing w:val="-14"/>
          <w:sz w:val="22"/>
          <w:szCs w:val="22"/>
        </w:rPr>
        <w:t xml:space="preserve"> </w:t>
      </w:r>
      <w:r>
        <w:rPr>
          <w:sz w:val="22"/>
          <w:szCs w:val="22"/>
        </w:rPr>
        <w:t>after</w:t>
      </w:r>
      <w:r>
        <w:rPr>
          <w:spacing w:val="-14"/>
          <w:sz w:val="22"/>
          <w:szCs w:val="22"/>
        </w:rPr>
        <w:t xml:space="preserve"> </w:t>
      </w:r>
      <w:r>
        <w:rPr>
          <w:sz w:val="22"/>
          <w:szCs w:val="22"/>
        </w:rPr>
        <w:t>such</w:t>
      </w:r>
      <w:r>
        <w:rPr>
          <w:spacing w:val="-13"/>
          <w:sz w:val="22"/>
          <w:szCs w:val="22"/>
        </w:rPr>
        <w:t xml:space="preserve"> </w:t>
      </w:r>
      <w:r>
        <w:rPr>
          <w:sz w:val="22"/>
          <w:szCs w:val="22"/>
        </w:rPr>
        <w:t>realization</w:t>
      </w:r>
      <w:r>
        <w:rPr>
          <w:spacing w:val="-14"/>
          <w:sz w:val="22"/>
          <w:szCs w:val="22"/>
        </w:rPr>
        <w:t xml:space="preserve"> </w:t>
      </w:r>
      <w:r>
        <w:rPr>
          <w:sz w:val="22"/>
          <w:szCs w:val="22"/>
        </w:rPr>
        <w:t>will</w:t>
      </w:r>
      <w:r>
        <w:rPr>
          <w:spacing w:val="-13"/>
          <w:sz w:val="22"/>
          <w:szCs w:val="22"/>
        </w:rPr>
        <w:t xml:space="preserve"> </w:t>
      </w:r>
      <w:r>
        <w:rPr>
          <w:sz w:val="22"/>
          <w:szCs w:val="22"/>
        </w:rPr>
        <w:t>be</w:t>
      </w:r>
      <w:r>
        <w:rPr>
          <w:spacing w:val="-14"/>
          <w:sz w:val="22"/>
          <w:szCs w:val="22"/>
        </w:rPr>
        <w:t xml:space="preserve"> </w:t>
      </w:r>
      <w:r>
        <w:rPr>
          <w:sz w:val="22"/>
          <w:szCs w:val="22"/>
        </w:rPr>
        <w:t>extinguished and will not thereafter revive.</w:t>
      </w:r>
    </w:p>
    <w:p w14:paraId="21C053B2" w14:textId="77777777" w:rsidR="00173BB3" w:rsidRDefault="00173BB3">
      <w:pPr>
        <w:pStyle w:val="BodyText"/>
        <w:kinsoku w:val="0"/>
        <w:overflowPunct w:val="0"/>
        <w:spacing w:before="10"/>
        <w:rPr>
          <w:sz w:val="20"/>
          <w:szCs w:val="20"/>
        </w:rPr>
      </w:pPr>
    </w:p>
    <w:p w14:paraId="6A579766" w14:textId="77777777" w:rsidR="00173BB3" w:rsidRDefault="00173BB3">
      <w:pPr>
        <w:pStyle w:val="ListParagraph"/>
        <w:numPr>
          <w:ilvl w:val="1"/>
          <w:numId w:val="3"/>
        </w:numPr>
        <w:tabs>
          <w:tab w:val="left" w:pos="1921"/>
        </w:tabs>
        <w:kinsoku w:val="0"/>
        <w:overflowPunct w:val="0"/>
        <w:ind w:right="478"/>
        <w:rPr>
          <w:spacing w:val="-2"/>
          <w:sz w:val="22"/>
          <w:szCs w:val="22"/>
        </w:rPr>
      </w:pPr>
      <w:r>
        <w:rPr>
          <w:sz w:val="22"/>
          <w:szCs w:val="22"/>
        </w:rPr>
        <w:t>It acknowledges and agrees that (A)</w:t>
      </w:r>
      <w:r>
        <w:rPr>
          <w:spacing w:val="-1"/>
          <w:sz w:val="22"/>
          <w:szCs w:val="22"/>
        </w:rPr>
        <w:t xml:space="preserve"> </w:t>
      </w:r>
      <w:r>
        <w:rPr>
          <w:sz w:val="22"/>
          <w:szCs w:val="22"/>
        </w:rPr>
        <w:t>the</w:t>
      </w:r>
      <w:r>
        <w:rPr>
          <w:spacing w:val="-1"/>
          <w:sz w:val="22"/>
          <w:szCs w:val="22"/>
        </w:rPr>
        <w:t xml:space="preserve"> </w:t>
      </w:r>
      <w:r>
        <w:rPr>
          <w:sz w:val="22"/>
          <w:szCs w:val="22"/>
        </w:rPr>
        <w:t>Issuer has the right</w:t>
      </w:r>
      <w:r>
        <w:rPr>
          <w:spacing w:val="-1"/>
          <w:sz w:val="22"/>
          <w:szCs w:val="22"/>
        </w:rPr>
        <w:t xml:space="preserve"> </w:t>
      </w:r>
      <w:r>
        <w:rPr>
          <w:sz w:val="22"/>
          <w:szCs w:val="22"/>
        </w:rPr>
        <w:t>to compel any Non-Permitted Holder</w:t>
      </w:r>
      <w:r>
        <w:rPr>
          <w:spacing w:val="40"/>
          <w:sz w:val="22"/>
          <w:szCs w:val="22"/>
        </w:rPr>
        <w:t xml:space="preserve"> </w:t>
      </w:r>
      <w:r>
        <w:rPr>
          <w:sz w:val="22"/>
          <w:szCs w:val="22"/>
        </w:rPr>
        <w:t>to</w:t>
      </w:r>
      <w:r>
        <w:rPr>
          <w:spacing w:val="40"/>
          <w:sz w:val="22"/>
          <w:szCs w:val="22"/>
        </w:rPr>
        <w:t xml:space="preserve"> </w:t>
      </w:r>
      <w:r>
        <w:rPr>
          <w:sz w:val="22"/>
          <w:szCs w:val="22"/>
        </w:rPr>
        <w:t>sell</w:t>
      </w:r>
      <w:r>
        <w:rPr>
          <w:spacing w:val="40"/>
          <w:sz w:val="22"/>
          <w:szCs w:val="22"/>
        </w:rPr>
        <w:t xml:space="preserve"> </w:t>
      </w:r>
      <w:r>
        <w:rPr>
          <w:sz w:val="22"/>
          <w:szCs w:val="22"/>
        </w:rPr>
        <w:t>its</w:t>
      </w:r>
      <w:r>
        <w:rPr>
          <w:spacing w:val="40"/>
          <w:sz w:val="22"/>
          <w:szCs w:val="22"/>
        </w:rPr>
        <w:t xml:space="preserve"> </w:t>
      </w:r>
      <w:r>
        <w:rPr>
          <w:sz w:val="22"/>
          <w:szCs w:val="22"/>
        </w:rPr>
        <w:t>interest</w:t>
      </w:r>
      <w:r>
        <w:rPr>
          <w:spacing w:val="40"/>
          <w:sz w:val="22"/>
          <w:szCs w:val="22"/>
        </w:rPr>
        <w:t xml:space="preserve"> </w:t>
      </w:r>
      <w:r>
        <w:rPr>
          <w:sz w:val="22"/>
          <w:szCs w:val="22"/>
        </w:rPr>
        <w:t>in</w:t>
      </w:r>
      <w:r>
        <w:rPr>
          <w:spacing w:val="40"/>
          <w:sz w:val="22"/>
          <w:szCs w:val="22"/>
        </w:rPr>
        <w:t xml:space="preserve"> </w:t>
      </w:r>
      <w:r>
        <w:rPr>
          <w:sz w:val="22"/>
          <w:szCs w:val="22"/>
        </w:rPr>
        <w:t>such</w:t>
      </w:r>
      <w:r>
        <w:rPr>
          <w:spacing w:val="40"/>
          <w:sz w:val="22"/>
          <w:szCs w:val="22"/>
        </w:rPr>
        <w:t xml:space="preserve"> </w:t>
      </w:r>
      <w:r>
        <w:rPr>
          <w:sz w:val="22"/>
          <w:szCs w:val="22"/>
        </w:rPr>
        <w:t>Notes</w:t>
      </w:r>
      <w:r>
        <w:rPr>
          <w:spacing w:val="40"/>
          <w:sz w:val="22"/>
          <w:szCs w:val="22"/>
        </w:rPr>
        <w:t xml:space="preserve"> </w:t>
      </w:r>
      <w:r>
        <w:rPr>
          <w:sz w:val="22"/>
          <w:szCs w:val="22"/>
        </w:rPr>
        <w:t>or</w:t>
      </w:r>
      <w:r>
        <w:rPr>
          <w:spacing w:val="40"/>
          <w:sz w:val="22"/>
          <w:szCs w:val="22"/>
        </w:rPr>
        <w:t xml:space="preserve"> </w:t>
      </w:r>
      <w:r>
        <w:rPr>
          <w:sz w:val="22"/>
          <w:szCs w:val="22"/>
        </w:rPr>
        <w:t>to</w:t>
      </w:r>
      <w:r>
        <w:rPr>
          <w:spacing w:val="40"/>
          <w:sz w:val="22"/>
          <w:szCs w:val="22"/>
        </w:rPr>
        <w:t xml:space="preserve"> </w:t>
      </w:r>
      <w:r>
        <w:rPr>
          <w:sz w:val="22"/>
          <w:szCs w:val="22"/>
        </w:rPr>
        <w:t>sell</w:t>
      </w:r>
      <w:r>
        <w:rPr>
          <w:spacing w:val="40"/>
          <w:sz w:val="22"/>
          <w:szCs w:val="22"/>
        </w:rPr>
        <w:t xml:space="preserve"> </w:t>
      </w:r>
      <w:r>
        <w:rPr>
          <w:sz w:val="22"/>
          <w:szCs w:val="22"/>
        </w:rPr>
        <w:t>such</w:t>
      </w:r>
      <w:r>
        <w:rPr>
          <w:spacing w:val="40"/>
          <w:sz w:val="22"/>
          <w:szCs w:val="22"/>
        </w:rPr>
        <w:t xml:space="preserve"> </w:t>
      </w:r>
      <w:r>
        <w:rPr>
          <w:sz w:val="22"/>
          <w:szCs w:val="22"/>
        </w:rPr>
        <w:t>interest</w:t>
      </w:r>
      <w:r>
        <w:rPr>
          <w:spacing w:val="40"/>
          <w:sz w:val="22"/>
          <w:szCs w:val="22"/>
        </w:rPr>
        <w:t xml:space="preserve"> </w:t>
      </w:r>
      <w:r>
        <w:rPr>
          <w:sz w:val="22"/>
          <w:szCs w:val="22"/>
        </w:rPr>
        <w:t>on</w:t>
      </w:r>
      <w:r>
        <w:rPr>
          <w:spacing w:val="40"/>
          <w:sz w:val="22"/>
          <w:szCs w:val="22"/>
        </w:rPr>
        <w:t xml:space="preserve"> </w:t>
      </w:r>
      <w:r>
        <w:rPr>
          <w:sz w:val="22"/>
          <w:szCs w:val="22"/>
        </w:rPr>
        <w:t>behalf</w:t>
      </w:r>
      <w:r>
        <w:rPr>
          <w:spacing w:val="40"/>
          <w:sz w:val="22"/>
          <w:szCs w:val="22"/>
        </w:rPr>
        <w:t xml:space="preserve"> </w:t>
      </w:r>
      <w:r>
        <w:rPr>
          <w:sz w:val="22"/>
          <w:szCs w:val="22"/>
        </w:rPr>
        <w:t>of</w:t>
      </w:r>
      <w:r>
        <w:rPr>
          <w:spacing w:val="40"/>
          <w:sz w:val="22"/>
          <w:szCs w:val="22"/>
        </w:rPr>
        <w:t xml:space="preserve"> </w:t>
      </w:r>
      <w:r>
        <w:rPr>
          <w:sz w:val="22"/>
          <w:szCs w:val="22"/>
        </w:rPr>
        <w:t>such Non-Permitted</w:t>
      </w:r>
      <w:r>
        <w:rPr>
          <w:spacing w:val="-8"/>
          <w:sz w:val="22"/>
          <w:szCs w:val="22"/>
        </w:rPr>
        <w:t xml:space="preserve"> </w:t>
      </w:r>
      <w:r>
        <w:rPr>
          <w:sz w:val="22"/>
          <w:szCs w:val="22"/>
        </w:rPr>
        <w:t>Holder</w:t>
      </w:r>
      <w:r>
        <w:rPr>
          <w:spacing w:val="-8"/>
          <w:sz w:val="22"/>
          <w:szCs w:val="22"/>
        </w:rPr>
        <w:t xml:space="preserve"> </w:t>
      </w:r>
      <w:r>
        <w:rPr>
          <w:sz w:val="22"/>
          <w:szCs w:val="22"/>
        </w:rPr>
        <w:t>and</w:t>
      </w:r>
      <w:r>
        <w:rPr>
          <w:spacing w:val="-9"/>
          <w:sz w:val="22"/>
          <w:szCs w:val="22"/>
        </w:rPr>
        <w:t xml:space="preserve"> </w:t>
      </w:r>
      <w:r>
        <w:rPr>
          <w:sz w:val="22"/>
          <w:szCs w:val="22"/>
        </w:rPr>
        <w:t>(B)</w:t>
      </w:r>
      <w:r>
        <w:rPr>
          <w:spacing w:val="-3"/>
          <w:sz w:val="22"/>
          <w:szCs w:val="22"/>
        </w:rPr>
        <w:t xml:space="preserve"> </w:t>
      </w:r>
      <w:r>
        <w:rPr>
          <w:sz w:val="22"/>
          <w:szCs w:val="22"/>
        </w:rPr>
        <w:t>in</w:t>
      </w:r>
      <w:r>
        <w:rPr>
          <w:spacing w:val="-8"/>
          <w:sz w:val="22"/>
          <w:szCs w:val="22"/>
        </w:rPr>
        <w:t xml:space="preserve"> </w:t>
      </w:r>
      <w:r>
        <w:rPr>
          <w:sz w:val="22"/>
          <w:szCs w:val="22"/>
        </w:rPr>
        <w:t>the</w:t>
      </w:r>
      <w:r>
        <w:rPr>
          <w:spacing w:val="-8"/>
          <w:sz w:val="22"/>
          <w:szCs w:val="22"/>
        </w:rPr>
        <w:t xml:space="preserve"> </w:t>
      </w:r>
      <w:r>
        <w:rPr>
          <w:sz w:val="22"/>
          <w:szCs w:val="22"/>
        </w:rPr>
        <w:t>case</w:t>
      </w:r>
      <w:r>
        <w:rPr>
          <w:spacing w:val="-8"/>
          <w:sz w:val="22"/>
          <w:szCs w:val="22"/>
        </w:rPr>
        <w:t xml:space="preserve"> </w:t>
      </w:r>
      <w:r>
        <w:rPr>
          <w:sz w:val="22"/>
          <w:szCs w:val="22"/>
        </w:rPr>
        <w:t>of</w:t>
      </w:r>
      <w:r>
        <w:rPr>
          <w:spacing w:val="-8"/>
          <w:sz w:val="22"/>
          <w:szCs w:val="22"/>
        </w:rPr>
        <w:t xml:space="preserve"> </w:t>
      </w:r>
      <w:r>
        <w:rPr>
          <w:sz w:val="22"/>
          <w:szCs w:val="22"/>
        </w:rPr>
        <w:t>a</w:t>
      </w:r>
      <w:r>
        <w:rPr>
          <w:spacing w:val="-8"/>
          <w:sz w:val="22"/>
          <w:szCs w:val="22"/>
        </w:rPr>
        <w:t xml:space="preserve"> </w:t>
      </w:r>
      <w:r>
        <w:rPr>
          <w:sz w:val="22"/>
          <w:szCs w:val="22"/>
        </w:rPr>
        <w:t>Re-Pricing</w:t>
      </w:r>
      <w:r>
        <w:rPr>
          <w:spacing w:val="-8"/>
          <w:sz w:val="22"/>
          <w:szCs w:val="22"/>
        </w:rPr>
        <w:t xml:space="preserve"> </w:t>
      </w:r>
      <w:r>
        <w:rPr>
          <w:sz w:val="22"/>
          <w:szCs w:val="22"/>
        </w:rPr>
        <w:t>Eligible</w:t>
      </w:r>
      <w:r>
        <w:rPr>
          <w:spacing w:val="-8"/>
          <w:sz w:val="22"/>
          <w:szCs w:val="22"/>
        </w:rPr>
        <w:t xml:space="preserve"> </w:t>
      </w:r>
      <w:r>
        <w:rPr>
          <w:sz w:val="22"/>
          <w:szCs w:val="22"/>
        </w:rPr>
        <w:t>Class,</w:t>
      </w:r>
      <w:r>
        <w:rPr>
          <w:spacing w:val="-8"/>
          <w:sz w:val="22"/>
          <w:szCs w:val="22"/>
        </w:rPr>
        <w:t xml:space="preserve"> </w:t>
      </w:r>
      <w:r>
        <w:rPr>
          <w:sz w:val="22"/>
          <w:szCs w:val="22"/>
        </w:rPr>
        <w:t>the</w:t>
      </w:r>
      <w:r>
        <w:rPr>
          <w:spacing w:val="-8"/>
          <w:sz w:val="22"/>
          <w:szCs w:val="22"/>
        </w:rPr>
        <w:t xml:space="preserve"> </w:t>
      </w:r>
      <w:r>
        <w:rPr>
          <w:sz w:val="22"/>
          <w:szCs w:val="22"/>
        </w:rPr>
        <w:t>Issuer</w:t>
      </w:r>
      <w:r>
        <w:rPr>
          <w:spacing w:val="-8"/>
          <w:sz w:val="22"/>
          <w:szCs w:val="22"/>
        </w:rPr>
        <w:t xml:space="preserve"> </w:t>
      </w:r>
      <w:r>
        <w:rPr>
          <w:sz w:val="22"/>
          <w:szCs w:val="22"/>
        </w:rPr>
        <w:t>has</w:t>
      </w:r>
      <w:r>
        <w:rPr>
          <w:spacing w:val="-8"/>
          <w:sz w:val="22"/>
          <w:szCs w:val="22"/>
        </w:rPr>
        <w:t xml:space="preserve"> </w:t>
      </w:r>
      <w:r>
        <w:rPr>
          <w:sz w:val="22"/>
          <w:szCs w:val="22"/>
        </w:rPr>
        <w:t xml:space="preserve">the right to cause the Mandatory Tender and transfer of Notes held by any Non-Accepting Holder and to sell the interest in such Notes to one or more transferees or to redeem such </w:t>
      </w:r>
      <w:r>
        <w:rPr>
          <w:spacing w:val="-2"/>
          <w:sz w:val="22"/>
          <w:szCs w:val="22"/>
        </w:rPr>
        <w:t>Notes.</w:t>
      </w:r>
    </w:p>
    <w:p w14:paraId="3D5805B0" w14:textId="77777777" w:rsidR="00173BB3" w:rsidRDefault="00173BB3">
      <w:pPr>
        <w:pStyle w:val="ListParagraph"/>
        <w:numPr>
          <w:ilvl w:val="1"/>
          <w:numId w:val="3"/>
        </w:numPr>
        <w:tabs>
          <w:tab w:val="left" w:pos="1921"/>
        </w:tabs>
        <w:kinsoku w:val="0"/>
        <w:overflowPunct w:val="0"/>
        <w:ind w:right="478"/>
        <w:rPr>
          <w:spacing w:val="-2"/>
          <w:sz w:val="22"/>
          <w:szCs w:val="22"/>
        </w:rPr>
        <w:sectPr w:rsidR="00173BB3">
          <w:pgSz w:w="12240" w:h="15840"/>
          <w:pgMar w:top="1360" w:right="960" w:bottom="1420" w:left="960" w:header="0" w:footer="1204" w:gutter="0"/>
          <w:cols w:space="720"/>
          <w:noEndnote/>
        </w:sectPr>
      </w:pPr>
    </w:p>
    <w:p w14:paraId="74DEFE69" w14:textId="77777777" w:rsidR="00173BB3" w:rsidRDefault="00173BB3">
      <w:pPr>
        <w:pStyle w:val="ListParagraph"/>
        <w:numPr>
          <w:ilvl w:val="1"/>
          <w:numId w:val="3"/>
        </w:numPr>
        <w:tabs>
          <w:tab w:val="left" w:pos="1921"/>
        </w:tabs>
        <w:kinsoku w:val="0"/>
        <w:overflowPunct w:val="0"/>
        <w:spacing w:before="78"/>
        <w:ind w:right="476"/>
        <w:rPr>
          <w:sz w:val="22"/>
          <w:szCs w:val="22"/>
        </w:rPr>
      </w:pPr>
      <w:r>
        <w:rPr>
          <w:sz w:val="22"/>
          <w:szCs w:val="22"/>
        </w:rPr>
        <w:lastRenderedPageBreak/>
        <w:t>It understands that (A) the Trustee and the Bank in its other capacities under the Transaction Documents will be required to provide certain information to the Issuer and the Collateral Manager regarding the Holders and beneficial owners of the Notes (including,</w:t>
      </w:r>
      <w:r>
        <w:rPr>
          <w:spacing w:val="-14"/>
          <w:sz w:val="22"/>
          <w:szCs w:val="22"/>
        </w:rPr>
        <w:t xml:space="preserve"> </w:t>
      </w:r>
      <w:r>
        <w:rPr>
          <w:sz w:val="22"/>
          <w:szCs w:val="22"/>
        </w:rPr>
        <w:t>without</w:t>
      </w:r>
      <w:r>
        <w:rPr>
          <w:spacing w:val="-14"/>
          <w:sz w:val="22"/>
          <w:szCs w:val="22"/>
        </w:rPr>
        <w:t xml:space="preserve"> </w:t>
      </w:r>
      <w:r>
        <w:rPr>
          <w:sz w:val="22"/>
          <w:szCs w:val="22"/>
        </w:rPr>
        <w:t>limitation,</w:t>
      </w:r>
      <w:r>
        <w:rPr>
          <w:spacing w:val="-14"/>
          <w:sz w:val="22"/>
          <w:szCs w:val="22"/>
        </w:rPr>
        <w:t xml:space="preserve"> </w:t>
      </w:r>
      <w:r>
        <w:rPr>
          <w:sz w:val="22"/>
          <w:szCs w:val="22"/>
        </w:rPr>
        <w:t>the</w:t>
      </w:r>
      <w:r>
        <w:rPr>
          <w:spacing w:val="-13"/>
          <w:sz w:val="22"/>
          <w:szCs w:val="22"/>
        </w:rPr>
        <w:t xml:space="preserve"> </w:t>
      </w:r>
      <w:r>
        <w:rPr>
          <w:sz w:val="22"/>
          <w:szCs w:val="22"/>
        </w:rPr>
        <w:t>identity</w:t>
      </w:r>
      <w:r>
        <w:rPr>
          <w:spacing w:val="-14"/>
          <w:sz w:val="22"/>
          <w:szCs w:val="22"/>
        </w:rPr>
        <w:t xml:space="preserve"> </w:t>
      </w:r>
      <w:r>
        <w:rPr>
          <w:sz w:val="22"/>
          <w:szCs w:val="22"/>
        </w:rPr>
        <w:t>of</w:t>
      </w:r>
      <w:r>
        <w:rPr>
          <w:spacing w:val="-14"/>
          <w:sz w:val="22"/>
          <w:szCs w:val="22"/>
        </w:rPr>
        <w:t xml:space="preserve"> </w:t>
      </w:r>
      <w:r>
        <w:rPr>
          <w:sz w:val="22"/>
          <w:szCs w:val="22"/>
        </w:rPr>
        <w:t>the</w:t>
      </w:r>
      <w:r>
        <w:rPr>
          <w:spacing w:val="-14"/>
          <w:sz w:val="22"/>
          <w:szCs w:val="22"/>
        </w:rPr>
        <w:t xml:space="preserve"> </w:t>
      </w:r>
      <w:r>
        <w:rPr>
          <w:sz w:val="22"/>
          <w:szCs w:val="22"/>
        </w:rPr>
        <w:t>Holders</w:t>
      </w:r>
      <w:r>
        <w:rPr>
          <w:spacing w:val="-13"/>
          <w:sz w:val="22"/>
          <w:szCs w:val="22"/>
        </w:rPr>
        <w:t xml:space="preserve"> </w:t>
      </w:r>
      <w:r>
        <w:rPr>
          <w:sz w:val="22"/>
          <w:szCs w:val="22"/>
        </w:rPr>
        <w:t>as</w:t>
      </w:r>
      <w:r>
        <w:rPr>
          <w:spacing w:val="-14"/>
          <w:sz w:val="22"/>
          <w:szCs w:val="22"/>
        </w:rPr>
        <w:t xml:space="preserve"> </w:t>
      </w:r>
      <w:r>
        <w:rPr>
          <w:sz w:val="22"/>
          <w:szCs w:val="22"/>
        </w:rPr>
        <w:t>contained</w:t>
      </w:r>
      <w:r>
        <w:rPr>
          <w:spacing w:val="-14"/>
          <w:sz w:val="22"/>
          <w:szCs w:val="22"/>
        </w:rPr>
        <w:t xml:space="preserve"> </w:t>
      </w:r>
      <w:r>
        <w:rPr>
          <w:sz w:val="22"/>
          <w:szCs w:val="22"/>
        </w:rPr>
        <w:t>in</w:t>
      </w:r>
      <w:r>
        <w:rPr>
          <w:spacing w:val="-14"/>
          <w:sz w:val="22"/>
          <w:szCs w:val="22"/>
        </w:rPr>
        <w:t xml:space="preserve"> </w:t>
      </w:r>
      <w:r>
        <w:rPr>
          <w:sz w:val="22"/>
          <w:szCs w:val="22"/>
        </w:rPr>
        <w:t>the</w:t>
      </w:r>
      <w:r>
        <w:rPr>
          <w:spacing w:val="-13"/>
          <w:sz w:val="22"/>
          <w:szCs w:val="22"/>
        </w:rPr>
        <w:t xml:space="preserve"> </w:t>
      </w:r>
      <w:r>
        <w:rPr>
          <w:sz w:val="22"/>
          <w:szCs w:val="22"/>
        </w:rPr>
        <w:t>Notes</w:t>
      </w:r>
      <w:r>
        <w:rPr>
          <w:spacing w:val="-14"/>
          <w:sz w:val="22"/>
          <w:szCs w:val="22"/>
        </w:rPr>
        <w:t xml:space="preserve"> </w:t>
      </w:r>
      <w:r>
        <w:rPr>
          <w:sz w:val="22"/>
          <w:szCs w:val="22"/>
        </w:rPr>
        <w:t>Register and,</w:t>
      </w:r>
      <w:r>
        <w:rPr>
          <w:spacing w:val="-1"/>
          <w:sz w:val="22"/>
          <w:szCs w:val="22"/>
        </w:rPr>
        <w:t xml:space="preserve"> </w:t>
      </w:r>
      <w:r>
        <w:rPr>
          <w:sz w:val="22"/>
          <w:szCs w:val="22"/>
        </w:rPr>
        <w:t>unless</w:t>
      </w:r>
      <w:r>
        <w:rPr>
          <w:spacing w:val="-2"/>
          <w:sz w:val="22"/>
          <w:szCs w:val="22"/>
        </w:rPr>
        <w:t xml:space="preserve"> </w:t>
      </w:r>
      <w:r>
        <w:rPr>
          <w:sz w:val="22"/>
          <w:szCs w:val="22"/>
        </w:rPr>
        <w:t>any such</w:t>
      </w:r>
      <w:r>
        <w:rPr>
          <w:spacing w:val="-1"/>
          <w:sz w:val="22"/>
          <w:szCs w:val="22"/>
        </w:rPr>
        <w:t xml:space="preserve"> </w:t>
      </w:r>
      <w:r>
        <w:rPr>
          <w:sz w:val="22"/>
          <w:szCs w:val="22"/>
        </w:rPr>
        <w:t>beneficial</w:t>
      </w:r>
      <w:r>
        <w:rPr>
          <w:spacing w:val="-1"/>
          <w:sz w:val="22"/>
          <w:szCs w:val="22"/>
        </w:rPr>
        <w:t xml:space="preserve"> </w:t>
      </w:r>
      <w:r>
        <w:rPr>
          <w:sz w:val="22"/>
          <w:szCs w:val="22"/>
        </w:rPr>
        <w:t>owner</w:t>
      </w:r>
      <w:r>
        <w:rPr>
          <w:spacing w:val="-1"/>
          <w:sz w:val="22"/>
          <w:szCs w:val="22"/>
        </w:rPr>
        <w:t xml:space="preserve"> </w:t>
      </w:r>
      <w:r>
        <w:rPr>
          <w:sz w:val="22"/>
          <w:szCs w:val="22"/>
        </w:rPr>
        <w:t>instructs</w:t>
      </w:r>
      <w:r>
        <w:rPr>
          <w:spacing w:val="-1"/>
          <w:sz w:val="22"/>
          <w:szCs w:val="22"/>
        </w:rPr>
        <w:t xml:space="preserve"> </w:t>
      </w:r>
      <w:r>
        <w:rPr>
          <w:sz w:val="22"/>
          <w:szCs w:val="22"/>
        </w:rPr>
        <w:t>the Trustee</w:t>
      </w:r>
      <w:r>
        <w:rPr>
          <w:spacing w:val="-1"/>
          <w:sz w:val="22"/>
          <w:szCs w:val="22"/>
        </w:rPr>
        <w:t xml:space="preserve"> </w:t>
      </w:r>
      <w:r>
        <w:rPr>
          <w:sz w:val="22"/>
          <w:szCs w:val="22"/>
        </w:rPr>
        <w:t>otherwise,</w:t>
      </w:r>
      <w:r>
        <w:rPr>
          <w:spacing w:val="-1"/>
          <w:sz w:val="22"/>
          <w:szCs w:val="22"/>
        </w:rPr>
        <w:t xml:space="preserve"> </w:t>
      </w:r>
      <w:r>
        <w:rPr>
          <w:sz w:val="22"/>
          <w:szCs w:val="22"/>
        </w:rPr>
        <w:t>the</w:t>
      </w:r>
      <w:r>
        <w:rPr>
          <w:spacing w:val="-1"/>
          <w:sz w:val="22"/>
          <w:szCs w:val="22"/>
        </w:rPr>
        <w:t xml:space="preserve"> </w:t>
      </w:r>
      <w:r>
        <w:rPr>
          <w:sz w:val="22"/>
          <w:szCs w:val="22"/>
        </w:rPr>
        <w:t>identity</w:t>
      </w:r>
      <w:r>
        <w:rPr>
          <w:spacing w:val="-1"/>
          <w:sz w:val="22"/>
          <w:szCs w:val="22"/>
        </w:rPr>
        <w:t xml:space="preserve"> </w:t>
      </w:r>
      <w:r>
        <w:rPr>
          <w:sz w:val="22"/>
          <w:szCs w:val="22"/>
        </w:rPr>
        <w:t>of</w:t>
      </w:r>
      <w:r>
        <w:rPr>
          <w:spacing w:val="-1"/>
          <w:sz w:val="22"/>
          <w:szCs w:val="22"/>
        </w:rPr>
        <w:t xml:space="preserve"> </w:t>
      </w:r>
      <w:r>
        <w:rPr>
          <w:sz w:val="22"/>
          <w:szCs w:val="22"/>
        </w:rPr>
        <w:t>each beneficial</w:t>
      </w:r>
      <w:r>
        <w:rPr>
          <w:spacing w:val="-12"/>
          <w:sz w:val="22"/>
          <w:szCs w:val="22"/>
        </w:rPr>
        <w:t xml:space="preserve"> </w:t>
      </w:r>
      <w:r>
        <w:rPr>
          <w:sz w:val="22"/>
          <w:szCs w:val="22"/>
        </w:rPr>
        <w:t>owner)</w:t>
      </w:r>
      <w:r>
        <w:rPr>
          <w:spacing w:val="-11"/>
          <w:sz w:val="22"/>
          <w:szCs w:val="22"/>
        </w:rPr>
        <w:t xml:space="preserve"> </w:t>
      </w:r>
      <w:r>
        <w:rPr>
          <w:sz w:val="22"/>
          <w:szCs w:val="22"/>
        </w:rPr>
        <w:t>and</w:t>
      </w:r>
      <w:r>
        <w:rPr>
          <w:spacing w:val="-11"/>
          <w:sz w:val="22"/>
          <w:szCs w:val="22"/>
        </w:rPr>
        <w:t xml:space="preserve"> </w:t>
      </w:r>
      <w:r>
        <w:rPr>
          <w:sz w:val="22"/>
          <w:szCs w:val="22"/>
        </w:rPr>
        <w:t>(B)</w:t>
      </w:r>
      <w:r>
        <w:rPr>
          <w:spacing w:val="-12"/>
          <w:sz w:val="22"/>
          <w:szCs w:val="22"/>
        </w:rPr>
        <w:t xml:space="preserve"> </w:t>
      </w:r>
      <w:r>
        <w:rPr>
          <w:sz w:val="22"/>
          <w:szCs w:val="22"/>
        </w:rPr>
        <w:t>neither</w:t>
      </w:r>
      <w:r>
        <w:rPr>
          <w:spacing w:val="-12"/>
          <w:sz w:val="22"/>
          <w:szCs w:val="22"/>
        </w:rPr>
        <w:t xml:space="preserve"> </w:t>
      </w:r>
      <w:r>
        <w:rPr>
          <w:sz w:val="22"/>
          <w:szCs w:val="22"/>
        </w:rPr>
        <w:t>the</w:t>
      </w:r>
      <w:r>
        <w:rPr>
          <w:spacing w:val="-10"/>
          <w:sz w:val="22"/>
          <w:szCs w:val="22"/>
        </w:rPr>
        <w:t xml:space="preserve"> </w:t>
      </w:r>
      <w:r>
        <w:rPr>
          <w:sz w:val="22"/>
          <w:szCs w:val="22"/>
        </w:rPr>
        <w:t>Trustee</w:t>
      </w:r>
      <w:r>
        <w:rPr>
          <w:spacing w:val="-12"/>
          <w:sz w:val="22"/>
          <w:szCs w:val="22"/>
        </w:rPr>
        <w:t xml:space="preserve"> </w:t>
      </w:r>
      <w:r>
        <w:rPr>
          <w:sz w:val="22"/>
          <w:szCs w:val="22"/>
        </w:rPr>
        <w:t>nor</w:t>
      </w:r>
      <w:r>
        <w:rPr>
          <w:spacing w:val="-12"/>
          <w:sz w:val="22"/>
          <w:szCs w:val="22"/>
        </w:rPr>
        <w:t xml:space="preserve"> </w:t>
      </w:r>
      <w:r>
        <w:rPr>
          <w:sz w:val="22"/>
          <w:szCs w:val="22"/>
        </w:rPr>
        <w:t>the</w:t>
      </w:r>
      <w:r>
        <w:rPr>
          <w:spacing w:val="-12"/>
          <w:sz w:val="22"/>
          <w:szCs w:val="22"/>
        </w:rPr>
        <w:t xml:space="preserve"> </w:t>
      </w:r>
      <w:r>
        <w:rPr>
          <w:sz w:val="22"/>
          <w:szCs w:val="22"/>
        </w:rPr>
        <w:t>Bank</w:t>
      </w:r>
      <w:r>
        <w:rPr>
          <w:spacing w:val="-11"/>
          <w:sz w:val="22"/>
          <w:szCs w:val="22"/>
        </w:rPr>
        <w:t xml:space="preserve"> </w:t>
      </w:r>
      <w:r>
        <w:rPr>
          <w:sz w:val="22"/>
          <w:szCs w:val="22"/>
        </w:rPr>
        <w:t>in</w:t>
      </w:r>
      <w:r>
        <w:rPr>
          <w:spacing w:val="-11"/>
          <w:sz w:val="22"/>
          <w:szCs w:val="22"/>
        </w:rPr>
        <w:t xml:space="preserve"> </w:t>
      </w:r>
      <w:r>
        <w:rPr>
          <w:sz w:val="22"/>
          <w:szCs w:val="22"/>
        </w:rPr>
        <w:t>any</w:t>
      </w:r>
      <w:r>
        <w:rPr>
          <w:spacing w:val="-10"/>
          <w:sz w:val="22"/>
          <w:szCs w:val="22"/>
        </w:rPr>
        <w:t xml:space="preserve"> </w:t>
      </w:r>
      <w:r>
        <w:rPr>
          <w:sz w:val="22"/>
          <w:szCs w:val="22"/>
        </w:rPr>
        <w:t>of</w:t>
      </w:r>
      <w:r>
        <w:rPr>
          <w:spacing w:val="-12"/>
          <w:sz w:val="22"/>
          <w:szCs w:val="22"/>
        </w:rPr>
        <w:t xml:space="preserve"> </w:t>
      </w:r>
      <w:r>
        <w:rPr>
          <w:sz w:val="22"/>
          <w:szCs w:val="22"/>
        </w:rPr>
        <w:t>its</w:t>
      </w:r>
      <w:r>
        <w:rPr>
          <w:spacing w:val="-12"/>
          <w:sz w:val="22"/>
          <w:szCs w:val="22"/>
        </w:rPr>
        <w:t xml:space="preserve"> </w:t>
      </w:r>
      <w:r>
        <w:rPr>
          <w:sz w:val="22"/>
          <w:szCs w:val="22"/>
        </w:rPr>
        <w:t>capacities</w:t>
      </w:r>
      <w:r>
        <w:rPr>
          <w:spacing w:val="-11"/>
          <w:sz w:val="22"/>
          <w:szCs w:val="22"/>
        </w:rPr>
        <w:t xml:space="preserve"> </w:t>
      </w:r>
      <w:r>
        <w:rPr>
          <w:sz w:val="22"/>
          <w:szCs w:val="22"/>
        </w:rPr>
        <w:t>will</w:t>
      </w:r>
      <w:r>
        <w:rPr>
          <w:spacing w:val="-11"/>
          <w:sz w:val="22"/>
          <w:szCs w:val="22"/>
        </w:rPr>
        <w:t xml:space="preserve"> </w:t>
      </w:r>
      <w:r>
        <w:rPr>
          <w:sz w:val="22"/>
          <w:szCs w:val="22"/>
        </w:rPr>
        <w:t>have any liability</w:t>
      </w:r>
      <w:r>
        <w:rPr>
          <w:spacing w:val="-1"/>
          <w:sz w:val="22"/>
          <w:szCs w:val="22"/>
        </w:rPr>
        <w:t xml:space="preserve"> </w:t>
      </w:r>
      <w:r>
        <w:rPr>
          <w:sz w:val="22"/>
          <w:szCs w:val="22"/>
        </w:rPr>
        <w:t>for</w:t>
      </w:r>
      <w:r>
        <w:rPr>
          <w:spacing w:val="-1"/>
          <w:sz w:val="22"/>
          <w:szCs w:val="22"/>
        </w:rPr>
        <w:t xml:space="preserve"> </w:t>
      </w:r>
      <w:r>
        <w:rPr>
          <w:sz w:val="22"/>
          <w:szCs w:val="22"/>
        </w:rPr>
        <w:t>any</w:t>
      </w:r>
      <w:r>
        <w:rPr>
          <w:spacing w:val="-1"/>
          <w:sz w:val="22"/>
          <w:szCs w:val="22"/>
        </w:rPr>
        <w:t xml:space="preserve"> </w:t>
      </w:r>
      <w:r>
        <w:rPr>
          <w:sz w:val="22"/>
          <w:szCs w:val="22"/>
        </w:rPr>
        <w:t>such</w:t>
      </w:r>
      <w:r>
        <w:rPr>
          <w:spacing w:val="-1"/>
          <w:sz w:val="22"/>
          <w:szCs w:val="22"/>
        </w:rPr>
        <w:t xml:space="preserve"> </w:t>
      </w:r>
      <w:r>
        <w:rPr>
          <w:sz w:val="22"/>
          <w:szCs w:val="22"/>
        </w:rPr>
        <w:t>disclosure</w:t>
      </w:r>
      <w:r>
        <w:rPr>
          <w:spacing w:val="-1"/>
          <w:sz w:val="22"/>
          <w:szCs w:val="22"/>
        </w:rPr>
        <w:t xml:space="preserve"> </w:t>
      </w:r>
      <w:r>
        <w:rPr>
          <w:sz w:val="22"/>
          <w:szCs w:val="22"/>
        </w:rPr>
        <w:t>or,</w:t>
      </w:r>
      <w:r>
        <w:rPr>
          <w:spacing w:val="-1"/>
          <w:sz w:val="22"/>
          <w:szCs w:val="22"/>
        </w:rPr>
        <w:t xml:space="preserve"> </w:t>
      </w:r>
      <w:r>
        <w:rPr>
          <w:sz w:val="22"/>
          <w:szCs w:val="22"/>
        </w:rPr>
        <w:t>subject</w:t>
      </w:r>
      <w:r>
        <w:rPr>
          <w:spacing w:val="-1"/>
          <w:sz w:val="22"/>
          <w:szCs w:val="22"/>
        </w:rPr>
        <w:t xml:space="preserve"> </w:t>
      </w:r>
      <w:r>
        <w:rPr>
          <w:sz w:val="22"/>
          <w:szCs w:val="22"/>
        </w:rPr>
        <w:t>to</w:t>
      </w:r>
      <w:r>
        <w:rPr>
          <w:spacing w:val="-2"/>
          <w:sz w:val="22"/>
          <w:szCs w:val="22"/>
        </w:rPr>
        <w:t xml:space="preserve"> </w:t>
      </w:r>
      <w:r>
        <w:rPr>
          <w:sz w:val="22"/>
          <w:szCs w:val="22"/>
        </w:rPr>
        <w:t>its</w:t>
      </w:r>
      <w:r>
        <w:rPr>
          <w:spacing w:val="-1"/>
          <w:sz w:val="22"/>
          <w:szCs w:val="22"/>
        </w:rPr>
        <w:t xml:space="preserve"> </w:t>
      </w:r>
      <w:r>
        <w:rPr>
          <w:sz w:val="22"/>
          <w:szCs w:val="22"/>
        </w:rPr>
        <w:t>respective</w:t>
      </w:r>
      <w:r>
        <w:rPr>
          <w:spacing w:val="-1"/>
          <w:sz w:val="22"/>
          <w:szCs w:val="22"/>
        </w:rPr>
        <w:t xml:space="preserve"> </w:t>
      </w:r>
      <w:r>
        <w:rPr>
          <w:sz w:val="22"/>
          <w:szCs w:val="22"/>
        </w:rPr>
        <w:t>duties</w:t>
      </w:r>
      <w:r>
        <w:rPr>
          <w:spacing w:val="-1"/>
          <w:sz w:val="22"/>
          <w:szCs w:val="22"/>
        </w:rPr>
        <w:t xml:space="preserve"> </w:t>
      </w:r>
      <w:r>
        <w:rPr>
          <w:sz w:val="22"/>
          <w:szCs w:val="22"/>
        </w:rPr>
        <w:t>and responsibilities set forth in the applicable Transaction Documents, for the accuracy thereof.</w:t>
      </w:r>
    </w:p>
    <w:p w14:paraId="29D2FB4E" w14:textId="77777777" w:rsidR="00173BB3" w:rsidRDefault="00173BB3">
      <w:pPr>
        <w:pStyle w:val="BodyText"/>
        <w:kinsoku w:val="0"/>
        <w:overflowPunct w:val="0"/>
        <w:spacing w:before="10"/>
        <w:rPr>
          <w:sz w:val="20"/>
          <w:szCs w:val="20"/>
        </w:rPr>
      </w:pPr>
    </w:p>
    <w:p w14:paraId="1DFFAE3D" w14:textId="77777777" w:rsidR="00173BB3" w:rsidRDefault="00173BB3">
      <w:pPr>
        <w:pStyle w:val="ListParagraph"/>
        <w:numPr>
          <w:ilvl w:val="1"/>
          <w:numId w:val="3"/>
        </w:numPr>
        <w:tabs>
          <w:tab w:val="left" w:pos="1921"/>
        </w:tabs>
        <w:kinsoku w:val="0"/>
        <w:overflowPunct w:val="0"/>
        <w:ind w:right="480"/>
        <w:rPr>
          <w:sz w:val="22"/>
          <w:szCs w:val="22"/>
        </w:rPr>
      </w:pPr>
      <w:r>
        <w:rPr>
          <w:sz w:val="22"/>
          <w:szCs w:val="22"/>
        </w:rPr>
        <w:t>It agrees to provide to the Issuer and the Collateral Manager all information reasonably available to it that is reasonably requested by the Issuer or the Collateral Manager in connection with regulatory matters, including any information that is necessary or advisable in order for the Issuer or the Collateral Manager (or its parent or Affiliates) to comply</w:t>
      </w:r>
      <w:r>
        <w:rPr>
          <w:spacing w:val="-9"/>
          <w:sz w:val="22"/>
          <w:szCs w:val="22"/>
        </w:rPr>
        <w:t xml:space="preserve"> </w:t>
      </w:r>
      <w:r>
        <w:rPr>
          <w:sz w:val="22"/>
          <w:szCs w:val="22"/>
        </w:rPr>
        <w:t>with</w:t>
      </w:r>
      <w:r>
        <w:rPr>
          <w:spacing w:val="-10"/>
          <w:sz w:val="22"/>
          <w:szCs w:val="22"/>
        </w:rPr>
        <w:t xml:space="preserve"> </w:t>
      </w:r>
      <w:r>
        <w:rPr>
          <w:sz w:val="22"/>
          <w:szCs w:val="22"/>
        </w:rPr>
        <w:t>regulatory</w:t>
      </w:r>
      <w:r>
        <w:rPr>
          <w:spacing w:val="-9"/>
          <w:sz w:val="22"/>
          <w:szCs w:val="22"/>
        </w:rPr>
        <w:t xml:space="preserve"> </w:t>
      </w:r>
      <w:r>
        <w:rPr>
          <w:sz w:val="22"/>
          <w:szCs w:val="22"/>
        </w:rPr>
        <w:t>requirements</w:t>
      </w:r>
      <w:r>
        <w:rPr>
          <w:spacing w:val="-10"/>
          <w:sz w:val="22"/>
          <w:szCs w:val="22"/>
        </w:rPr>
        <w:t xml:space="preserve"> </w:t>
      </w:r>
      <w:r>
        <w:rPr>
          <w:sz w:val="22"/>
          <w:szCs w:val="22"/>
        </w:rPr>
        <w:t>applicable</w:t>
      </w:r>
      <w:r>
        <w:rPr>
          <w:spacing w:val="-10"/>
          <w:sz w:val="22"/>
          <w:szCs w:val="22"/>
        </w:rPr>
        <w:t xml:space="preserve"> </w:t>
      </w:r>
      <w:r>
        <w:rPr>
          <w:sz w:val="22"/>
          <w:szCs w:val="22"/>
        </w:rPr>
        <w:t>to</w:t>
      </w:r>
      <w:r>
        <w:rPr>
          <w:spacing w:val="-10"/>
          <w:sz w:val="22"/>
          <w:szCs w:val="22"/>
        </w:rPr>
        <w:t xml:space="preserve"> </w:t>
      </w:r>
      <w:r>
        <w:rPr>
          <w:sz w:val="22"/>
          <w:szCs w:val="22"/>
        </w:rPr>
        <w:t>the</w:t>
      </w:r>
      <w:r>
        <w:rPr>
          <w:spacing w:val="-11"/>
          <w:sz w:val="22"/>
          <w:szCs w:val="22"/>
        </w:rPr>
        <w:t xml:space="preserve"> </w:t>
      </w:r>
      <w:r>
        <w:rPr>
          <w:sz w:val="22"/>
          <w:szCs w:val="22"/>
        </w:rPr>
        <w:t>Issuer</w:t>
      </w:r>
      <w:r>
        <w:rPr>
          <w:spacing w:val="-10"/>
          <w:sz w:val="22"/>
          <w:szCs w:val="22"/>
        </w:rPr>
        <w:t xml:space="preserve"> </w:t>
      </w:r>
      <w:r>
        <w:rPr>
          <w:sz w:val="22"/>
          <w:szCs w:val="22"/>
        </w:rPr>
        <w:t>or</w:t>
      </w:r>
      <w:r>
        <w:rPr>
          <w:spacing w:val="-10"/>
          <w:sz w:val="22"/>
          <w:szCs w:val="22"/>
        </w:rPr>
        <w:t xml:space="preserve"> </w:t>
      </w:r>
      <w:r>
        <w:rPr>
          <w:sz w:val="22"/>
          <w:szCs w:val="22"/>
        </w:rPr>
        <w:t>the</w:t>
      </w:r>
      <w:r>
        <w:rPr>
          <w:spacing w:val="-10"/>
          <w:sz w:val="22"/>
          <w:szCs w:val="22"/>
        </w:rPr>
        <w:t xml:space="preserve"> </w:t>
      </w:r>
      <w:r>
        <w:rPr>
          <w:sz w:val="22"/>
          <w:szCs w:val="22"/>
        </w:rPr>
        <w:t>Collateral</w:t>
      </w:r>
      <w:r>
        <w:rPr>
          <w:spacing w:val="-11"/>
          <w:sz w:val="22"/>
          <w:szCs w:val="22"/>
        </w:rPr>
        <w:t xml:space="preserve"> </w:t>
      </w:r>
      <w:r>
        <w:rPr>
          <w:sz w:val="22"/>
          <w:szCs w:val="22"/>
        </w:rPr>
        <w:t>Manager</w:t>
      </w:r>
      <w:r>
        <w:rPr>
          <w:spacing w:val="-10"/>
          <w:sz w:val="22"/>
          <w:szCs w:val="22"/>
        </w:rPr>
        <w:t xml:space="preserve"> </w:t>
      </w:r>
      <w:r>
        <w:rPr>
          <w:sz w:val="22"/>
          <w:szCs w:val="22"/>
        </w:rPr>
        <w:t>(or its parent or Affiliates) from time to time.</w:t>
      </w:r>
    </w:p>
    <w:p w14:paraId="74CC17E6" w14:textId="77777777" w:rsidR="00173BB3" w:rsidRDefault="00173BB3">
      <w:pPr>
        <w:pStyle w:val="BodyText"/>
        <w:kinsoku w:val="0"/>
        <w:overflowPunct w:val="0"/>
        <w:spacing w:before="10"/>
        <w:rPr>
          <w:sz w:val="20"/>
          <w:szCs w:val="20"/>
        </w:rPr>
      </w:pPr>
    </w:p>
    <w:p w14:paraId="54BDC62B" w14:textId="77777777" w:rsidR="00173BB3" w:rsidRDefault="00173BB3">
      <w:pPr>
        <w:pStyle w:val="ListParagraph"/>
        <w:numPr>
          <w:ilvl w:val="1"/>
          <w:numId w:val="3"/>
        </w:numPr>
        <w:tabs>
          <w:tab w:val="left" w:pos="1921"/>
        </w:tabs>
        <w:kinsoku w:val="0"/>
        <w:overflowPunct w:val="0"/>
        <w:ind w:right="476"/>
        <w:rPr>
          <w:sz w:val="22"/>
          <w:szCs w:val="22"/>
        </w:rPr>
      </w:pPr>
      <w:r>
        <w:rPr>
          <w:sz w:val="22"/>
          <w:szCs w:val="22"/>
        </w:rPr>
        <w:t>It</w:t>
      </w:r>
      <w:r>
        <w:rPr>
          <w:spacing w:val="-1"/>
          <w:sz w:val="22"/>
          <w:szCs w:val="22"/>
        </w:rPr>
        <w:t xml:space="preserve"> </w:t>
      </w:r>
      <w:r>
        <w:rPr>
          <w:sz w:val="22"/>
          <w:szCs w:val="22"/>
        </w:rPr>
        <w:t>understands</w:t>
      </w:r>
      <w:r>
        <w:rPr>
          <w:spacing w:val="-1"/>
          <w:sz w:val="22"/>
          <w:szCs w:val="22"/>
        </w:rPr>
        <w:t xml:space="preserve"> </w:t>
      </w:r>
      <w:r>
        <w:rPr>
          <w:sz w:val="22"/>
          <w:szCs w:val="22"/>
        </w:rPr>
        <w:t>that,</w:t>
      </w:r>
      <w:r>
        <w:rPr>
          <w:spacing w:val="-1"/>
          <w:sz w:val="22"/>
          <w:szCs w:val="22"/>
        </w:rPr>
        <w:t xml:space="preserve"> </w:t>
      </w:r>
      <w:r>
        <w:rPr>
          <w:sz w:val="22"/>
          <w:szCs w:val="22"/>
        </w:rPr>
        <w:t>subject</w:t>
      </w:r>
      <w:r>
        <w:rPr>
          <w:spacing w:val="-1"/>
          <w:sz w:val="22"/>
          <w:szCs w:val="22"/>
        </w:rPr>
        <w:t xml:space="preserve"> </w:t>
      </w:r>
      <w:r>
        <w:rPr>
          <w:sz w:val="22"/>
          <w:szCs w:val="22"/>
        </w:rPr>
        <w:t>to</w:t>
      </w:r>
      <w:r>
        <w:rPr>
          <w:spacing w:val="-1"/>
          <w:sz w:val="22"/>
          <w:szCs w:val="22"/>
        </w:rPr>
        <w:t xml:space="preserve"> </w:t>
      </w:r>
      <w:r>
        <w:rPr>
          <w:sz w:val="22"/>
          <w:szCs w:val="22"/>
        </w:rPr>
        <w:t>certain</w:t>
      </w:r>
      <w:r>
        <w:rPr>
          <w:spacing w:val="-1"/>
          <w:sz w:val="22"/>
          <w:szCs w:val="22"/>
        </w:rPr>
        <w:t xml:space="preserve"> </w:t>
      </w:r>
      <w:r>
        <w:rPr>
          <w:sz w:val="22"/>
          <w:szCs w:val="22"/>
        </w:rPr>
        <w:t>exceptions</w:t>
      </w:r>
      <w:r>
        <w:rPr>
          <w:spacing w:val="-1"/>
          <w:sz w:val="22"/>
          <w:szCs w:val="22"/>
        </w:rPr>
        <w:t xml:space="preserve"> </w:t>
      </w:r>
      <w:r>
        <w:rPr>
          <w:sz w:val="22"/>
          <w:szCs w:val="22"/>
        </w:rPr>
        <w:t>set</w:t>
      </w:r>
      <w:r>
        <w:rPr>
          <w:spacing w:val="-1"/>
          <w:sz w:val="22"/>
          <w:szCs w:val="22"/>
        </w:rPr>
        <w:t xml:space="preserve"> </w:t>
      </w:r>
      <w:r>
        <w:rPr>
          <w:sz w:val="22"/>
          <w:szCs w:val="22"/>
        </w:rPr>
        <w:t>forth</w:t>
      </w:r>
      <w:r>
        <w:rPr>
          <w:spacing w:val="-1"/>
          <w:sz w:val="22"/>
          <w:szCs w:val="22"/>
        </w:rPr>
        <w:t xml:space="preserve"> </w:t>
      </w:r>
      <w:r>
        <w:rPr>
          <w:sz w:val="22"/>
          <w:szCs w:val="22"/>
        </w:rPr>
        <w:t>in</w:t>
      </w:r>
      <w:r>
        <w:rPr>
          <w:spacing w:val="-1"/>
          <w:sz w:val="22"/>
          <w:szCs w:val="22"/>
        </w:rPr>
        <w:t xml:space="preserve"> </w:t>
      </w:r>
      <w:r>
        <w:rPr>
          <w:sz w:val="22"/>
          <w:szCs w:val="22"/>
        </w:rPr>
        <w:t>the</w:t>
      </w:r>
      <w:r>
        <w:rPr>
          <w:spacing w:val="-1"/>
          <w:sz w:val="22"/>
          <w:szCs w:val="22"/>
        </w:rPr>
        <w:t xml:space="preserve"> </w:t>
      </w:r>
      <w:r>
        <w:rPr>
          <w:sz w:val="22"/>
          <w:szCs w:val="22"/>
        </w:rPr>
        <w:t>Indenture,</w:t>
      </w:r>
      <w:r>
        <w:rPr>
          <w:spacing w:val="-1"/>
          <w:sz w:val="22"/>
          <w:szCs w:val="22"/>
        </w:rPr>
        <w:t xml:space="preserve"> </w:t>
      </w:r>
      <w:r>
        <w:rPr>
          <w:sz w:val="22"/>
          <w:szCs w:val="22"/>
        </w:rPr>
        <w:t>all</w:t>
      </w:r>
      <w:r>
        <w:rPr>
          <w:spacing w:val="-1"/>
          <w:sz w:val="22"/>
          <w:szCs w:val="22"/>
        </w:rPr>
        <w:t xml:space="preserve"> </w:t>
      </w:r>
      <w:r>
        <w:rPr>
          <w:sz w:val="22"/>
          <w:szCs w:val="22"/>
        </w:rPr>
        <w:t>information delivered to it by or on behalf of the Issuers in connection with and relating to the transactions</w:t>
      </w:r>
      <w:r>
        <w:rPr>
          <w:spacing w:val="-4"/>
          <w:sz w:val="22"/>
          <w:szCs w:val="22"/>
        </w:rPr>
        <w:t xml:space="preserve"> </w:t>
      </w:r>
      <w:r>
        <w:rPr>
          <w:sz w:val="22"/>
          <w:szCs w:val="22"/>
        </w:rPr>
        <w:t>contemplated</w:t>
      </w:r>
      <w:r>
        <w:rPr>
          <w:spacing w:val="-3"/>
          <w:sz w:val="22"/>
          <w:szCs w:val="22"/>
        </w:rPr>
        <w:t xml:space="preserve"> </w:t>
      </w:r>
      <w:r>
        <w:rPr>
          <w:sz w:val="22"/>
          <w:szCs w:val="22"/>
        </w:rPr>
        <w:t>by</w:t>
      </w:r>
      <w:r>
        <w:rPr>
          <w:spacing w:val="-3"/>
          <w:sz w:val="22"/>
          <w:szCs w:val="22"/>
        </w:rPr>
        <w:t xml:space="preserve"> </w:t>
      </w:r>
      <w:r>
        <w:rPr>
          <w:sz w:val="22"/>
          <w:szCs w:val="22"/>
        </w:rPr>
        <w:t>the</w:t>
      </w:r>
      <w:r>
        <w:rPr>
          <w:spacing w:val="-4"/>
          <w:sz w:val="22"/>
          <w:szCs w:val="22"/>
        </w:rPr>
        <w:t xml:space="preserve"> </w:t>
      </w:r>
      <w:r>
        <w:rPr>
          <w:sz w:val="22"/>
          <w:szCs w:val="22"/>
        </w:rPr>
        <w:t>Indenture</w:t>
      </w:r>
      <w:r>
        <w:rPr>
          <w:spacing w:val="-4"/>
          <w:sz w:val="22"/>
          <w:szCs w:val="22"/>
        </w:rPr>
        <w:t xml:space="preserve"> </w:t>
      </w:r>
      <w:r>
        <w:rPr>
          <w:sz w:val="22"/>
          <w:szCs w:val="22"/>
        </w:rPr>
        <w:t>(including,</w:t>
      </w:r>
      <w:r>
        <w:rPr>
          <w:spacing w:val="-4"/>
          <w:sz w:val="22"/>
          <w:szCs w:val="22"/>
        </w:rPr>
        <w:t xml:space="preserve"> </w:t>
      </w:r>
      <w:r>
        <w:rPr>
          <w:sz w:val="22"/>
          <w:szCs w:val="22"/>
        </w:rPr>
        <w:t>without</w:t>
      </w:r>
      <w:r>
        <w:rPr>
          <w:spacing w:val="-4"/>
          <w:sz w:val="22"/>
          <w:szCs w:val="22"/>
        </w:rPr>
        <w:t xml:space="preserve"> </w:t>
      </w:r>
      <w:r>
        <w:rPr>
          <w:sz w:val="22"/>
          <w:szCs w:val="22"/>
        </w:rPr>
        <w:t>limitation,</w:t>
      </w:r>
      <w:r>
        <w:rPr>
          <w:spacing w:val="-4"/>
          <w:sz w:val="22"/>
          <w:szCs w:val="22"/>
        </w:rPr>
        <w:t xml:space="preserve"> </w:t>
      </w:r>
      <w:r>
        <w:rPr>
          <w:sz w:val="22"/>
          <w:szCs w:val="22"/>
        </w:rPr>
        <w:t>the</w:t>
      </w:r>
      <w:r>
        <w:rPr>
          <w:spacing w:val="-5"/>
          <w:sz w:val="22"/>
          <w:szCs w:val="22"/>
        </w:rPr>
        <w:t xml:space="preserve"> </w:t>
      </w:r>
      <w:r>
        <w:rPr>
          <w:sz w:val="22"/>
          <w:szCs w:val="22"/>
        </w:rPr>
        <w:t>information contained in the reports made available to holders on the Collateral Administrator's website) is confidential.</w:t>
      </w:r>
      <w:r>
        <w:rPr>
          <w:spacing w:val="40"/>
          <w:sz w:val="22"/>
          <w:szCs w:val="22"/>
        </w:rPr>
        <w:t xml:space="preserve"> </w:t>
      </w:r>
      <w:r>
        <w:rPr>
          <w:sz w:val="22"/>
          <w:szCs w:val="22"/>
        </w:rPr>
        <w:t>It agrees that, except as expressly permitted by the Indenture, it will</w:t>
      </w:r>
      <w:r>
        <w:rPr>
          <w:spacing w:val="-4"/>
          <w:sz w:val="22"/>
          <w:szCs w:val="22"/>
        </w:rPr>
        <w:t xml:space="preserve"> </w:t>
      </w:r>
      <w:r>
        <w:rPr>
          <w:sz w:val="22"/>
          <w:szCs w:val="22"/>
        </w:rPr>
        <w:t>use</w:t>
      </w:r>
      <w:r>
        <w:rPr>
          <w:spacing w:val="-5"/>
          <w:sz w:val="22"/>
          <w:szCs w:val="22"/>
        </w:rPr>
        <w:t xml:space="preserve"> </w:t>
      </w:r>
      <w:r>
        <w:rPr>
          <w:sz w:val="22"/>
          <w:szCs w:val="22"/>
        </w:rPr>
        <w:t>such</w:t>
      </w:r>
      <w:r>
        <w:rPr>
          <w:spacing w:val="-5"/>
          <w:sz w:val="22"/>
          <w:szCs w:val="22"/>
        </w:rPr>
        <w:t xml:space="preserve"> </w:t>
      </w:r>
      <w:r>
        <w:rPr>
          <w:sz w:val="22"/>
          <w:szCs w:val="22"/>
        </w:rPr>
        <w:t>information</w:t>
      </w:r>
      <w:r>
        <w:rPr>
          <w:spacing w:val="-4"/>
          <w:sz w:val="22"/>
          <w:szCs w:val="22"/>
        </w:rPr>
        <w:t xml:space="preserve"> </w:t>
      </w:r>
      <w:r>
        <w:rPr>
          <w:sz w:val="22"/>
          <w:szCs w:val="22"/>
        </w:rPr>
        <w:t>for</w:t>
      </w:r>
      <w:r>
        <w:rPr>
          <w:spacing w:val="-4"/>
          <w:sz w:val="22"/>
          <w:szCs w:val="22"/>
        </w:rPr>
        <w:t xml:space="preserve"> </w:t>
      </w:r>
      <w:r>
        <w:rPr>
          <w:sz w:val="22"/>
          <w:szCs w:val="22"/>
        </w:rPr>
        <w:t>the</w:t>
      </w:r>
      <w:r>
        <w:rPr>
          <w:spacing w:val="-5"/>
          <w:sz w:val="22"/>
          <w:szCs w:val="22"/>
        </w:rPr>
        <w:t xml:space="preserve"> </w:t>
      </w:r>
      <w:r>
        <w:rPr>
          <w:sz w:val="22"/>
          <w:szCs w:val="22"/>
        </w:rPr>
        <w:t>sole</w:t>
      </w:r>
      <w:r>
        <w:rPr>
          <w:spacing w:val="-5"/>
          <w:sz w:val="22"/>
          <w:szCs w:val="22"/>
        </w:rPr>
        <w:t xml:space="preserve"> </w:t>
      </w:r>
      <w:r>
        <w:rPr>
          <w:sz w:val="22"/>
          <w:szCs w:val="22"/>
        </w:rPr>
        <w:t>purpose</w:t>
      </w:r>
      <w:r>
        <w:rPr>
          <w:spacing w:val="-4"/>
          <w:sz w:val="22"/>
          <w:szCs w:val="22"/>
        </w:rPr>
        <w:t xml:space="preserve"> </w:t>
      </w:r>
      <w:r>
        <w:rPr>
          <w:sz w:val="22"/>
          <w:szCs w:val="22"/>
        </w:rPr>
        <w:t>of</w:t>
      </w:r>
      <w:r>
        <w:rPr>
          <w:spacing w:val="-4"/>
          <w:sz w:val="22"/>
          <w:szCs w:val="22"/>
        </w:rPr>
        <w:t xml:space="preserve"> </w:t>
      </w:r>
      <w:r>
        <w:rPr>
          <w:sz w:val="22"/>
          <w:szCs w:val="22"/>
        </w:rPr>
        <w:t>administering</w:t>
      </w:r>
      <w:r>
        <w:rPr>
          <w:spacing w:val="-4"/>
          <w:sz w:val="22"/>
          <w:szCs w:val="22"/>
        </w:rPr>
        <w:t xml:space="preserve"> </w:t>
      </w:r>
      <w:r>
        <w:rPr>
          <w:sz w:val="22"/>
          <w:szCs w:val="22"/>
        </w:rPr>
        <w:t>its</w:t>
      </w:r>
      <w:r>
        <w:rPr>
          <w:spacing w:val="-4"/>
          <w:sz w:val="22"/>
          <w:szCs w:val="22"/>
        </w:rPr>
        <w:t xml:space="preserve"> </w:t>
      </w:r>
      <w:r>
        <w:rPr>
          <w:sz w:val="22"/>
          <w:szCs w:val="22"/>
        </w:rPr>
        <w:t>investment</w:t>
      </w:r>
      <w:r>
        <w:rPr>
          <w:spacing w:val="-4"/>
          <w:sz w:val="22"/>
          <w:szCs w:val="22"/>
        </w:rPr>
        <w:t xml:space="preserve"> </w:t>
      </w:r>
      <w:r>
        <w:rPr>
          <w:sz w:val="22"/>
          <w:szCs w:val="22"/>
        </w:rPr>
        <w:t>in</w:t>
      </w:r>
      <w:r>
        <w:rPr>
          <w:spacing w:val="-5"/>
          <w:sz w:val="22"/>
          <w:szCs w:val="22"/>
        </w:rPr>
        <w:t xml:space="preserve"> </w:t>
      </w:r>
      <w:r>
        <w:rPr>
          <w:sz w:val="22"/>
          <w:szCs w:val="22"/>
        </w:rPr>
        <w:t>the</w:t>
      </w:r>
      <w:r>
        <w:rPr>
          <w:spacing w:val="-5"/>
          <w:sz w:val="22"/>
          <w:szCs w:val="22"/>
        </w:rPr>
        <w:t xml:space="preserve"> </w:t>
      </w:r>
      <w:r>
        <w:rPr>
          <w:sz w:val="22"/>
          <w:szCs w:val="22"/>
        </w:rPr>
        <w:t>Notes and that, to the extent it discloses any such information in accordance with the Indenture, it will use reasonable efforts to protect the confidentiality of such information.</w:t>
      </w:r>
    </w:p>
    <w:p w14:paraId="0F6843F4" w14:textId="77777777" w:rsidR="00173BB3" w:rsidRDefault="00173BB3">
      <w:pPr>
        <w:pStyle w:val="BodyText"/>
        <w:kinsoku w:val="0"/>
        <w:overflowPunct w:val="0"/>
        <w:spacing w:before="11"/>
        <w:rPr>
          <w:sz w:val="20"/>
          <w:szCs w:val="20"/>
        </w:rPr>
      </w:pPr>
    </w:p>
    <w:p w14:paraId="2E03A36F" w14:textId="77777777" w:rsidR="00173BB3" w:rsidRDefault="00173BB3">
      <w:pPr>
        <w:pStyle w:val="ListParagraph"/>
        <w:numPr>
          <w:ilvl w:val="1"/>
          <w:numId w:val="3"/>
        </w:numPr>
        <w:tabs>
          <w:tab w:val="left" w:pos="1921"/>
        </w:tabs>
        <w:kinsoku w:val="0"/>
        <w:overflowPunct w:val="0"/>
        <w:ind w:hanging="721"/>
        <w:jc w:val="left"/>
        <w:rPr>
          <w:spacing w:val="-2"/>
          <w:sz w:val="22"/>
          <w:szCs w:val="22"/>
        </w:rPr>
      </w:pPr>
      <w:r>
        <w:rPr>
          <w:sz w:val="22"/>
          <w:szCs w:val="22"/>
        </w:rPr>
        <w:t>It</w:t>
      </w:r>
      <w:r>
        <w:rPr>
          <w:spacing w:val="-5"/>
          <w:sz w:val="22"/>
          <w:szCs w:val="22"/>
        </w:rPr>
        <w:t xml:space="preserve"> </w:t>
      </w:r>
      <w:r>
        <w:rPr>
          <w:sz w:val="22"/>
          <w:szCs w:val="22"/>
        </w:rPr>
        <w:t>is</w:t>
      </w:r>
      <w:r>
        <w:rPr>
          <w:spacing w:val="-5"/>
          <w:sz w:val="22"/>
          <w:szCs w:val="22"/>
        </w:rPr>
        <w:t xml:space="preserve"> </w:t>
      </w:r>
      <w:r>
        <w:rPr>
          <w:sz w:val="22"/>
          <w:szCs w:val="22"/>
        </w:rPr>
        <w:t>not</w:t>
      </w:r>
      <w:r>
        <w:rPr>
          <w:spacing w:val="-4"/>
          <w:sz w:val="22"/>
          <w:szCs w:val="22"/>
        </w:rPr>
        <w:t xml:space="preserve"> </w:t>
      </w:r>
      <w:r>
        <w:rPr>
          <w:sz w:val="22"/>
          <w:szCs w:val="22"/>
        </w:rPr>
        <w:t>a</w:t>
      </w:r>
      <w:r>
        <w:rPr>
          <w:spacing w:val="-4"/>
          <w:sz w:val="22"/>
          <w:szCs w:val="22"/>
        </w:rPr>
        <w:t xml:space="preserve"> </w:t>
      </w:r>
      <w:r>
        <w:rPr>
          <w:sz w:val="22"/>
          <w:szCs w:val="22"/>
        </w:rPr>
        <w:t>member</w:t>
      </w:r>
      <w:r>
        <w:rPr>
          <w:spacing w:val="-5"/>
          <w:sz w:val="22"/>
          <w:szCs w:val="22"/>
        </w:rPr>
        <w:t xml:space="preserve"> </w:t>
      </w:r>
      <w:r>
        <w:rPr>
          <w:sz w:val="22"/>
          <w:szCs w:val="22"/>
        </w:rPr>
        <w:t>of</w:t>
      </w:r>
      <w:r>
        <w:rPr>
          <w:spacing w:val="-5"/>
          <w:sz w:val="22"/>
          <w:szCs w:val="22"/>
        </w:rPr>
        <w:t xml:space="preserve"> </w:t>
      </w:r>
      <w:r>
        <w:rPr>
          <w:sz w:val="22"/>
          <w:szCs w:val="22"/>
        </w:rPr>
        <w:t>the</w:t>
      </w:r>
      <w:r>
        <w:rPr>
          <w:spacing w:val="-4"/>
          <w:sz w:val="22"/>
          <w:szCs w:val="22"/>
        </w:rPr>
        <w:t xml:space="preserve"> </w:t>
      </w:r>
      <w:r>
        <w:rPr>
          <w:sz w:val="22"/>
          <w:szCs w:val="22"/>
        </w:rPr>
        <w:t>public</w:t>
      </w:r>
      <w:r>
        <w:rPr>
          <w:spacing w:val="-5"/>
          <w:sz w:val="22"/>
          <w:szCs w:val="22"/>
        </w:rPr>
        <w:t xml:space="preserve"> </w:t>
      </w:r>
      <w:r>
        <w:rPr>
          <w:sz w:val="22"/>
          <w:szCs w:val="22"/>
        </w:rPr>
        <w:t>in</w:t>
      </w:r>
      <w:r>
        <w:rPr>
          <w:spacing w:val="-4"/>
          <w:sz w:val="22"/>
          <w:szCs w:val="22"/>
        </w:rPr>
        <w:t xml:space="preserve"> </w:t>
      </w:r>
      <w:r>
        <w:rPr>
          <w:sz w:val="22"/>
          <w:szCs w:val="22"/>
        </w:rPr>
        <w:t>the</w:t>
      </w:r>
      <w:r>
        <w:rPr>
          <w:spacing w:val="-4"/>
          <w:sz w:val="22"/>
          <w:szCs w:val="22"/>
        </w:rPr>
        <w:t xml:space="preserve"> </w:t>
      </w:r>
      <w:r>
        <w:rPr>
          <w:sz w:val="22"/>
          <w:szCs w:val="22"/>
        </w:rPr>
        <w:t>Cayman</w:t>
      </w:r>
      <w:r>
        <w:rPr>
          <w:spacing w:val="-5"/>
          <w:sz w:val="22"/>
          <w:szCs w:val="22"/>
        </w:rPr>
        <w:t xml:space="preserve"> </w:t>
      </w:r>
      <w:r>
        <w:rPr>
          <w:spacing w:val="-2"/>
          <w:sz w:val="22"/>
          <w:szCs w:val="22"/>
        </w:rPr>
        <w:t>Islands.</w:t>
      </w:r>
    </w:p>
    <w:p w14:paraId="5CA1B137" w14:textId="77777777" w:rsidR="00173BB3" w:rsidRDefault="00173BB3">
      <w:pPr>
        <w:pStyle w:val="BodyText"/>
        <w:kinsoku w:val="0"/>
        <w:overflowPunct w:val="0"/>
        <w:spacing w:before="10"/>
        <w:rPr>
          <w:sz w:val="20"/>
          <w:szCs w:val="20"/>
        </w:rPr>
      </w:pPr>
    </w:p>
    <w:p w14:paraId="4218674B" w14:textId="77777777" w:rsidR="00173BB3" w:rsidRDefault="00173BB3">
      <w:pPr>
        <w:pStyle w:val="ListParagraph"/>
        <w:numPr>
          <w:ilvl w:val="1"/>
          <w:numId w:val="3"/>
        </w:numPr>
        <w:tabs>
          <w:tab w:val="left" w:pos="1921"/>
        </w:tabs>
        <w:kinsoku w:val="0"/>
        <w:overflowPunct w:val="0"/>
        <w:ind w:right="478"/>
        <w:rPr>
          <w:sz w:val="22"/>
          <w:szCs w:val="22"/>
        </w:rPr>
      </w:pPr>
      <w:r>
        <w:rPr>
          <w:sz w:val="22"/>
          <w:szCs w:val="22"/>
        </w:rPr>
        <w:t>It</w:t>
      </w:r>
      <w:r>
        <w:rPr>
          <w:spacing w:val="-6"/>
          <w:sz w:val="22"/>
          <w:szCs w:val="22"/>
        </w:rPr>
        <w:t xml:space="preserve"> </w:t>
      </w:r>
      <w:r>
        <w:rPr>
          <w:sz w:val="22"/>
          <w:szCs w:val="22"/>
        </w:rPr>
        <w:t>is</w:t>
      </w:r>
      <w:r>
        <w:rPr>
          <w:spacing w:val="-6"/>
          <w:sz w:val="22"/>
          <w:szCs w:val="22"/>
        </w:rPr>
        <w:t xml:space="preserve"> </w:t>
      </w:r>
      <w:r>
        <w:rPr>
          <w:sz w:val="22"/>
          <w:szCs w:val="22"/>
        </w:rPr>
        <w:t>not</w:t>
      </w:r>
      <w:r>
        <w:rPr>
          <w:spacing w:val="-6"/>
          <w:sz w:val="22"/>
          <w:szCs w:val="22"/>
        </w:rPr>
        <w:t xml:space="preserve"> </w:t>
      </w:r>
      <w:r>
        <w:rPr>
          <w:sz w:val="22"/>
          <w:szCs w:val="22"/>
        </w:rPr>
        <w:t>a</w:t>
      </w:r>
      <w:r>
        <w:rPr>
          <w:spacing w:val="-6"/>
          <w:sz w:val="22"/>
          <w:szCs w:val="22"/>
        </w:rPr>
        <w:t xml:space="preserve"> </w:t>
      </w:r>
      <w:r>
        <w:rPr>
          <w:sz w:val="22"/>
          <w:szCs w:val="22"/>
        </w:rPr>
        <w:t>person</w:t>
      </w:r>
      <w:r>
        <w:rPr>
          <w:spacing w:val="-5"/>
          <w:sz w:val="22"/>
          <w:szCs w:val="22"/>
        </w:rPr>
        <w:t xml:space="preserve"> </w:t>
      </w:r>
      <w:r>
        <w:rPr>
          <w:sz w:val="22"/>
          <w:szCs w:val="22"/>
        </w:rPr>
        <w:t>with</w:t>
      </w:r>
      <w:r>
        <w:rPr>
          <w:spacing w:val="-5"/>
          <w:sz w:val="22"/>
          <w:szCs w:val="22"/>
        </w:rPr>
        <w:t xml:space="preserve"> </w:t>
      </w:r>
      <w:r>
        <w:rPr>
          <w:sz w:val="22"/>
          <w:szCs w:val="22"/>
        </w:rPr>
        <w:t>whom</w:t>
      </w:r>
      <w:r>
        <w:rPr>
          <w:spacing w:val="-6"/>
          <w:sz w:val="22"/>
          <w:szCs w:val="22"/>
        </w:rPr>
        <w:t xml:space="preserve"> </w:t>
      </w:r>
      <w:r>
        <w:rPr>
          <w:sz w:val="22"/>
          <w:szCs w:val="22"/>
        </w:rPr>
        <w:t>dealings</w:t>
      </w:r>
      <w:r>
        <w:rPr>
          <w:spacing w:val="-5"/>
          <w:sz w:val="22"/>
          <w:szCs w:val="22"/>
        </w:rPr>
        <w:t xml:space="preserve"> </w:t>
      </w:r>
      <w:r>
        <w:rPr>
          <w:sz w:val="22"/>
          <w:szCs w:val="22"/>
        </w:rPr>
        <w:t>are</w:t>
      </w:r>
      <w:r>
        <w:rPr>
          <w:spacing w:val="-6"/>
          <w:sz w:val="22"/>
          <w:szCs w:val="22"/>
        </w:rPr>
        <w:t xml:space="preserve"> </w:t>
      </w:r>
      <w:r>
        <w:rPr>
          <w:sz w:val="22"/>
          <w:szCs w:val="22"/>
        </w:rPr>
        <w:t>restricted</w:t>
      </w:r>
      <w:r>
        <w:rPr>
          <w:spacing w:val="-5"/>
          <w:sz w:val="22"/>
          <w:szCs w:val="22"/>
        </w:rPr>
        <w:t xml:space="preserve"> </w:t>
      </w:r>
      <w:r>
        <w:rPr>
          <w:sz w:val="22"/>
          <w:szCs w:val="22"/>
        </w:rPr>
        <w:t>or</w:t>
      </w:r>
      <w:r>
        <w:rPr>
          <w:spacing w:val="-5"/>
          <w:sz w:val="22"/>
          <w:szCs w:val="22"/>
        </w:rPr>
        <w:t xml:space="preserve"> </w:t>
      </w:r>
      <w:r>
        <w:rPr>
          <w:sz w:val="22"/>
          <w:szCs w:val="22"/>
        </w:rPr>
        <w:t>prohibited</w:t>
      </w:r>
      <w:r>
        <w:rPr>
          <w:spacing w:val="-6"/>
          <w:sz w:val="22"/>
          <w:szCs w:val="22"/>
        </w:rPr>
        <w:t xml:space="preserve"> </w:t>
      </w:r>
      <w:r>
        <w:rPr>
          <w:sz w:val="22"/>
          <w:szCs w:val="22"/>
        </w:rPr>
        <w:t>under</w:t>
      </w:r>
      <w:r>
        <w:rPr>
          <w:spacing w:val="-5"/>
          <w:sz w:val="22"/>
          <w:szCs w:val="22"/>
        </w:rPr>
        <w:t xml:space="preserve"> </w:t>
      </w:r>
      <w:r>
        <w:rPr>
          <w:sz w:val="22"/>
          <w:szCs w:val="22"/>
        </w:rPr>
        <w:t>any</w:t>
      </w:r>
      <w:r>
        <w:rPr>
          <w:spacing w:val="-4"/>
          <w:sz w:val="22"/>
          <w:szCs w:val="22"/>
        </w:rPr>
        <w:t xml:space="preserve"> </w:t>
      </w:r>
      <w:r>
        <w:rPr>
          <w:sz w:val="22"/>
          <w:szCs w:val="22"/>
        </w:rPr>
        <w:t>law</w:t>
      </w:r>
      <w:r>
        <w:rPr>
          <w:spacing w:val="-6"/>
          <w:sz w:val="22"/>
          <w:szCs w:val="22"/>
        </w:rPr>
        <w:t xml:space="preserve"> </w:t>
      </w:r>
      <w:r>
        <w:rPr>
          <w:sz w:val="22"/>
          <w:szCs w:val="22"/>
        </w:rPr>
        <w:t>relating</w:t>
      </w:r>
      <w:r>
        <w:rPr>
          <w:spacing w:val="-5"/>
          <w:sz w:val="22"/>
          <w:szCs w:val="22"/>
        </w:rPr>
        <w:t xml:space="preserve"> </w:t>
      </w:r>
      <w:r>
        <w:rPr>
          <w:sz w:val="22"/>
          <w:szCs w:val="22"/>
        </w:rPr>
        <w:t>to economic sanctions or anti-money laundering of the United States, the European Union, Switzerland or any other applicable jurisdiction, and its purchase of such Notes will not result</w:t>
      </w:r>
      <w:r>
        <w:rPr>
          <w:spacing w:val="-1"/>
          <w:sz w:val="22"/>
          <w:szCs w:val="22"/>
        </w:rPr>
        <w:t xml:space="preserve"> </w:t>
      </w:r>
      <w:r>
        <w:rPr>
          <w:sz w:val="22"/>
          <w:szCs w:val="22"/>
        </w:rPr>
        <w:t>in</w:t>
      </w:r>
      <w:r>
        <w:rPr>
          <w:spacing w:val="-1"/>
          <w:sz w:val="22"/>
          <w:szCs w:val="22"/>
        </w:rPr>
        <w:t xml:space="preserve"> </w:t>
      </w:r>
      <w:r>
        <w:rPr>
          <w:sz w:val="22"/>
          <w:szCs w:val="22"/>
        </w:rPr>
        <w:t>the</w:t>
      </w:r>
      <w:r>
        <w:rPr>
          <w:spacing w:val="-2"/>
          <w:sz w:val="22"/>
          <w:szCs w:val="22"/>
        </w:rPr>
        <w:t xml:space="preserve"> </w:t>
      </w:r>
      <w:r>
        <w:rPr>
          <w:sz w:val="22"/>
          <w:szCs w:val="22"/>
        </w:rPr>
        <w:t>violation of</w:t>
      </w:r>
      <w:r>
        <w:rPr>
          <w:spacing w:val="-1"/>
          <w:sz w:val="22"/>
          <w:szCs w:val="22"/>
        </w:rPr>
        <w:t xml:space="preserve"> </w:t>
      </w:r>
      <w:r>
        <w:rPr>
          <w:sz w:val="22"/>
          <w:szCs w:val="22"/>
        </w:rPr>
        <w:t>any such</w:t>
      </w:r>
      <w:r>
        <w:rPr>
          <w:spacing w:val="-1"/>
          <w:sz w:val="22"/>
          <w:szCs w:val="22"/>
        </w:rPr>
        <w:t xml:space="preserve"> </w:t>
      </w:r>
      <w:r>
        <w:rPr>
          <w:sz w:val="22"/>
          <w:szCs w:val="22"/>
        </w:rPr>
        <w:t>law</w:t>
      </w:r>
      <w:r>
        <w:rPr>
          <w:spacing w:val="-2"/>
          <w:sz w:val="22"/>
          <w:szCs w:val="22"/>
        </w:rPr>
        <w:t xml:space="preserve"> </w:t>
      </w:r>
      <w:r>
        <w:rPr>
          <w:sz w:val="22"/>
          <w:szCs w:val="22"/>
        </w:rPr>
        <w:t>by</w:t>
      </w:r>
      <w:r>
        <w:rPr>
          <w:spacing w:val="-1"/>
          <w:sz w:val="22"/>
          <w:szCs w:val="22"/>
        </w:rPr>
        <w:t xml:space="preserve"> </w:t>
      </w:r>
      <w:r>
        <w:rPr>
          <w:sz w:val="22"/>
          <w:szCs w:val="22"/>
        </w:rPr>
        <w:t>any Transaction</w:t>
      </w:r>
      <w:r>
        <w:rPr>
          <w:spacing w:val="-1"/>
          <w:sz w:val="22"/>
          <w:szCs w:val="22"/>
        </w:rPr>
        <w:t xml:space="preserve"> </w:t>
      </w:r>
      <w:r>
        <w:rPr>
          <w:sz w:val="22"/>
          <w:szCs w:val="22"/>
        </w:rPr>
        <w:t>Party,</w:t>
      </w:r>
      <w:r>
        <w:rPr>
          <w:spacing w:val="-1"/>
          <w:sz w:val="22"/>
          <w:szCs w:val="22"/>
        </w:rPr>
        <w:t xml:space="preserve"> </w:t>
      </w:r>
      <w:r>
        <w:rPr>
          <w:sz w:val="22"/>
          <w:szCs w:val="22"/>
        </w:rPr>
        <w:t>whether</w:t>
      </w:r>
      <w:r>
        <w:rPr>
          <w:spacing w:val="-1"/>
          <w:sz w:val="22"/>
          <w:szCs w:val="22"/>
        </w:rPr>
        <w:t xml:space="preserve"> </w:t>
      </w:r>
      <w:r>
        <w:rPr>
          <w:sz w:val="22"/>
          <w:szCs w:val="22"/>
        </w:rPr>
        <w:t>as</w:t>
      </w:r>
      <w:r>
        <w:rPr>
          <w:spacing w:val="-1"/>
          <w:sz w:val="22"/>
          <w:szCs w:val="22"/>
        </w:rPr>
        <w:t xml:space="preserve"> </w:t>
      </w:r>
      <w:r>
        <w:rPr>
          <w:sz w:val="22"/>
          <w:szCs w:val="22"/>
        </w:rPr>
        <w:t>a</w:t>
      </w:r>
      <w:r>
        <w:rPr>
          <w:spacing w:val="-2"/>
          <w:sz w:val="22"/>
          <w:szCs w:val="22"/>
        </w:rPr>
        <w:t xml:space="preserve"> </w:t>
      </w:r>
      <w:r>
        <w:rPr>
          <w:sz w:val="22"/>
          <w:szCs w:val="22"/>
        </w:rPr>
        <w:t>result</w:t>
      </w:r>
      <w:r>
        <w:rPr>
          <w:spacing w:val="-1"/>
          <w:sz w:val="22"/>
          <w:szCs w:val="22"/>
        </w:rPr>
        <w:t xml:space="preserve"> </w:t>
      </w:r>
      <w:r>
        <w:rPr>
          <w:sz w:val="22"/>
          <w:szCs w:val="22"/>
        </w:rPr>
        <w:t>of</w:t>
      </w:r>
      <w:r>
        <w:rPr>
          <w:spacing w:val="-1"/>
          <w:sz w:val="22"/>
          <w:szCs w:val="22"/>
        </w:rPr>
        <w:t xml:space="preserve"> </w:t>
      </w:r>
      <w:r>
        <w:rPr>
          <w:sz w:val="22"/>
          <w:szCs w:val="22"/>
        </w:rPr>
        <w:t>the identity of it or its beneficial owners, their source of funds or otherwise.</w:t>
      </w:r>
    </w:p>
    <w:p w14:paraId="3D3F79B2" w14:textId="77777777" w:rsidR="00173BB3" w:rsidRDefault="00173BB3">
      <w:pPr>
        <w:pStyle w:val="BodyText"/>
        <w:kinsoku w:val="0"/>
        <w:overflowPunct w:val="0"/>
        <w:spacing w:before="10"/>
        <w:rPr>
          <w:sz w:val="20"/>
          <w:szCs w:val="20"/>
        </w:rPr>
      </w:pPr>
    </w:p>
    <w:p w14:paraId="472C6626" w14:textId="77777777" w:rsidR="00173BB3" w:rsidRDefault="00173BB3">
      <w:pPr>
        <w:pStyle w:val="ListParagraph"/>
        <w:numPr>
          <w:ilvl w:val="1"/>
          <w:numId w:val="3"/>
        </w:numPr>
        <w:tabs>
          <w:tab w:val="left" w:pos="1921"/>
        </w:tabs>
        <w:kinsoku w:val="0"/>
        <w:overflowPunct w:val="0"/>
        <w:ind w:right="478"/>
        <w:rPr>
          <w:sz w:val="22"/>
          <w:szCs w:val="22"/>
        </w:rPr>
      </w:pPr>
      <w:r>
        <w:rPr>
          <w:sz w:val="22"/>
          <w:szCs w:val="22"/>
        </w:rPr>
        <w:t>It</w:t>
      </w:r>
      <w:r>
        <w:rPr>
          <w:spacing w:val="-1"/>
          <w:sz w:val="22"/>
          <w:szCs w:val="22"/>
        </w:rPr>
        <w:t xml:space="preserve"> </w:t>
      </w:r>
      <w:r>
        <w:rPr>
          <w:sz w:val="22"/>
          <w:szCs w:val="22"/>
        </w:rPr>
        <w:t>agrees</w:t>
      </w:r>
      <w:r>
        <w:rPr>
          <w:spacing w:val="-1"/>
          <w:sz w:val="22"/>
          <w:szCs w:val="22"/>
        </w:rPr>
        <w:t xml:space="preserve"> </w:t>
      </w:r>
      <w:r>
        <w:rPr>
          <w:sz w:val="22"/>
          <w:szCs w:val="22"/>
        </w:rPr>
        <w:t>to</w:t>
      </w:r>
      <w:r>
        <w:rPr>
          <w:spacing w:val="-1"/>
          <w:sz w:val="22"/>
          <w:szCs w:val="22"/>
        </w:rPr>
        <w:t xml:space="preserve"> </w:t>
      </w:r>
      <w:r>
        <w:rPr>
          <w:sz w:val="22"/>
          <w:szCs w:val="22"/>
        </w:rPr>
        <w:t>provide</w:t>
      </w:r>
      <w:r>
        <w:rPr>
          <w:spacing w:val="-1"/>
          <w:sz w:val="22"/>
          <w:szCs w:val="22"/>
        </w:rPr>
        <w:t xml:space="preserve"> </w:t>
      </w:r>
      <w:r>
        <w:rPr>
          <w:sz w:val="22"/>
          <w:szCs w:val="22"/>
        </w:rPr>
        <w:t>upon request</w:t>
      </w:r>
      <w:r>
        <w:rPr>
          <w:spacing w:val="-1"/>
          <w:sz w:val="22"/>
          <w:szCs w:val="22"/>
        </w:rPr>
        <w:t xml:space="preserve"> </w:t>
      </w:r>
      <w:r>
        <w:rPr>
          <w:sz w:val="22"/>
          <w:szCs w:val="22"/>
        </w:rPr>
        <w:t>certification acceptable</w:t>
      </w:r>
      <w:r>
        <w:rPr>
          <w:spacing w:val="-1"/>
          <w:sz w:val="22"/>
          <w:szCs w:val="22"/>
        </w:rPr>
        <w:t xml:space="preserve"> </w:t>
      </w:r>
      <w:r>
        <w:rPr>
          <w:sz w:val="22"/>
          <w:szCs w:val="22"/>
        </w:rPr>
        <w:t>to</w:t>
      </w:r>
      <w:r>
        <w:rPr>
          <w:spacing w:val="-1"/>
          <w:sz w:val="22"/>
          <w:szCs w:val="22"/>
        </w:rPr>
        <w:t xml:space="preserve"> </w:t>
      </w:r>
      <w:r>
        <w:rPr>
          <w:sz w:val="22"/>
          <w:szCs w:val="22"/>
        </w:rPr>
        <w:t>the</w:t>
      </w:r>
      <w:r>
        <w:rPr>
          <w:spacing w:val="-1"/>
          <w:sz w:val="22"/>
          <w:szCs w:val="22"/>
        </w:rPr>
        <w:t xml:space="preserve"> </w:t>
      </w:r>
      <w:r>
        <w:rPr>
          <w:sz w:val="22"/>
          <w:szCs w:val="22"/>
        </w:rPr>
        <w:t>Issuer to</w:t>
      </w:r>
      <w:r>
        <w:rPr>
          <w:spacing w:val="-1"/>
          <w:sz w:val="22"/>
          <w:szCs w:val="22"/>
        </w:rPr>
        <w:t xml:space="preserve"> </w:t>
      </w:r>
      <w:r>
        <w:rPr>
          <w:sz w:val="22"/>
          <w:szCs w:val="22"/>
        </w:rPr>
        <w:t>permit the</w:t>
      </w:r>
      <w:r>
        <w:rPr>
          <w:spacing w:val="-1"/>
          <w:sz w:val="22"/>
          <w:szCs w:val="22"/>
        </w:rPr>
        <w:t xml:space="preserve"> </w:t>
      </w:r>
      <w:r>
        <w:rPr>
          <w:sz w:val="22"/>
          <w:szCs w:val="22"/>
        </w:rPr>
        <w:t>Issuer to (A) make payments to it without,</w:t>
      </w:r>
      <w:r>
        <w:rPr>
          <w:spacing w:val="-1"/>
          <w:sz w:val="22"/>
          <w:szCs w:val="22"/>
        </w:rPr>
        <w:t xml:space="preserve"> </w:t>
      </w:r>
      <w:r>
        <w:rPr>
          <w:sz w:val="22"/>
          <w:szCs w:val="22"/>
        </w:rPr>
        <w:t>or</w:t>
      </w:r>
      <w:r>
        <w:rPr>
          <w:spacing w:val="-1"/>
          <w:sz w:val="22"/>
          <w:szCs w:val="22"/>
        </w:rPr>
        <w:t xml:space="preserve"> </w:t>
      </w:r>
      <w:r>
        <w:rPr>
          <w:sz w:val="22"/>
          <w:szCs w:val="22"/>
        </w:rPr>
        <w:t>at a reduced rate of, deduction or withholding, (B) qualify for a reduced rate of deduction or withholding in any jurisdiction from or through which the Issuer receives payments on its assets and (C) satisfy reporting and other obligations under the Code and Treasury Regulations and comply with applicable law.</w:t>
      </w:r>
    </w:p>
    <w:p w14:paraId="0D579A65" w14:textId="77777777" w:rsidR="00173BB3" w:rsidRDefault="00173BB3">
      <w:pPr>
        <w:pStyle w:val="BodyText"/>
        <w:kinsoku w:val="0"/>
        <w:overflowPunct w:val="0"/>
        <w:spacing w:before="10"/>
        <w:rPr>
          <w:sz w:val="20"/>
          <w:szCs w:val="20"/>
        </w:rPr>
      </w:pPr>
    </w:p>
    <w:p w14:paraId="74CADF51" w14:textId="77777777" w:rsidR="00173BB3" w:rsidRDefault="00173BB3">
      <w:pPr>
        <w:pStyle w:val="ListParagraph"/>
        <w:numPr>
          <w:ilvl w:val="1"/>
          <w:numId w:val="3"/>
        </w:numPr>
        <w:tabs>
          <w:tab w:val="left" w:pos="1921"/>
        </w:tabs>
        <w:kinsoku w:val="0"/>
        <w:overflowPunct w:val="0"/>
        <w:ind w:right="478"/>
        <w:rPr>
          <w:sz w:val="22"/>
          <w:szCs w:val="22"/>
        </w:rPr>
      </w:pPr>
      <w:r>
        <w:rPr>
          <w:sz w:val="22"/>
          <w:szCs w:val="22"/>
        </w:rPr>
        <w:t>It represents that it will treat the Issuer, the Co-Issuer and the Notes as described in the “Certain U.S. Federal Income Tax Considerations” section of the Offering Memorandum for</w:t>
      </w:r>
      <w:r>
        <w:rPr>
          <w:spacing w:val="-12"/>
          <w:sz w:val="22"/>
          <w:szCs w:val="22"/>
        </w:rPr>
        <w:t xml:space="preserve"> </w:t>
      </w:r>
      <w:r>
        <w:rPr>
          <w:sz w:val="22"/>
          <w:szCs w:val="22"/>
        </w:rPr>
        <w:t>all</w:t>
      </w:r>
      <w:r>
        <w:rPr>
          <w:spacing w:val="-12"/>
          <w:sz w:val="22"/>
          <w:szCs w:val="22"/>
        </w:rPr>
        <w:t xml:space="preserve"> </w:t>
      </w:r>
      <w:r>
        <w:rPr>
          <w:sz w:val="22"/>
          <w:szCs w:val="22"/>
        </w:rPr>
        <w:t>U.S.</w:t>
      </w:r>
      <w:r>
        <w:rPr>
          <w:spacing w:val="-11"/>
          <w:sz w:val="22"/>
          <w:szCs w:val="22"/>
        </w:rPr>
        <w:t xml:space="preserve"> </w:t>
      </w:r>
      <w:r>
        <w:rPr>
          <w:sz w:val="22"/>
          <w:szCs w:val="22"/>
        </w:rPr>
        <w:t>federal,</w:t>
      </w:r>
      <w:r>
        <w:rPr>
          <w:spacing w:val="-11"/>
          <w:sz w:val="22"/>
          <w:szCs w:val="22"/>
        </w:rPr>
        <w:t xml:space="preserve"> </w:t>
      </w:r>
      <w:r>
        <w:rPr>
          <w:sz w:val="22"/>
          <w:szCs w:val="22"/>
        </w:rPr>
        <w:t>state</w:t>
      </w:r>
      <w:r>
        <w:rPr>
          <w:spacing w:val="-11"/>
          <w:sz w:val="22"/>
          <w:szCs w:val="22"/>
        </w:rPr>
        <w:t xml:space="preserve"> </w:t>
      </w:r>
      <w:r>
        <w:rPr>
          <w:sz w:val="22"/>
          <w:szCs w:val="22"/>
        </w:rPr>
        <w:t>and</w:t>
      </w:r>
      <w:r>
        <w:rPr>
          <w:spacing w:val="-11"/>
          <w:sz w:val="22"/>
          <w:szCs w:val="22"/>
        </w:rPr>
        <w:t xml:space="preserve"> </w:t>
      </w:r>
      <w:r>
        <w:rPr>
          <w:sz w:val="22"/>
          <w:szCs w:val="22"/>
        </w:rPr>
        <w:t>local</w:t>
      </w:r>
      <w:r>
        <w:rPr>
          <w:spacing w:val="-12"/>
          <w:sz w:val="22"/>
          <w:szCs w:val="22"/>
        </w:rPr>
        <w:t xml:space="preserve"> </w:t>
      </w:r>
      <w:r>
        <w:rPr>
          <w:sz w:val="22"/>
          <w:szCs w:val="22"/>
        </w:rPr>
        <w:t>income</w:t>
      </w:r>
      <w:r>
        <w:rPr>
          <w:spacing w:val="-12"/>
          <w:sz w:val="22"/>
          <w:szCs w:val="22"/>
        </w:rPr>
        <w:t xml:space="preserve"> </w:t>
      </w:r>
      <w:r>
        <w:rPr>
          <w:sz w:val="22"/>
          <w:szCs w:val="22"/>
        </w:rPr>
        <w:t>tax</w:t>
      </w:r>
      <w:r>
        <w:rPr>
          <w:spacing w:val="-11"/>
          <w:sz w:val="22"/>
          <w:szCs w:val="22"/>
        </w:rPr>
        <w:t xml:space="preserve"> </w:t>
      </w:r>
      <w:r>
        <w:rPr>
          <w:sz w:val="22"/>
          <w:szCs w:val="22"/>
        </w:rPr>
        <w:t>purposes</w:t>
      </w:r>
      <w:r>
        <w:rPr>
          <w:spacing w:val="-8"/>
          <w:sz w:val="22"/>
          <w:szCs w:val="22"/>
        </w:rPr>
        <w:t xml:space="preserve"> </w:t>
      </w:r>
      <w:r>
        <w:rPr>
          <w:sz w:val="22"/>
          <w:szCs w:val="22"/>
        </w:rPr>
        <w:t>and</w:t>
      </w:r>
      <w:r>
        <w:rPr>
          <w:spacing w:val="-11"/>
          <w:sz w:val="22"/>
          <w:szCs w:val="22"/>
        </w:rPr>
        <w:t xml:space="preserve"> </w:t>
      </w:r>
      <w:r>
        <w:rPr>
          <w:sz w:val="22"/>
          <w:szCs w:val="22"/>
        </w:rPr>
        <w:t>will</w:t>
      </w:r>
      <w:r>
        <w:rPr>
          <w:spacing w:val="-11"/>
          <w:sz w:val="22"/>
          <w:szCs w:val="22"/>
        </w:rPr>
        <w:t xml:space="preserve"> </w:t>
      </w:r>
      <w:r>
        <w:rPr>
          <w:sz w:val="22"/>
          <w:szCs w:val="22"/>
        </w:rPr>
        <w:t>take</w:t>
      </w:r>
      <w:r>
        <w:rPr>
          <w:spacing w:val="-12"/>
          <w:sz w:val="22"/>
          <w:szCs w:val="22"/>
        </w:rPr>
        <w:t xml:space="preserve"> </w:t>
      </w:r>
      <w:r>
        <w:rPr>
          <w:sz w:val="22"/>
          <w:szCs w:val="22"/>
        </w:rPr>
        <w:t>no</w:t>
      </w:r>
      <w:r>
        <w:rPr>
          <w:spacing w:val="-11"/>
          <w:sz w:val="22"/>
          <w:szCs w:val="22"/>
        </w:rPr>
        <w:t xml:space="preserve"> </w:t>
      </w:r>
      <w:r>
        <w:rPr>
          <w:sz w:val="22"/>
          <w:szCs w:val="22"/>
        </w:rPr>
        <w:t>action</w:t>
      </w:r>
      <w:r>
        <w:rPr>
          <w:spacing w:val="-11"/>
          <w:sz w:val="22"/>
          <w:szCs w:val="22"/>
        </w:rPr>
        <w:t xml:space="preserve"> </w:t>
      </w:r>
      <w:r>
        <w:rPr>
          <w:sz w:val="22"/>
          <w:szCs w:val="22"/>
        </w:rPr>
        <w:t>inconsistent with such treatment unless otherwise required by a relevant taxing authority.</w:t>
      </w:r>
    </w:p>
    <w:p w14:paraId="25E62355" w14:textId="77777777" w:rsidR="00173BB3" w:rsidRDefault="00173BB3">
      <w:pPr>
        <w:pStyle w:val="BodyText"/>
        <w:kinsoku w:val="0"/>
        <w:overflowPunct w:val="0"/>
        <w:spacing w:before="10"/>
        <w:rPr>
          <w:sz w:val="20"/>
          <w:szCs w:val="20"/>
        </w:rPr>
      </w:pPr>
    </w:p>
    <w:p w14:paraId="08E645EE" w14:textId="77777777" w:rsidR="00173BB3" w:rsidRDefault="00173BB3">
      <w:pPr>
        <w:pStyle w:val="ListParagraph"/>
        <w:numPr>
          <w:ilvl w:val="1"/>
          <w:numId w:val="3"/>
        </w:numPr>
        <w:tabs>
          <w:tab w:val="left" w:pos="1921"/>
        </w:tabs>
        <w:kinsoku w:val="0"/>
        <w:overflowPunct w:val="0"/>
        <w:ind w:right="478"/>
        <w:rPr>
          <w:sz w:val="22"/>
          <w:szCs w:val="22"/>
        </w:rPr>
      </w:pPr>
      <w:r>
        <w:rPr>
          <w:sz w:val="22"/>
          <w:szCs w:val="22"/>
        </w:rPr>
        <w:t>It will provide the Issuer and the Trustee (including their agents and representatives) in a timely</w:t>
      </w:r>
      <w:r>
        <w:rPr>
          <w:spacing w:val="-5"/>
          <w:sz w:val="22"/>
          <w:szCs w:val="22"/>
        </w:rPr>
        <w:t xml:space="preserve"> </w:t>
      </w:r>
      <w:r>
        <w:rPr>
          <w:sz w:val="22"/>
          <w:szCs w:val="22"/>
        </w:rPr>
        <w:t>manner</w:t>
      </w:r>
      <w:r>
        <w:rPr>
          <w:spacing w:val="-6"/>
          <w:sz w:val="22"/>
          <w:szCs w:val="22"/>
        </w:rPr>
        <w:t xml:space="preserve"> </w:t>
      </w:r>
      <w:r>
        <w:rPr>
          <w:sz w:val="22"/>
          <w:szCs w:val="22"/>
        </w:rPr>
        <w:t>any</w:t>
      </w:r>
      <w:r>
        <w:rPr>
          <w:spacing w:val="-6"/>
          <w:sz w:val="22"/>
          <w:szCs w:val="22"/>
        </w:rPr>
        <w:t xml:space="preserve"> </w:t>
      </w:r>
      <w:r>
        <w:rPr>
          <w:sz w:val="22"/>
          <w:szCs w:val="22"/>
        </w:rPr>
        <w:t>tax</w:t>
      </w:r>
      <w:r>
        <w:rPr>
          <w:spacing w:val="-6"/>
          <w:sz w:val="22"/>
          <w:szCs w:val="22"/>
        </w:rPr>
        <w:t xml:space="preserve"> </w:t>
      </w:r>
      <w:r>
        <w:rPr>
          <w:sz w:val="22"/>
          <w:szCs w:val="22"/>
        </w:rPr>
        <w:t>form</w:t>
      </w:r>
      <w:r>
        <w:rPr>
          <w:spacing w:val="-8"/>
          <w:sz w:val="22"/>
          <w:szCs w:val="22"/>
        </w:rPr>
        <w:t xml:space="preserve"> </w:t>
      </w:r>
      <w:r>
        <w:rPr>
          <w:sz w:val="22"/>
          <w:szCs w:val="22"/>
        </w:rPr>
        <w:t>or</w:t>
      </w:r>
      <w:r>
        <w:rPr>
          <w:spacing w:val="-6"/>
          <w:sz w:val="22"/>
          <w:szCs w:val="22"/>
        </w:rPr>
        <w:t xml:space="preserve"> </w:t>
      </w:r>
      <w:r>
        <w:rPr>
          <w:sz w:val="22"/>
          <w:szCs w:val="22"/>
        </w:rPr>
        <w:t>certification</w:t>
      </w:r>
      <w:r>
        <w:rPr>
          <w:spacing w:val="-6"/>
          <w:sz w:val="22"/>
          <w:szCs w:val="22"/>
        </w:rPr>
        <w:t xml:space="preserve"> </w:t>
      </w:r>
      <w:r>
        <w:rPr>
          <w:sz w:val="22"/>
          <w:szCs w:val="22"/>
        </w:rPr>
        <w:t>(including,</w:t>
      </w:r>
      <w:r>
        <w:rPr>
          <w:spacing w:val="-6"/>
          <w:sz w:val="22"/>
          <w:szCs w:val="22"/>
        </w:rPr>
        <w:t xml:space="preserve"> </w:t>
      </w:r>
      <w:r>
        <w:rPr>
          <w:sz w:val="22"/>
          <w:szCs w:val="22"/>
        </w:rPr>
        <w:t>without</w:t>
      </w:r>
      <w:r>
        <w:rPr>
          <w:spacing w:val="-7"/>
          <w:sz w:val="22"/>
          <w:szCs w:val="22"/>
        </w:rPr>
        <w:t xml:space="preserve"> </w:t>
      </w:r>
      <w:r>
        <w:rPr>
          <w:sz w:val="22"/>
          <w:szCs w:val="22"/>
        </w:rPr>
        <w:t>limitation,</w:t>
      </w:r>
      <w:r>
        <w:rPr>
          <w:spacing w:val="-6"/>
          <w:sz w:val="22"/>
          <w:szCs w:val="22"/>
        </w:rPr>
        <w:t xml:space="preserve"> </w:t>
      </w:r>
      <w:r>
        <w:rPr>
          <w:sz w:val="22"/>
          <w:szCs w:val="22"/>
        </w:rPr>
        <w:t>IRS</w:t>
      </w:r>
      <w:r>
        <w:rPr>
          <w:spacing w:val="-6"/>
          <w:sz w:val="22"/>
          <w:szCs w:val="22"/>
        </w:rPr>
        <w:t xml:space="preserve"> </w:t>
      </w:r>
      <w:r>
        <w:rPr>
          <w:sz w:val="22"/>
          <w:szCs w:val="22"/>
        </w:rPr>
        <w:t>Form</w:t>
      </w:r>
      <w:r>
        <w:rPr>
          <w:spacing w:val="-7"/>
          <w:sz w:val="22"/>
          <w:szCs w:val="22"/>
        </w:rPr>
        <w:t xml:space="preserve"> </w:t>
      </w:r>
      <w:r>
        <w:rPr>
          <w:sz w:val="22"/>
          <w:szCs w:val="22"/>
        </w:rPr>
        <w:t>W-9, an</w:t>
      </w:r>
      <w:r>
        <w:rPr>
          <w:spacing w:val="-6"/>
          <w:sz w:val="22"/>
          <w:szCs w:val="22"/>
        </w:rPr>
        <w:t xml:space="preserve"> </w:t>
      </w:r>
      <w:r>
        <w:rPr>
          <w:sz w:val="22"/>
          <w:szCs w:val="22"/>
        </w:rPr>
        <w:t>applicable</w:t>
      </w:r>
      <w:r>
        <w:rPr>
          <w:spacing w:val="-6"/>
          <w:sz w:val="22"/>
          <w:szCs w:val="22"/>
        </w:rPr>
        <w:t xml:space="preserve"> </w:t>
      </w:r>
      <w:r>
        <w:rPr>
          <w:sz w:val="22"/>
          <w:szCs w:val="22"/>
        </w:rPr>
        <w:t>IRS</w:t>
      </w:r>
      <w:r>
        <w:rPr>
          <w:spacing w:val="-6"/>
          <w:sz w:val="22"/>
          <w:szCs w:val="22"/>
        </w:rPr>
        <w:t xml:space="preserve"> </w:t>
      </w:r>
      <w:r>
        <w:rPr>
          <w:sz w:val="22"/>
          <w:szCs w:val="22"/>
        </w:rPr>
        <w:t>Form</w:t>
      </w:r>
      <w:r>
        <w:rPr>
          <w:spacing w:val="-7"/>
          <w:sz w:val="22"/>
          <w:szCs w:val="22"/>
        </w:rPr>
        <w:t xml:space="preserve"> </w:t>
      </w:r>
      <w:r>
        <w:rPr>
          <w:sz w:val="22"/>
          <w:szCs w:val="22"/>
        </w:rPr>
        <w:t>W-8</w:t>
      </w:r>
      <w:r>
        <w:rPr>
          <w:spacing w:val="-6"/>
          <w:sz w:val="22"/>
          <w:szCs w:val="22"/>
        </w:rPr>
        <w:t xml:space="preserve"> </w:t>
      </w:r>
      <w:r>
        <w:rPr>
          <w:sz w:val="22"/>
          <w:szCs w:val="22"/>
        </w:rPr>
        <w:t>(together</w:t>
      </w:r>
      <w:r>
        <w:rPr>
          <w:spacing w:val="-6"/>
          <w:sz w:val="22"/>
          <w:szCs w:val="22"/>
        </w:rPr>
        <w:t xml:space="preserve"> </w:t>
      </w:r>
      <w:r>
        <w:rPr>
          <w:sz w:val="22"/>
          <w:szCs w:val="22"/>
        </w:rPr>
        <w:t>with</w:t>
      </w:r>
      <w:r>
        <w:rPr>
          <w:spacing w:val="-6"/>
          <w:sz w:val="22"/>
          <w:szCs w:val="22"/>
        </w:rPr>
        <w:t xml:space="preserve"> </w:t>
      </w:r>
      <w:r>
        <w:rPr>
          <w:sz w:val="22"/>
          <w:szCs w:val="22"/>
        </w:rPr>
        <w:t>appropriate</w:t>
      </w:r>
      <w:r>
        <w:rPr>
          <w:spacing w:val="-6"/>
          <w:sz w:val="22"/>
          <w:szCs w:val="22"/>
        </w:rPr>
        <w:t xml:space="preserve"> </w:t>
      </w:r>
      <w:r>
        <w:rPr>
          <w:sz w:val="22"/>
          <w:szCs w:val="22"/>
        </w:rPr>
        <w:t>attachments),</w:t>
      </w:r>
      <w:r>
        <w:rPr>
          <w:spacing w:val="-6"/>
          <w:sz w:val="22"/>
          <w:szCs w:val="22"/>
        </w:rPr>
        <w:t xml:space="preserve"> </w:t>
      </w:r>
      <w:r>
        <w:rPr>
          <w:sz w:val="22"/>
          <w:szCs w:val="22"/>
        </w:rPr>
        <w:t>or</w:t>
      </w:r>
      <w:r>
        <w:rPr>
          <w:spacing w:val="-6"/>
          <w:sz w:val="22"/>
          <w:szCs w:val="22"/>
        </w:rPr>
        <w:t xml:space="preserve"> </w:t>
      </w:r>
      <w:r>
        <w:rPr>
          <w:sz w:val="22"/>
          <w:szCs w:val="22"/>
        </w:rPr>
        <w:t>any</w:t>
      </w:r>
      <w:r>
        <w:rPr>
          <w:spacing w:val="-6"/>
          <w:sz w:val="22"/>
          <w:szCs w:val="22"/>
        </w:rPr>
        <w:t xml:space="preserve"> </w:t>
      </w:r>
      <w:r>
        <w:rPr>
          <w:sz w:val="22"/>
          <w:szCs w:val="22"/>
        </w:rPr>
        <w:t>successors</w:t>
      </w:r>
      <w:r>
        <w:rPr>
          <w:spacing w:val="-6"/>
          <w:sz w:val="22"/>
          <w:szCs w:val="22"/>
        </w:rPr>
        <w:t xml:space="preserve"> </w:t>
      </w:r>
      <w:r>
        <w:rPr>
          <w:sz w:val="22"/>
          <w:szCs w:val="22"/>
        </w:rPr>
        <w:t>to such</w:t>
      </w:r>
      <w:r>
        <w:rPr>
          <w:spacing w:val="-9"/>
          <w:sz w:val="22"/>
          <w:szCs w:val="22"/>
        </w:rPr>
        <w:t xml:space="preserve"> </w:t>
      </w:r>
      <w:r>
        <w:rPr>
          <w:sz w:val="22"/>
          <w:szCs w:val="22"/>
        </w:rPr>
        <w:t>IRS</w:t>
      </w:r>
      <w:r>
        <w:rPr>
          <w:spacing w:val="-9"/>
          <w:sz w:val="22"/>
          <w:szCs w:val="22"/>
        </w:rPr>
        <w:t xml:space="preserve"> </w:t>
      </w:r>
      <w:r>
        <w:rPr>
          <w:sz w:val="22"/>
          <w:szCs w:val="22"/>
        </w:rPr>
        <w:t>forms)</w:t>
      </w:r>
      <w:r>
        <w:rPr>
          <w:spacing w:val="-10"/>
          <w:sz w:val="22"/>
          <w:szCs w:val="22"/>
        </w:rPr>
        <w:t xml:space="preserve"> </w:t>
      </w:r>
      <w:r>
        <w:rPr>
          <w:sz w:val="22"/>
          <w:szCs w:val="22"/>
        </w:rPr>
        <w:t>that</w:t>
      </w:r>
      <w:r>
        <w:rPr>
          <w:spacing w:val="-9"/>
          <w:sz w:val="22"/>
          <w:szCs w:val="22"/>
        </w:rPr>
        <w:t xml:space="preserve"> </w:t>
      </w:r>
      <w:r>
        <w:rPr>
          <w:sz w:val="22"/>
          <w:szCs w:val="22"/>
        </w:rPr>
        <w:t>the</w:t>
      </w:r>
      <w:r>
        <w:rPr>
          <w:spacing w:val="-9"/>
          <w:sz w:val="22"/>
          <w:szCs w:val="22"/>
        </w:rPr>
        <w:t xml:space="preserve"> </w:t>
      </w:r>
      <w:r>
        <w:rPr>
          <w:sz w:val="22"/>
          <w:szCs w:val="22"/>
        </w:rPr>
        <w:t>Issuer</w:t>
      </w:r>
      <w:r>
        <w:rPr>
          <w:spacing w:val="-9"/>
          <w:sz w:val="22"/>
          <w:szCs w:val="22"/>
        </w:rPr>
        <w:t xml:space="preserve"> </w:t>
      </w:r>
      <w:r>
        <w:rPr>
          <w:sz w:val="22"/>
          <w:szCs w:val="22"/>
        </w:rPr>
        <w:t>and</w:t>
      </w:r>
      <w:r>
        <w:rPr>
          <w:spacing w:val="-9"/>
          <w:sz w:val="22"/>
          <w:szCs w:val="22"/>
        </w:rPr>
        <w:t xml:space="preserve"> </w:t>
      </w:r>
      <w:r>
        <w:rPr>
          <w:sz w:val="22"/>
          <w:szCs w:val="22"/>
        </w:rPr>
        <w:t>the</w:t>
      </w:r>
      <w:r>
        <w:rPr>
          <w:spacing w:val="-9"/>
          <w:sz w:val="22"/>
          <w:szCs w:val="22"/>
        </w:rPr>
        <w:t xml:space="preserve"> </w:t>
      </w:r>
      <w:r>
        <w:rPr>
          <w:sz w:val="22"/>
          <w:szCs w:val="22"/>
        </w:rPr>
        <w:t>Trustee</w:t>
      </w:r>
      <w:r>
        <w:rPr>
          <w:spacing w:val="-10"/>
          <w:sz w:val="22"/>
          <w:szCs w:val="22"/>
        </w:rPr>
        <w:t xml:space="preserve"> </w:t>
      </w:r>
      <w:r>
        <w:rPr>
          <w:sz w:val="22"/>
          <w:szCs w:val="22"/>
        </w:rPr>
        <w:t>(including</w:t>
      </w:r>
      <w:r>
        <w:rPr>
          <w:spacing w:val="-9"/>
          <w:sz w:val="22"/>
          <w:szCs w:val="22"/>
        </w:rPr>
        <w:t xml:space="preserve"> </w:t>
      </w:r>
      <w:r>
        <w:rPr>
          <w:sz w:val="22"/>
          <w:szCs w:val="22"/>
        </w:rPr>
        <w:t>their</w:t>
      </w:r>
      <w:r>
        <w:rPr>
          <w:spacing w:val="-6"/>
          <w:sz w:val="22"/>
          <w:szCs w:val="22"/>
        </w:rPr>
        <w:t xml:space="preserve"> </w:t>
      </w:r>
      <w:r>
        <w:rPr>
          <w:sz w:val="22"/>
          <w:szCs w:val="22"/>
        </w:rPr>
        <w:t>agents</w:t>
      </w:r>
      <w:r>
        <w:rPr>
          <w:spacing w:val="-10"/>
          <w:sz w:val="22"/>
          <w:szCs w:val="22"/>
        </w:rPr>
        <w:t xml:space="preserve"> </w:t>
      </w:r>
      <w:r>
        <w:rPr>
          <w:sz w:val="22"/>
          <w:szCs w:val="22"/>
        </w:rPr>
        <w:t>and</w:t>
      </w:r>
      <w:r>
        <w:rPr>
          <w:spacing w:val="-9"/>
          <w:sz w:val="22"/>
          <w:szCs w:val="22"/>
        </w:rPr>
        <w:t xml:space="preserve"> </w:t>
      </w:r>
      <w:r>
        <w:rPr>
          <w:sz w:val="22"/>
          <w:szCs w:val="22"/>
        </w:rPr>
        <w:t>representatives) may reasonably request to permit the Issuer or its agents to (i) make payments to such Holder</w:t>
      </w:r>
      <w:r>
        <w:rPr>
          <w:spacing w:val="-7"/>
          <w:sz w:val="22"/>
          <w:szCs w:val="22"/>
        </w:rPr>
        <w:t xml:space="preserve"> </w:t>
      </w:r>
      <w:r>
        <w:rPr>
          <w:sz w:val="22"/>
          <w:szCs w:val="22"/>
        </w:rPr>
        <w:t>without,</w:t>
      </w:r>
      <w:r>
        <w:rPr>
          <w:spacing w:val="-6"/>
          <w:sz w:val="22"/>
          <w:szCs w:val="22"/>
        </w:rPr>
        <w:t xml:space="preserve"> </w:t>
      </w:r>
      <w:r>
        <w:rPr>
          <w:sz w:val="22"/>
          <w:szCs w:val="22"/>
        </w:rPr>
        <w:t>or</w:t>
      </w:r>
      <w:r>
        <w:rPr>
          <w:spacing w:val="-7"/>
          <w:sz w:val="22"/>
          <w:szCs w:val="22"/>
        </w:rPr>
        <w:t xml:space="preserve"> </w:t>
      </w:r>
      <w:r>
        <w:rPr>
          <w:sz w:val="22"/>
          <w:szCs w:val="22"/>
        </w:rPr>
        <w:t>at</w:t>
      </w:r>
      <w:r>
        <w:rPr>
          <w:spacing w:val="-7"/>
          <w:sz w:val="22"/>
          <w:szCs w:val="22"/>
        </w:rPr>
        <w:t xml:space="preserve"> </w:t>
      </w:r>
      <w:r>
        <w:rPr>
          <w:sz w:val="22"/>
          <w:szCs w:val="22"/>
        </w:rPr>
        <w:t>a</w:t>
      </w:r>
      <w:r>
        <w:rPr>
          <w:spacing w:val="-7"/>
          <w:sz w:val="22"/>
          <w:szCs w:val="22"/>
        </w:rPr>
        <w:t xml:space="preserve"> </w:t>
      </w:r>
      <w:r>
        <w:rPr>
          <w:sz w:val="22"/>
          <w:szCs w:val="22"/>
        </w:rPr>
        <w:t>reduced</w:t>
      </w:r>
      <w:r>
        <w:rPr>
          <w:spacing w:val="-6"/>
          <w:sz w:val="22"/>
          <w:szCs w:val="22"/>
        </w:rPr>
        <w:t xml:space="preserve"> </w:t>
      </w:r>
      <w:r>
        <w:rPr>
          <w:sz w:val="22"/>
          <w:szCs w:val="22"/>
        </w:rPr>
        <w:t>rate</w:t>
      </w:r>
      <w:r>
        <w:rPr>
          <w:spacing w:val="-7"/>
          <w:sz w:val="22"/>
          <w:szCs w:val="22"/>
        </w:rPr>
        <w:t xml:space="preserve"> </w:t>
      </w:r>
      <w:r>
        <w:rPr>
          <w:sz w:val="22"/>
          <w:szCs w:val="22"/>
        </w:rPr>
        <w:t>of,</w:t>
      </w:r>
      <w:r>
        <w:rPr>
          <w:spacing w:val="-7"/>
          <w:sz w:val="22"/>
          <w:szCs w:val="22"/>
        </w:rPr>
        <w:t xml:space="preserve"> </w:t>
      </w:r>
      <w:r>
        <w:rPr>
          <w:sz w:val="22"/>
          <w:szCs w:val="22"/>
        </w:rPr>
        <w:t>deduction</w:t>
      </w:r>
      <w:r>
        <w:rPr>
          <w:spacing w:val="-8"/>
          <w:sz w:val="22"/>
          <w:szCs w:val="22"/>
        </w:rPr>
        <w:t xml:space="preserve"> </w:t>
      </w:r>
      <w:r>
        <w:rPr>
          <w:sz w:val="22"/>
          <w:szCs w:val="22"/>
        </w:rPr>
        <w:t>or</w:t>
      </w:r>
      <w:r>
        <w:rPr>
          <w:spacing w:val="-8"/>
          <w:sz w:val="22"/>
          <w:szCs w:val="22"/>
        </w:rPr>
        <w:t xml:space="preserve"> </w:t>
      </w:r>
      <w:r>
        <w:rPr>
          <w:sz w:val="22"/>
          <w:szCs w:val="22"/>
        </w:rPr>
        <w:t>withholding,</w:t>
      </w:r>
      <w:r>
        <w:rPr>
          <w:spacing w:val="-8"/>
          <w:sz w:val="22"/>
          <w:szCs w:val="22"/>
        </w:rPr>
        <w:t xml:space="preserve"> </w:t>
      </w:r>
      <w:r>
        <w:rPr>
          <w:sz w:val="22"/>
          <w:szCs w:val="22"/>
        </w:rPr>
        <w:t>(ii)</w:t>
      </w:r>
      <w:r>
        <w:rPr>
          <w:spacing w:val="-6"/>
          <w:sz w:val="22"/>
          <w:szCs w:val="22"/>
        </w:rPr>
        <w:t xml:space="preserve"> </w:t>
      </w:r>
      <w:r>
        <w:rPr>
          <w:sz w:val="22"/>
          <w:szCs w:val="22"/>
        </w:rPr>
        <w:t>qualify</w:t>
      </w:r>
      <w:r>
        <w:rPr>
          <w:spacing w:val="-6"/>
          <w:sz w:val="22"/>
          <w:szCs w:val="22"/>
        </w:rPr>
        <w:t xml:space="preserve"> </w:t>
      </w:r>
      <w:r>
        <w:rPr>
          <w:sz w:val="22"/>
          <w:szCs w:val="22"/>
        </w:rPr>
        <w:t>for</w:t>
      </w:r>
      <w:r>
        <w:rPr>
          <w:spacing w:val="-7"/>
          <w:sz w:val="22"/>
          <w:szCs w:val="22"/>
        </w:rPr>
        <w:t xml:space="preserve"> </w:t>
      </w:r>
      <w:r>
        <w:rPr>
          <w:sz w:val="22"/>
          <w:szCs w:val="22"/>
        </w:rPr>
        <w:t>a</w:t>
      </w:r>
      <w:r>
        <w:rPr>
          <w:spacing w:val="-7"/>
          <w:sz w:val="22"/>
          <w:szCs w:val="22"/>
        </w:rPr>
        <w:t xml:space="preserve"> </w:t>
      </w:r>
      <w:r>
        <w:rPr>
          <w:sz w:val="22"/>
          <w:szCs w:val="22"/>
        </w:rPr>
        <w:t>reduced rate</w:t>
      </w:r>
      <w:r>
        <w:rPr>
          <w:spacing w:val="-6"/>
          <w:sz w:val="22"/>
          <w:szCs w:val="22"/>
        </w:rPr>
        <w:t xml:space="preserve"> </w:t>
      </w:r>
      <w:r>
        <w:rPr>
          <w:sz w:val="22"/>
          <w:szCs w:val="22"/>
        </w:rPr>
        <w:t>of</w:t>
      </w:r>
      <w:r>
        <w:rPr>
          <w:spacing w:val="-6"/>
          <w:sz w:val="22"/>
          <w:szCs w:val="22"/>
        </w:rPr>
        <w:t xml:space="preserve"> </w:t>
      </w:r>
      <w:r>
        <w:rPr>
          <w:sz w:val="22"/>
          <w:szCs w:val="22"/>
        </w:rPr>
        <w:t>withholding</w:t>
      </w:r>
      <w:r>
        <w:rPr>
          <w:spacing w:val="-6"/>
          <w:sz w:val="22"/>
          <w:szCs w:val="22"/>
        </w:rPr>
        <w:t xml:space="preserve"> </w:t>
      </w:r>
      <w:r>
        <w:rPr>
          <w:sz w:val="22"/>
          <w:szCs w:val="22"/>
        </w:rPr>
        <w:t>or</w:t>
      </w:r>
      <w:r>
        <w:rPr>
          <w:spacing w:val="-6"/>
          <w:sz w:val="22"/>
          <w:szCs w:val="22"/>
        </w:rPr>
        <w:t xml:space="preserve"> </w:t>
      </w:r>
      <w:r>
        <w:rPr>
          <w:sz w:val="22"/>
          <w:szCs w:val="22"/>
        </w:rPr>
        <w:t>deduction</w:t>
      </w:r>
      <w:r>
        <w:rPr>
          <w:spacing w:val="-6"/>
          <w:sz w:val="22"/>
          <w:szCs w:val="22"/>
        </w:rPr>
        <w:t xml:space="preserve"> </w:t>
      </w:r>
      <w:r>
        <w:rPr>
          <w:sz w:val="22"/>
          <w:szCs w:val="22"/>
        </w:rPr>
        <w:t>in</w:t>
      </w:r>
      <w:r>
        <w:rPr>
          <w:spacing w:val="-6"/>
          <w:sz w:val="22"/>
          <w:szCs w:val="22"/>
        </w:rPr>
        <w:t xml:space="preserve"> </w:t>
      </w:r>
      <w:r>
        <w:rPr>
          <w:sz w:val="22"/>
          <w:szCs w:val="22"/>
        </w:rPr>
        <w:t>any</w:t>
      </w:r>
      <w:r>
        <w:rPr>
          <w:spacing w:val="-6"/>
          <w:sz w:val="22"/>
          <w:szCs w:val="22"/>
        </w:rPr>
        <w:t xml:space="preserve"> </w:t>
      </w:r>
      <w:r>
        <w:rPr>
          <w:sz w:val="22"/>
          <w:szCs w:val="22"/>
        </w:rPr>
        <w:t>jurisdiction</w:t>
      </w:r>
      <w:r>
        <w:rPr>
          <w:spacing w:val="-3"/>
          <w:sz w:val="22"/>
          <w:szCs w:val="22"/>
        </w:rPr>
        <w:t xml:space="preserve"> </w:t>
      </w:r>
      <w:r>
        <w:rPr>
          <w:sz w:val="22"/>
          <w:szCs w:val="22"/>
        </w:rPr>
        <w:t>from</w:t>
      </w:r>
      <w:r>
        <w:rPr>
          <w:spacing w:val="-7"/>
          <w:sz w:val="22"/>
          <w:szCs w:val="22"/>
        </w:rPr>
        <w:t xml:space="preserve"> </w:t>
      </w:r>
      <w:r>
        <w:rPr>
          <w:sz w:val="22"/>
          <w:szCs w:val="22"/>
        </w:rPr>
        <w:t>or</w:t>
      </w:r>
      <w:r>
        <w:rPr>
          <w:spacing w:val="-6"/>
          <w:sz w:val="22"/>
          <w:szCs w:val="22"/>
        </w:rPr>
        <w:t xml:space="preserve"> </w:t>
      </w:r>
      <w:r>
        <w:rPr>
          <w:sz w:val="22"/>
          <w:szCs w:val="22"/>
        </w:rPr>
        <w:t>through</w:t>
      </w:r>
      <w:r>
        <w:rPr>
          <w:spacing w:val="-6"/>
          <w:sz w:val="22"/>
          <w:szCs w:val="22"/>
        </w:rPr>
        <w:t xml:space="preserve"> </w:t>
      </w:r>
      <w:r>
        <w:rPr>
          <w:sz w:val="22"/>
          <w:szCs w:val="22"/>
        </w:rPr>
        <w:t>which</w:t>
      </w:r>
      <w:r>
        <w:rPr>
          <w:spacing w:val="-6"/>
          <w:sz w:val="22"/>
          <w:szCs w:val="22"/>
        </w:rPr>
        <w:t xml:space="preserve"> </w:t>
      </w:r>
      <w:r>
        <w:rPr>
          <w:sz w:val="22"/>
          <w:szCs w:val="22"/>
        </w:rPr>
        <w:t>the</w:t>
      </w:r>
      <w:r>
        <w:rPr>
          <w:spacing w:val="-6"/>
          <w:sz w:val="22"/>
          <w:szCs w:val="22"/>
        </w:rPr>
        <w:t xml:space="preserve"> </w:t>
      </w:r>
      <w:r>
        <w:rPr>
          <w:sz w:val="22"/>
          <w:szCs w:val="22"/>
        </w:rPr>
        <w:t>Issuer</w:t>
      </w:r>
      <w:r>
        <w:rPr>
          <w:spacing w:val="-6"/>
          <w:sz w:val="22"/>
          <w:szCs w:val="22"/>
        </w:rPr>
        <w:t xml:space="preserve"> </w:t>
      </w:r>
      <w:r>
        <w:rPr>
          <w:sz w:val="22"/>
          <w:szCs w:val="22"/>
        </w:rPr>
        <w:t>or</w:t>
      </w:r>
      <w:r>
        <w:rPr>
          <w:spacing w:val="-6"/>
          <w:sz w:val="22"/>
          <w:szCs w:val="22"/>
        </w:rPr>
        <w:t xml:space="preserve"> </w:t>
      </w:r>
      <w:r>
        <w:rPr>
          <w:sz w:val="22"/>
          <w:szCs w:val="22"/>
        </w:rPr>
        <w:t>its</w:t>
      </w:r>
    </w:p>
    <w:p w14:paraId="05156AF8" w14:textId="77777777" w:rsidR="00173BB3" w:rsidRDefault="00173BB3">
      <w:pPr>
        <w:pStyle w:val="ListParagraph"/>
        <w:numPr>
          <w:ilvl w:val="1"/>
          <w:numId w:val="3"/>
        </w:numPr>
        <w:tabs>
          <w:tab w:val="left" w:pos="1921"/>
        </w:tabs>
        <w:kinsoku w:val="0"/>
        <w:overflowPunct w:val="0"/>
        <w:ind w:right="478"/>
        <w:rPr>
          <w:sz w:val="22"/>
          <w:szCs w:val="22"/>
        </w:rPr>
        <w:sectPr w:rsidR="00173BB3">
          <w:pgSz w:w="12240" w:h="15840"/>
          <w:pgMar w:top="1360" w:right="960" w:bottom="1420" w:left="960" w:header="0" w:footer="1204" w:gutter="0"/>
          <w:cols w:space="720"/>
          <w:noEndnote/>
        </w:sectPr>
      </w:pPr>
    </w:p>
    <w:p w14:paraId="21B565B7" w14:textId="77777777" w:rsidR="00173BB3" w:rsidRDefault="00173BB3">
      <w:pPr>
        <w:pStyle w:val="BodyText"/>
        <w:kinsoku w:val="0"/>
        <w:overflowPunct w:val="0"/>
        <w:spacing w:before="78"/>
        <w:ind w:left="1920" w:right="477"/>
        <w:jc w:val="both"/>
      </w:pPr>
      <w:r>
        <w:lastRenderedPageBreak/>
        <w:t>agents receive payments, and (iii) satisfy reporting and other obligations under the Code and</w:t>
      </w:r>
      <w:r>
        <w:rPr>
          <w:spacing w:val="-3"/>
        </w:rPr>
        <w:t xml:space="preserve"> </w:t>
      </w:r>
      <w:r>
        <w:t>Treasury</w:t>
      </w:r>
      <w:r>
        <w:rPr>
          <w:spacing w:val="-2"/>
        </w:rPr>
        <w:t xml:space="preserve"> </w:t>
      </w:r>
      <w:r>
        <w:t>Regulations</w:t>
      </w:r>
      <w:r>
        <w:rPr>
          <w:spacing w:val="-3"/>
        </w:rPr>
        <w:t xml:space="preserve"> </w:t>
      </w:r>
      <w:r>
        <w:t>or</w:t>
      </w:r>
      <w:r>
        <w:rPr>
          <w:spacing w:val="-4"/>
        </w:rPr>
        <w:t xml:space="preserve"> </w:t>
      </w:r>
      <w:r>
        <w:t>under</w:t>
      </w:r>
      <w:r>
        <w:rPr>
          <w:spacing w:val="-3"/>
        </w:rPr>
        <w:t xml:space="preserve"> </w:t>
      </w:r>
      <w:r>
        <w:t>any other</w:t>
      </w:r>
      <w:r>
        <w:rPr>
          <w:spacing w:val="-4"/>
        </w:rPr>
        <w:t xml:space="preserve"> </w:t>
      </w:r>
      <w:r>
        <w:t>applicable</w:t>
      </w:r>
      <w:r>
        <w:rPr>
          <w:spacing w:val="-4"/>
        </w:rPr>
        <w:t xml:space="preserve"> </w:t>
      </w:r>
      <w:r>
        <w:t>law</w:t>
      </w:r>
      <w:r>
        <w:rPr>
          <w:spacing w:val="-4"/>
        </w:rPr>
        <w:t xml:space="preserve"> </w:t>
      </w:r>
      <w:r>
        <w:t>(including</w:t>
      </w:r>
      <w:r>
        <w:rPr>
          <w:spacing w:val="-3"/>
        </w:rPr>
        <w:t xml:space="preserve"> </w:t>
      </w:r>
      <w:r>
        <w:t>the</w:t>
      </w:r>
      <w:r>
        <w:rPr>
          <w:spacing w:val="-2"/>
        </w:rPr>
        <w:t xml:space="preserve"> </w:t>
      </w:r>
      <w:r>
        <w:t>CRS),</w:t>
      </w:r>
      <w:r>
        <w:rPr>
          <w:spacing w:val="-3"/>
        </w:rPr>
        <w:t xml:space="preserve"> </w:t>
      </w:r>
      <w:r>
        <w:t>and</w:t>
      </w:r>
      <w:r>
        <w:rPr>
          <w:spacing w:val="-3"/>
        </w:rPr>
        <w:t xml:space="preserve"> </w:t>
      </w:r>
      <w:r>
        <w:t>will update</w:t>
      </w:r>
      <w:r>
        <w:rPr>
          <w:spacing w:val="-14"/>
        </w:rPr>
        <w:t xml:space="preserve"> </w:t>
      </w:r>
      <w:r>
        <w:t>or</w:t>
      </w:r>
      <w:r>
        <w:rPr>
          <w:spacing w:val="-14"/>
        </w:rPr>
        <w:t xml:space="preserve"> </w:t>
      </w:r>
      <w:r>
        <w:t>replace</w:t>
      </w:r>
      <w:r>
        <w:rPr>
          <w:spacing w:val="-14"/>
        </w:rPr>
        <w:t xml:space="preserve"> </w:t>
      </w:r>
      <w:r>
        <w:t>any</w:t>
      </w:r>
      <w:r>
        <w:rPr>
          <w:spacing w:val="-13"/>
        </w:rPr>
        <w:t xml:space="preserve"> </w:t>
      </w:r>
      <w:r>
        <w:t>tax</w:t>
      </w:r>
      <w:r>
        <w:rPr>
          <w:spacing w:val="-14"/>
        </w:rPr>
        <w:t xml:space="preserve"> </w:t>
      </w:r>
      <w:r>
        <w:t>form</w:t>
      </w:r>
      <w:r>
        <w:rPr>
          <w:spacing w:val="-14"/>
        </w:rPr>
        <w:t xml:space="preserve"> </w:t>
      </w:r>
      <w:r>
        <w:t>or</w:t>
      </w:r>
      <w:r>
        <w:rPr>
          <w:spacing w:val="-14"/>
        </w:rPr>
        <w:t xml:space="preserve"> </w:t>
      </w:r>
      <w:r>
        <w:t>certification</w:t>
      </w:r>
      <w:r>
        <w:rPr>
          <w:spacing w:val="-13"/>
        </w:rPr>
        <w:t xml:space="preserve"> </w:t>
      </w:r>
      <w:r>
        <w:t>as</w:t>
      </w:r>
      <w:r>
        <w:rPr>
          <w:spacing w:val="-14"/>
        </w:rPr>
        <w:t xml:space="preserve"> </w:t>
      </w:r>
      <w:r>
        <w:t>appropriate</w:t>
      </w:r>
      <w:r>
        <w:rPr>
          <w:spacing w:val="-14"/>
        </w:rPr>
        <w:t xml:space="preserve"> </w:t>
      </w:r>
      <w:r>
        <w:t>or</w:t>
      </w:r>
      <w:r>
        <w:rPr>
          <w:spacing w:val="-14"/>
        </w:rPr>
        <w:t xml:space="preserve"> </w:t>
      </w:r>
      <w:r>
        <w:t>in</w:t>
      </w:r>
      <w:r>
        <w:rPr>
          <w:spacing w:val="-13"/>
        </w:rPr>
        <w:t xml:space="preserve"> </w:t>
      </w:r>
      <w:r>
        <w:t>accordance</w:t>
      </w:r>
      <w:r>
        <w:rPr>
          <w:spacing w:val="-14"/>
        </w:rPr>
        <w:t xml:space="preserve"> </w:t>
      </w:r>
      <w:r>
        <w:t>with</w:t>
      </w:r>
      <w:r>
        <w:rPr>
          <w:spacing w:val="-14"/>
        </w:rPr>
        <w:t xml:space="preserve"> </w:t>
      </w:r>
      <w:r>
        <w:t>its</w:t>
      </w:r>
      <w:r>
        <w:rPr>
          <w:spacing w:val="-14"/>
        </w:rPr>
        <w:t xml:space="preserve"> </w:t>
      </w:r>
      <w:r>
        <w:t>terms or</w:t>
      </w:r>
      <w:r>
        <w:rPr>
          <w:spacing w:val="-12"/>
        </w:rPr>
        <w:t xml:space="preserve"> </w:t>
      </w:r>
      <w:r>
        <w:t>subsequent</w:t>
      </w:r>
      <w:r>
        <w:rPr>
          <w:spacing w:val="-13"/>
        </w:rPr>
        <w:t xml:space="preserve"> </w:t>
      </w:r>
      <w:r>
        <w:t>amendments</w:t>
      </w:r>
      <w:r>
        <w:rPr>
          <w:spacing w:val="-11"/>
        </w:rPr>
        <w:t xml:space="preserve"> </w:t>
      </w:r>
      <w:r>
        <w:t>thereto.</w:t>
      </w:r>
      <w:r>
        <w:rPr>
          <w:spacing w:val="-12"/>
        </w:rPr>
        <w:t xml:space="preserve"> </w:t>
      </w:r>
      <w:r>
        <w:t>The</w:t>
      </w:r>
      <w:r>
        <w:rPr>
          <w:spacing w:val="-13"/>
        </w:rPr>
        <w:t xml:space="preserve"> </w:t>
      </w:r>
      <w:r>
        <w:t>Purchaser</w:t>
      </w:r>
      <w:r>
        <w:rPr>
          <w:spacing w:val="-13"/>
        </w:rPr>
        <w:t xml:space="preserve"> </w:t>
      </w:r>
      <w:r>
        <w:t>acknowledges</w:t>
      </w:r>
      <w:r>
        <w:rPr>
          <w:spacing w:val="-13"/>
        </w:rPr>
        <w:t xml:space="preserve"> </w:t>
      </w:r>
      <w:r>
        <w:t>that</w:t>
      </w:r>
      <w:r>
        <w:rPr>
          <w:spacing w:val="-13"/>
        </w:rPr>
        <w:t xml:space="preserve"> </w:t>
      </w:r>
      <w:r>
        <w:t>the</w:t>
      </w:r>
      <w:r>
        <w:rPr>
          <w:spacing w:val="-13"/>
        </w:rPr>
        <w:t xml:space="preserve"> </w:t>
      </w:r>
      <w:r>
        <w:t>failure</w:t>
      </w:r>
      <w:r>
        <w:rPr>
          <w:spacing w:val="-13"/>
        </w:rPr>
        <w:t xml:space="preserve"> </w:t>
      </w:r>
      <w:r>
        <w:t>to</w:t>
      </w:r>
      <w:r>
        <w:rPr>
          <w:spacing w:val="-14"/>
        </w:rPr>
        <w:t xml:space="preserve"> </w:t>
      </w:r>
      <w:r>
        <w:t>provide the Issuer and the Trustee (including their agents and representatives) with the properly completed and signed tax certifications (generally, in the case of U.S. federal income tax, an</w:t>
      </w:r>
      <w:r>
        <w:rPr>
          <w:spacing w:val="-3"/>
        </w:rPr>
        <w:t xml:space="preserve"> </w:t>
      </w:r>
      <w:r>
        <w:t>IRS</w:t>
      </w:r>
      <w:r>
        <w:rPr>
          <w:spacing w:val="-3"/>
        </w:rPr>
        <w:t xml:space="preserve"> </w:t>
      </w:r>
      <w:r>
        <w:t>Form</w:t>
      </w:r>
      <w:r>
        <w:rPr>
          <w:spacing w:val="-3"/>
        </w:rPr>
        <w:t xml:space="preserve"> </w:t>
      </w:r>
      <w:r>
        <w:t>W-9</w:t>
      </w:r>
      <w:r>
        <w:rPr>
          <w:spacing w:val="-2"/>
        </w:rPr>
        <w:t xml:space="preserve"> </w:t>
      </w:r>
      <w:r>
        <w:t>(or</w:t>
      </w:r>
      <w:r>
        <w:rPr>
          <w:spacing w:val="-3"/>
        </w:rPr>
        <w:t xml:space="preserve"> </w:t>
      </w:r>
      <w:r>
        <w:t>applicable</w:t>
      </w:r>
      <w:r>
        <w:rPr>
          <w:spacing w:val="-3"/>
        </w:rPr>
        <w:t xml:space="preserve"> </w:t>
      </w:r>
      <w:r>
        <w:t>successor form)</w:t>
      </w:r>
      <w:r>
        <w:rPr>
          <w:spacing w:val="-3"/>
        </w:rPr>
        <w:t xml:space="preserve"> </w:t>
      </w:r>
      <w:r>
        <w:t>in</w:t>
      </w:r>
      <w:r>
        <w:rPr>
          <w:spacing w:val="-2"/>
        </w:rPr>
        <w:t xml:space="preserve"> </w:t>
      </w:r>
      <w:r>
        <w:t>the</w:t>
      </w:r>
      <w:r>
        <w:rPr>
          <w:spacing w:val="-3"/>
        </w:rPr>
        <w:t xml:space="preserve"> </w:t>
      </w:r>
      <w:r>
        <w:t>case</w:t>
      </w:r>
      <w:r>
        <w:rPr>
          <w:spacing w:val="-3"/>
        </w:rPr>
        <w:t xml:space="preserve"> </w:t>
      </w:r>
      <w:r>
        <w:t>of</w:t>
      </w:r>
      <w:r>
        <w:rPr>
          <w:spacing w:val="-3"/>
        </w:rPr>
        <w:t xml:space="preserve"> </w:t>
      </w:r>
      <w:r>
        <w:t>a</w:t>
      </w:r>
      <w:r>
        <w:rPr>
          <w:spacing w:val="-3"/>
        </w:rPr>
        <w:t xml:space="preserve"> </w:t>
      </w:r>
      <w:r>
        <w:t>Person</w:t>
      </w:r>
      <w:r>
        <w:rPr>
          <w:spacing w:val="-2"/>
        </w:rPr>
        <w:t xml:space="preserve"> </w:t>
      </w:r>
      <w:r>
        <w:t>that</w:t>
      </w:r>
      <w:r>
        <w:rPr>
          <w:spacing w:val="-3"/>
        </w:rPr>
        <w:t xml:space="preserve"> </w:t>
      </w:r>
      <w:r>
        <w:t>is</w:t>
      </w:r>
      <w:r>
        <w:rPr>
          <w:spacing w:val="-3"/>
        </w:rPr>
        <w:t xml:space="preserve"> </w:t>
      </w:r>
      <w:r>
        <w:t>a</w:t>
      </w:r>
      <w:r>
        <w:rPr>
          <w:spacing w:val="-3"/>
        </w:rPr>
        <w:t xml:space="preserve"> </w:t>
      </w:r>
      <w:r>
        <w:t>U.S.</w:t>
      </w:r>
      <w:r>
        <w:rPr>
          <w:spacing w:val="-3"/>
        </w:rPr>
        <w:t xml:space="preserve"> </w:t>
      </w:r>
      <w:r>
        <w:t>Tax Person</w:t>
      </w:r>
      <w:r>
        <w:rPr>
          <w:spacing w:val="-1"/>
        </w:rPr>
        <w:t xml:space="preserve"> </w:t>
      </w:r>
      <w:r>
        <w:t>or</w:t>
      </w:r>
      <w:r>
        <w:rPr>
          <w:spacing w:val="-1"/>
        </w:rPr>
        <w:t xml:space="preserve"> </w:t>
      </w:r>
      <w:r>
        <w:t>the</w:t>
      </w:r>
      <w:r>
        <w:rPr>
          <w:spacing w:val="-1"/>
        </w:rPr>
        <w:t xml:space="preserve"> </w:t>
      </w:r>
      <w:r>
        <w:t>appropriate</w:t>
      </w:r>
      <w:r>
        <w:rPr>
          <w:spacing w:val="-1"/>
        </w:rPr>
        <w:t xml:space="preserve"> </w:t>
      </w:r>
      <w:r>
        <w:t>IRS</w:t>
      </w:r>
      <w:r>
        <w:rPr>
          <w:spacing w:val="-1"/>
        </w:rPr>
        <w:t xml:space="preserve"> </w:t>
      </w:r>
      <w:r>
        <w:t>Form</w:t>
      </w:r>
      <w:r>
        <w:rPr>
          <w:spacing w:val="-3"/>
        </w:rPr>
        <w:t xml:space="preserve"> </w:t>
      </w:r>
      <w:r>
        <w:t>W-8</w:t>
      </w:r>
      <w:r>
        <w:rPr>
          <w:spacing w:val="-1"/>
        </w:rPr>
        <w:t xml:space="preserve"> </w:t>
      </w:r>
      <w:r>
        <w:t>(or</w:t>
      </w:r>
      <w:r>
        <w:rPr>
          <w:spacing w:val="-1"/>
        </w:rPr>
        <w:t xml:space="preserve"> </w:t>
      </w:r>
      <w:r>
        <w:t>applicable successor</w:t>
      </w:r>
      <w:r>
        <w:rPr>
          <w:spacing w:val="-1"/>
        </w:rPr>
        <w:t xml:space="preserve"> </w:t>
      </w:r>
      <w:r>
        <w:t>form)</w:t>
      </w:r>
      <w:r>
        <w:rPr>
          <w:spacing w:val="-1"/>
        </w:rPr>
        <w:t xml:space="preserve"> </w:t>
      </w:r>
      <w:r>
        <w:t>(together</w:t>
      </w:r>
      <w:r>
        <w:rPr>
          <w:spacing w:val="-1"/>
        </w:rPr>
        <w:t xml:space="preserve"> </w:t>
      </w:r>
      <w:r>
        <w:t>with</w:t>
      </w:r>
      <w:r>
        <w:rPr>
          <w:spacing w:val="-1"/>
        </w:rPr>
        <w:t xml:space="preserve"> </w:t>
      </w:r>
      <w:r>
        <w:t>all appropriate attachments) in the case of a Person that is not a U.S. Tax Person) may result in withholding from payments in respect of the Securities, including U.S. federal withholding or back-up withholding.</w:t>
      </w:r>
    </w:p>
    <w:p w14:paraId="470BEB1B" w14:textId="77777777" w:rsidR="00173BB3" w:rsidRDefault="00173BB3">
      <w:pPr>
        <w:pStyle w:val="BodyText"/>
        <w:kinsoku w:val="0"/>
        <w:overflowPunct w:val="0"/>
        <w:spacing w:before="11"/>
        <w:rPr>
          <w:sz w:val="20"/>
          <w:szCs w:val="20"/>
        </w:rPr>
      </w:pPr>
    </w:p>
    <w:p w14:paraId="2F474B8B" w14:textId="77777777" w:rsidR="00173BB3" w:rsidRDefault="00173BB3">
      <w:pPr>
        <w:pStyle w:val="ListParagraph"/>
        <w:numPr>
          <w:ilvl w:val="1"/>
          <w:numId w:val="3"/>
        </w:numPr>
        <w:tabs>
          <w:tab w:val="left" w:pos="1921"/>
        </w:tabs>
        <w:kinsoku w:val="0"/>
        <w:overflowPunct w:val="0"/>
        <w:ind w:right="476"/>
        <w:rPr>
          <w:sz w:val="22"/>
          <w:szCs w:val="22"/>
        </w:rPr>
      </w:pPr>
      <w:r>
        <w:rPr>
          <w:sz w:val="22"/>
          <w:szCs w:val="22"/>
        </w:rPr>
        <w:t>If</w:t>
      </w:r>
      <w:r>
        <w:rPr>
          <w:spacing w:val="-3"/>
          <w:sz w:val="22"/>
          <w:szCs w:val="22"/>
        </w:rPr>
        <w:t xml:space="preserve"> </w:t>
      </w:r>
      <w:r>
        <w:rPr>
          <w:sz w:val="22"/>
          <w:szCs w:val="22"/>
        </w:rPr>
        <w:t>it</w:t>
      </w:r>
      <w:r>
        <w:rPr>
          <w:spacing w:val="-2"/>
          <w:sz w:val="22"/>
          <w:szCs w:val="22"/>
        </w:rPr>
        <w:t xml:space="preserve"> </w:t>
      </w:r>
      <w:r>
        <w:rPr>
          <w:sz w:val="22"/>
          <w:szCs w:val="22"/>
        </w:rPr>
        <w:t>is</w:t>
      </w:r>
      <w:r>
        <w:rPr>
          <w:spacing w:val="-3"/>
          <w:sz w:val="22"/>
          <w:szCs w:val="22"/>
        </w:rPr>
        <w:t xml:space="preserve"> </w:t>
      </w:r>
      <w:r>
        <w:rPr>
          <w:sz w:val="22"/>
          <w:szCs w:val="22"/>
        </w:rPr>
        <w:t>a</w:t>
      </w:r>
      <w:r>
        <w:rPr>
          <w:spacing w:val="-3"/>
          <w:sz w:val="22"/>
          <w:szCs w:val="22"/>
        </w:rPr>
        <w:t xml:space="preserve"> </w:t>
      </w:r>
      <w:r>
        <w:rPr>
          <w:sz w:val="22"/>
          <w:szCs w:val="22"/>
        </w:rPr>
        <w:t>Purchaser</w:t>
      </w:r>
      <w:r>
        <w:rPr>
          <w:spacing w:val="-3"/>
          <w:sz w:val="22"/>
          <w:szCs w:val="22"/>
        </w:rPr>
        <w:t xml:space="preserve"> </w:t>
      </w:r>
      <w:r>
        <w:rPr>
          <w:sz w:val="22"/>
          <w:szCs w:val="22"/>
        </w:rPr>
        <w:t>of</w:t>
      </w:r>
      <w:r>
        <w:rPr>
          <w:spacing w:val="-2"/>
          <w:sz w:val="22"/>
          <w:szCs w:val="22"/>
        </w:rPr>
        <w:t xml:space="preserve"> </w:t>
      </w:r>
      <w:r>
        <w:rPr>
          <w:sz w:val="22"/>
          <w:szCs w:val="22"/>
        </w:rPr>
        <w:t>a</w:t>
      </w:r>
      <w:r>
        <w:rPr>
          <w:spacing w:val="-3"/>
          <w:sz w:val="22"/>
          <w:szCs w:val="22"/>
        </w:rPr>
        <w:t xml:space="preserve"> </w:t>
      </w:r>
      <w:r>
        <w:rPr>
          <w:sz w:val="22"/>
          <w:szCs w:val="22"/>
        </w:rPr>
        <w:t>Secured</w:t>
      </w:r>
      <w:r>
        <w:rPr>
          <w:spacing w:val="-3"/>
          <w:sz w:val="22"/>
          <w:szCs w:val="22"/>
        </w:rPr>
        <w:t xml:space="preserve"> </w:t>
      </w:r>
      <w:r>
        <w:rPr>
          <w:sz w:val="22"/>
          <w:szCs w:val="22"/>
        </w:rPr>
        <w:t>Note</w:t>
      </w:r>
      <w:r>
        <w:rPr>
          <w:spacing w:val="-3"/>
          <w:sz w:val="22"/>
          <w:szCs w:val="22"/>
        </w:rPr>
        <w:t xml:space="preserve"> </w:t>
      </w:r>
      <w:r>
        <w:rPr>
          <w:sz w:val="22"/>
          <w:szCs w:val="22"/>
        </w:rPr>
        <w:t>it</w:t>
      </w:r>
      <w:r>
        <w:rPr>
          <w:spacing w:val="-2"/>
          <w:sz w:val="22"/>
          <w:szCs w:val="22"/>
        </w:rPr>
        <w:t xml:space="preserve"> </w:t>
      </w:r>
      <w:r>
        <w:rPr>
          <w:sz w:val="22"/>
          <w:szCs w:val="22"/>
        </w:rPr>
        <w:t>represents,</w:t>
      </w:r>
      <w:r>
        <w:rPr>
          <w:spacing w:val="-2"/>
          <w:sz w:val="22"/>
          <w:szCs w:val="22"/>
        </w:rPr>
        <w:t xml:space="preserve"> </w:t>
      </w:r>
      <w:r>
        <w:rPr>
          <w:sz w:val="22"/>
          <w:szCs w:val="22"/>
        </w:rPr>
        <w:t>or</w:t>
      </w:r>
      <w:r>
        <w:rPr>
          <w:spacing w:val="-1"/>
          <w:sz w:val="22"/>
          <w:szCs w:val="22"/>
        </w:rPr>
        <w:t xml:space="preserve"> </w:t>
      </w:r>
      <w:r>
        <w:rPr>
          <w:sz w:val="22"/>
          <w:szCs w:val="22"/>
        </w:rPr>
        <w:t>by</w:t>
      </w:r>
      <w:r>
        <w:rPr>
          <w:spacing w:val="-2"/>
          <w:sz w:val="22"/>
          <w:szCs w:val="22"/>
        </w:rPr>
        <w:t xml:space="preserve"> </w:t>
      </w:r>
      <w:r>
        <w:rPr>
          <w:sz w:val="22"/>
          <w:szCs w:val="22"/>
        </w:rPr>
        <w:t>acquiring</w:t>
      </w:r>
      <w:r>
        <w:rPr>
          <w:spacing w:val="-3"/>
          <w:sz w:val="22"/>
          <w:szCs w:val="22"/>
        </w:rPr>
        <w:t xml:space="preserve"> </w:t>
      </w:r>
      <w:r>
        <w:rPr>
          <w:sz w:val="22"/>
          <w:szCs w:val="22"/>
        </w:rPr>
        <w:t>such</w:t>
      </w:r>
      <w:r>
        <w:rPr>
          <w:spacing w:val="-2"/>
          <w:sz w:val="22"/>
          <w:szCs w:val="22"/>
        </w:rPr>
        <w:t xml:space="preserve"> </w:t>
      </w:r>
      <w:r>
        <w:rPr>
          <w:sz w:val="22"/>
          <w:szCs w:val="22"/>
        </w:rPr>
        <w:t>Secured Note</w:t>
      </w:r>
      <w:r>
        <w:rPr>
          <w:spacing w:val="-3"/>
          <w:sz w:val="22"/>
          <w:szCs w:val="22"/>
        </w:rPr>
        <w:t xml:space="preserve"> </w:t>
      </w:r>
      <w:r>
        <w:rPr>
          <w:sz w:val="22"/>
          <w:szCs w:val="22"/>
        </w:rPr>
        <w:t>will be deemed to represent, that if it is not a U.S. Tax Person, it is not and will not become a member of an "expanded group" (within the meaning of the regulations issued under Section 385 of the Code) that includes a domestic corporation (as determined for U.S. federal income tax purposes) if such domestic corporation directly or indirectly (through one or more entities that are treated for U.S. federal income tax purposes as partnerships, disregarded</w:t>
      </w:r>
      <w:r>
        <w:rPr>
          <w:spacing w:val="-6"/>
          <w:sz w:val="22"/>
          <w:szCs w:val="22"/>
        </w:rPr>
        <w:t xml:space="preserve"> </w:t>
      </w:r>
      <w:r>
        <w:rPr>
          <w:sz w:val="22"/>
          <w:szCs w:val="22"/>
        </w:rPr>
        <w:t>entities</w:t>
      </w:r>
      <w:r>
        <w:rPr>
          <w:spacing w:val="-7"/>
          <w:sz w:val="22"/>
          <w:szCs w:val="22"/>
        </w:rPr>
        <w:t xml:space="preserve"> </w:t>
      </w:r>
      <w:r>
        <w:rPr>
          <w:sz w:val="22"/>
          <w:szCs w:val="22"/>
        </w:rPr>
        <w:t>or</w:t>
      </w:r>
      <w:r>
        <w:rPr>
          <w:spacing w:val="-6"/>
          <w:sz w:val="22"/>
          <w:szCs w:val="22"/>
        </w:rPr>
        <w:t xml:space="preserve"> </w:t>
      </w:r>
      <w:r>
        <w:rPr>
          <w:sz w:val="22"/>
          <w:szCs w:val="22"/>
        </w:rPr>
        <w:t>grantor</w:t>
      </w:r>
      <w:r>
        <w:rPr>
          <w:spacing w:val="-7"/>
          <w:sz w:val="22"/>
          <w:szCs w:val="22"/>
        </w:rPr>
        <w:t xml:space="preserve"> </w:t>
      </w:r>
      <w:r>
        <w:rPr>
          <w:sz w:val="22"/>
          <w:szCs w:val="22"/>
        </w:rPr>
        <w:t>trusts)</w:t>
      </w:r>
      <w:r>
        <w:rPr>
          <w:spacing w:val="-7"/>
          <w:sz w:val="22"/>
          <w:szCs w:val="22"/>
        </w:rPr>
        <w:t xml:space="preserve"> </w:t>
      </w:r>
      <w:r>
        <w:rPr>
          <w:sz w:val="22"/>
          <w:szCs w:val="22"/>
        </w:rPr>
        <w:t>owns</w:t>
      </w:r>
      <w:r>
        <w:rPr>
          <w:spacing w:val="-7"/>
          <w:sz w:val="22"/>
          <w:szCs w:val="22"/>
        </w:rPr>
        <w:t xml:space="preserve"> </w:t>
      </w:r>
      <w:r>
        <w:rPr>
          <w:sz w:val="22"/>
          <w:szCs w:val="22"/>
        </w:rPr>
        <w:t>any</w:t>
      </w:r>
      <w:r>
        <w:rPr>
          <w:spacing w:val="-5"/>
          <w:sz w:val="22"/>
          <w:szCs w:val="22"/>
        </w:rPr>
        <w:t xml:space="preserve"> </w:t>
      </w:r>
      <w:r>
        <w:rPr>
          <w:sz w:val="22"/>
          <w:szCs w:val="22"/>
        </w:rPr>
        <w:t>equity</w:t>
      </w:r>
      <w:r>
        <w:rPr>
          <w:spacing w:val="-6"/>
          <w:sz w:val="22"/>
          <w:szCs w:val="22"/>
        </w:rPr>
        <w:t xml:space="preserve"> </w:t>
      </w:r>
      <w:r>
        <w:rPr>
          <w:sz w:val="22"/>
          <w:szCs w:val="22"/>
        </w:rPr>
        <w:t>interests</w:t>
      </w:r>
      <w:r>
        <w:rPr>
          <w:spacing w:val="-8"/>
          <w:sz w:val="22"/>
          <w:szCs w:val="22"/>
        </w:rPr>
        <w:t xml:space="preserve"> </w:t>
      </w:r>
      <w:r>
        <w:rPr>
          <w:sz w:val="22"/>
          <w:szCs w:val="22"/>
        </w:rPr>
        <w:t>in</w:t>
      </w:r>
      <w:r>
        <w:rPr>
          <w:spacing w:val="-6"/>
          <w:sz w:val="22"/>
          <w:szCs w:val="22"/>
        </w:rPr>
        <w:t xml:space="preserve"> </w:t>
      </w:r>
      <w:r>
        <w:rPr>
          <w:sz w:val="22"/>
          <w:szCs w:val="22"/>
        </w:rPr>
        <w:t>the</w:t>
      </w:r>
      <w:r>
        <w:rPr>
          <w:spacing w:val="-7"/>
          <w:sz w:val="22"/>
          <w:szCs w:val="22"/>
        </w:rPr>
        <w:t xml:space="preserve"> </w:t>
      </w:r>
      <w:r>
        <w:rPr>
          <w:sz w:val="22"/>
          <w:szCs w:val="22"/>
        </w:rPr>
        <w:t>Issuer.</w:t>
      </w:r>
      <w:r>
        <w:rPr>
          <w:spacing w:val="-7"/>
          <w:sz w:val="22"/>
          <w:szCs w:val="22"/>
        </w:rPr>
        <w:t xml:space="preserve"> </w:t>
      </w:r>
      <w:r>
        <w:rPr>
          <w:sz w:val="22"/>
          <w:szCs w:val="22"/>
        </w:rPr>
        <w:t>It</w:t>
      </w:r>
      <w:r>
        <w:rPr>
          <w:spacing w:val="-6"/>
          <w:sz w:val="22"/>
          <w:szCs w:val="22"/>
        </w:rPr>
        <w:t xml:space="preserve"> </w:t>
      </w:r>
      <w:r>
        <w:rPr>
          <w:sz w:val="22"/>
          <w:szCs w:val="22"/>
        </w:rPr>
        <w:t>agrees</w:t>
      </w:r>
      <w:r>
        <w:rPr>
          <w:spacing w:val="-7"/>
          <w:sz w:val="22"/>
          <w:szCs w:val="22"/>
        </w:rPr>
        <w:t xml:space="preserve"> </w:t>
      </w:r>
      <w:r>
        <w:rPr>
          <w:sz w:val="22"/>
          <w:szCs w:val="22"/>
        </w:rPr>
        <w:t>that, unless</w:t>
      </w:r>
      <w:r>
        <w:rPr>
          <w:spacing w:val="-3"/>
          <w:sz w:val="22"/>
          <w:szCs w:val="22"/>
        </w:rPr>
        <w:t xml:space="preserve"> </w:t>
      </w:r>
      <w:r>
        <w:rPr>
          <w:sz w:val="22"/>
          <w:szCs w:val="22"/>
        </w:rPr>
        <w:t>otherwise</w:t>
      </w:r>
      <w:r>
        <w:rPr>
          <w:spacing w:val="-2"/>
          <w:sz w:val="22"/>
          <w:szCs w:val="22"/>
        </w:rPr>
        <w:t xml:space="preserve"> </w:t>
      </w:r>
      <w:r>
        <w:rPr>
          <w:sz w:val="22"/>
          <w:szCs w:val="22"/>
        </w:rPr>
        <w:t>agreed</w:t>
      </w:r>
      <w:r>
        <w:rPr>
          <w:spacing w:val="-2"/>
          <w:sz w:val="22"/>
          <w:szCs w:val="22"/>
        </w:rPr>
        <w:t xml:space="preserve"> </w:t>
      </w:r>
      <w:r>
        <w:rPr>
          <w:sz w:val="22"/>
          <w:szCs w:val="22"/>
        </w:rPr>
        <w:t>upon</w:t>
      </w:r>
      <w:r>
        <w:rPr>
          <w:spacing w:val="-1"/>
          <w:sz w:val="22"/>
          <w:szCs w:val="22"/>
        </w:rPr>
        <w:t xml:space="preserve"> </w:t>
      </w:r>
      <w:r>
        <w:rPr>
          <w:sz w:val="22"/>
          <w:szCs w:val="22"/>
        </w:rPr>
        <w:t>with</w:t>
      </w:r>
      <w:r>
        <w:rPr>
          <w:spacing w:val="-2"/>
          <w:sz w:val="22"/>
          <w:szCs w:val="22"/>
        </w:rPr>
        <w:t xml:space="preserve"> </w:t>
      </w:r>
      <w:r>
        <w:rPr>
          <w:sz w:val="22"/>
          <w:szCs w:val="22"/>
        </w:rPr>
        <w:t>the</w:t>
      </w:r>
      <w:r>
        <w:rPr>
          <w:spacing w:val="-2"/>
          <w:sz w:val="22"/>
          <w:szCs w:val="22"/>
        </w:rPr>
        <w:t xml:space="preserve"> </w:t>
      </w:r>
      <w:r>
        <w:rPr>
          <w:sz w:val="22"/>
          <w:szCs w:val="22"/>
        </w:rPr>
        <w:t>Issuer, if</w:t>
      </w:r>
      <w:r>
        <w:rPr>
          <w:spacing w:val="-2"/>
          <w:sz w:val="22"/>
          <w:szCs w:val="22"/>
        </w:rPr>
        <w:t xml:space="preserve"> </w:t>
      </w:r>
      <w:r>
        <w:rPr>
          <w:sz w:val="22"/>
          <w:szCs w:val="22"/>
        </w:rPr>
        <w:t>for</w:t>
      </w:r>
      <w:r>
        <w:rPr>
          <w:spacing w:val="-2"/>
          <w:sz w:val="22"/>
          <w:szCs w:val="22"/>
        </w:rPr>
        <w:t xml:space="preserve"> </w:t>
      </w:r>
      <w:r>
        <w:rPr>
          <w:sz w:val="22"/>
          <w:szCs w:val="22"/>
        </w:rPr>
        <w:t>U.S.</w:t>
      </w:r>
      <w:r>
        <w:rPr>
          <w:spacing w:val="-2"/>
          <w:sz w:val="22"/>
          <w:szCs w:val="22"/>
        </w:rPr>
        <w:t xml:space="preserve"> </w:t>
      </w:r>
      <w:r>
        <w:rPr>
          <w:sz w:val="22"/>
          <w:szCs w:val="22"/>
        </w:rPr>
        <w:t>federal</w:t>
      </w:r>
      <w:r>
        <w:rPr>
          <w:spacing w:val="-2"/>
          <w:sz w:val="22"/>
          <w:szCs w:val="22"/>
        </w:rPr>
        <w:t xml:space="preserve"> </w:t>
      </w:r>
      <w:r>
        <w:rPr>
          <w:sz w:val="22"/>
          <w:szCs w:val="22"/>
        </w:rPr>
        <w:t>income</w:t>
      </w:r>
      <w:r>
        <w:rPr>
          <w:spacing w:val="-3"/>
          <w:sz w:val="22"/>
          <w:szCs w:val="22"/>
        </w:rPr>
        <w:t xml:space="preserve"> </w:t>
      </w:r>
      <w:r>
        <w:rPr>
          <w:sz w:val="22"/>
          <w:szCs w:val="22"/>
        </w:rPr>
        <w:t>tax</w:t>
      </w:r>
      <w:r>
        <w:rPr>
          <w:spacing w:val="-2"/>
          <w:sz w:val="22"/>
          <w:szCs w:val="22"/>
        </w:rPr>
        <w:t xml:space="preserve"> </w:t>
      </w:r>
      <w:r>
        <w:rPr>
          <w:sz w:val="22"/>
          <w:szCs w:val="22"/>
        </w:rPr>
        <w:t>purposes,</w:t>
      </w:r>
      <w:r>
        <w:rPr>
          <w:spacing w:val="-2"/>
          <w:sz w:val="22"/>
          <w:szCs w:val="22"/>
        </w:rPr>
        <w:t xml:space="preserve"> </w:t>
      </w:r>
      <w:r>
        <w:rPr>
          <w:sz w:val="22"/>
          <w:szCs w:val="22"/>
        </w:rPr>
        <w:t>and within</w:t>
      </w:r>
      <w:r>
        <w:rPr>
          <w:spacing w:val="-4"/>
          <w:sz w:val="22"/>
          <w:szCs w:val="22"/>
        </w:rPr>
        <w:t xml:space="preserve"> </w:t>
      </w:r>
      <w:r>
        <w:rPr>
          <w:sz w:val="22"/>
          <w:szCs w:val="22"/>
        </w:rPr>
        <w:t>the</w:t>
      </w:r>
      <w:r>
        <w:rPr>
          <w:spacing w:val="-4"/>
          <w:sz w:val="22"/>
          <w:szCs w:val="22"/>
        </w:rPr>
        <w:t xml:space="preserve"> </w:t>
      </w:r>
      <w:r>
        <w:rPr>
          <w:sz w:val="22"/>
          <w:szCs w:val="22"/>
        </w:rPr>
        <w:t>meaning</w:t>
      </w:r>
      <w:r>
        <w:rPr>
          <w:spacing w:val="-5"/>
          <w:sz w:val="22"/>
          <w:szCs w:val="22"/>
        </w:rPr>
        <w:t xml:space="preserve"> </w:t>
      </w:r>
      <w:r>
        <w:rPr>
          <w:sz w:val="22"/>
          <w:szCs w:val="22"/>
        </w:rPr>
        <w:t>of</w:t>
      </w:r>
      <w:r>
        <w:rPr>
          <w:spacing w:val="-4"/>
          <w:sz w:val="22"/>
          <w:szCs w:val="22"/>
        </w:rPr>
        <w:t xml:space="preserve"> </w:t>
      </w:r>
      <w:r>
        <w:rPr>
          <w:sz w:val="22"/>
          <w:szCs w:val="22"/>
        </w:rPr>
        <w:t>the</w:t>
      </w:r>
      <w:r>
        <w:rPr>
          <w:spacing w:val="-4"/>
          <w:sz w:val="22"/>
          <w:szCs w:val="22"/>
        </w:rPr>
        <w:t xml:space="preserve"> </w:t>
      </w:r>
      <w:r>
        <w:rPr>
          <w:sz w:val="22"/>
          <w:szCs w:val="22"/>
        </w:rPr>
        <w:t>regulations</w:t>
      </w:r>
      <w:r>
        <w:rPr>
          <w:spacing w:val="-4"/>
          <w:sz w:val="22"/>
          <w:szCs w:val="22"/>
        </w:rPr>
        <w:t xml:space="preserve"> </w:t>
      </w:r>
      <w:r>
        <w:rPr>
          <w:sz w:val="22"/>
          <w:szCs w:val="22"/>
        </w:rPr>
        <w:t>issued</w:t>
      </w:r>
      <w:r>
        <w:rPr>
          <w:spacing w:val="-4"/>
          <w:sz w:val="22"/>
          <w:szCs w:val="22"/>
        </w:rPr>
        <w:t xml:space="preserve"> </w:t>
      </w:r>
      <w:r>
        <w:rPr>
          <w:sz w:val="22"/>
          <w:szCs w:val="22"/>
        </w:rPr>
        <w:t>under</w:t>
      </w:r>
      <w:r>
        <w:rPr>
          <w:spacing w:val="-4"/>
          <w:sz w:val="22"/>
          <w:szCs w:val="22"/>
        </w:rPr>
        <w:t xml:space="preserve"> </w:t>
      </w:r>
      <w:r>
        <w:rPr>
          <w:sz w:val="22"/>
          <w:szCs w:val="22"/>
        </w:rPr>
        <w:t>Section</w:t>
      </w:r>
      <w:r>
        <w:rPr>
          <w:spacing w:val="-4"/>
          <w:sz w:val="22"/>
          <w:szCs w:val="22"/>
        </w:rPr>
        <w:t xml:space="preserve"> </w:t>
      </w:r>
      <w:r>
        <w:rPr>
          <w:sz w:val="22"/>
          <w:szCs w:val="22"/>
        </w:rPr>
        <w:t>385</w:t>
      </w:r>
      <w:r>
        <w:rPr>
          <w:spacing w:val="-5"/>
          <w:sz w:val="22"/>
          <w:szCs w:val="22"/>
        </w:rPr>
        <w:t xml:space="preserve"> </w:t>
      </w:r>
      <w:r>
        <w:rPr>
          <w:sz w:val="22"/>
          <w:szCs w:val="22"/>
        </w:rPr>
        <w:t>of</w:t>
      </w:r>
      <w:r>
        <w:rPr>
          <w:spacing w:val="-5"/>
          <w:sz w:val="22"/>
          <w:szCs w:val="22"/>
        </w:rPr>
        <w:t xml:space="preserve"> </w:t>
      </w:r>
      <w:r>
        <w:rPr>
          <w:sz w:val="22"/>
          <w:szCs w:val="22"/>
        </w:rPr>
        <w:t>the</w:t>
      </w:r>
      <w:r>
        <w:rPr>
          <w:spacing w:val="-4"/>
          <w:sz w:val="22"/>
          <w:szCs w:val="22"/>
        </w:rPr>
        <w:t xml:space="preserve"> </w:t>
      </w:r>
      <w:r>
        <w:rPr>
          <w:sz w:val="22"/>
          <w:szCs w:val="22"/>
        </w:rPr>
        <w:t>Code,</w:t>
      </w:r>
      <w:r>
        <w:rPr>
          <w:spacing w:val="40"/>
          <w:sz w:val="22"/>
          <w:szCs w:val="22"/>
        </w:rPr>
        <w:t xml:space="preserve"> </w:t>
      </w:r>
      <w:r>
        <w:rPr>
          <w:sz w:val="22"/>
          <w:szCs w:val="22"/>
        </w:rPr>
        <w:t>(a)</w:t>
      </w:r>
      <w:r>
        <w:rPr>
          <w:spacing w:val="-6"/>
          <w:sz w:val="22"/>
          <w:szCs w:val="22"/>
        </w:rPr>
        <w:t xml:space="preserve"> </w:t>
      </w:r>
      <w:r>
        <w:rPr>
          <w:sz w:val="22"/>
          <w:szCs w:val="22"/>
        </w:rPr>
        <w:t>the</w:t>
      </w:r>
      <w:r>
        <w:rPr>
          <w:spacing w:val="-5"/>
          <w:sz w:val="22"/>
          <w:szCs w:val="22"/>
        </w:rPr>
        <w:t xml:space="preserve"> </w:t>
      </w:r>
      <w:r>
        <w:rPr>
          <w:sz w:val="22"/>
          <w:szCs w:val="22"/>
        </w:rPr>
        <w:t>Issuer is treated as a "controlled partnership" with respect to an "expanded group" that includes such Purchaser as a result of (i) the purchase of Subordinated Notes or Income Notes by such</w:t>
      </w:r>
      <w:r>
        <w:rPr>
          <w:spacing w:val="-4"/>
          <w:sz w:val="22"/>
          <w:szCs w:val="22"/>
        </w:rPr>
        <w:t xml:space="preserve"> </w:t>
      </w:r>
      <w:r>
        <w:rPr>
          <w:sz w:val="22"/>
          <w:szCs w:val="22"/>
        </w:rPr>
        <w:t>Purchaser,</w:t>
      </w:r>
      <w:r>
        <w:rPr>
          <w:spacing w:val="-4"/>
          <w:sz w:val="22"/>
          <w:szCs w:val="22"/>
        </w:rPr>
        <w:t xml:space="preserve"> </w:t>
      </w:r>
      <w:r>
        <w:rPr>
          <w:sz w:val="22"/>
          <w:szCs w:val="22"/>
        </w:rPr>
        <w:t>(ii)</w:t>
      </w:r>
      <w:r>
        <w:rPr>
          <w:spacing w:val="-5"/>
          <w:sz w:val="22"/>
          <w:szCs w:val="22"/>
        </w:rPr>
        <w:t xml:space="preserve"> </w:t>
      </w:r>
      <w:r>
        <w:rPr>
          <w:sz w:val="22"/>
          <w:szCs w:val="22"/>
        </w:rPr>
        <w:t>the</w:t>
      </w:r>
      <w:r>
        <w:rPr>
          <w:spacing w:val="-5"/>
          <w:sz w:val="22"/>
          <w:szCs w:val="22"/>
        </w:rPr>
        <w:t xml:space="preserve"> </w:t>
      </w:r>
      <w:r>
        <w:rPr>
          <w:sz w:val="22"/>
          <w:szCs w:val="22"/>
        </w:rPr>
        <w:t>purchase</w:t>
      </w:r>
      <w:r>
        <w:rPr>
          <w:spacing w:val="-5"/>
          <w:sz w:val="22"/>
          <w:szCs w:val="22"/>
        </w:rPr>
        <w:t xml:space="preserve"> </w:t>
      </w:r>
      <w:r>
        <w:rPr>
          <w:sz w:val="22"/>
          <w:szCs w:val="22"/>
        </w:rPr>
        <w:t>of</w:t>
      </w:r>
      <w:r>
        <w:rPr>
          <w:spacing w:val="-4"/>
          <w:sz w:val="22"/>
          <w:szCs w:val="22"/>
        </w:rPr>
        <w:t xml:space="preserve"> </w:t>
      </w:r>
      <w:r>
        <w:rPr>
          <w:sz w:val="22"/>
          <w:szCs w:val="22"/>
        </w:rPr>
        <w:t>Subordinated</w:t>
      </w:r>
      <w:r>
        <w:rPr>
          <w:spacing w:val="-4"/>
          <w:sz w:val="22"/>
          <w:szCs w:val="22"/>
        </w:rPr>
        <w:t xml:space="preserve"> </w:t>
      </w:r>
      <w:r>
        <w:rPr>
          <w:sz w:val="22"/>
          <w:szCs w:val="22"/>
        </w:rPr>
        <w:t>Notes</w:t>
      </w:r>
      <w:r>
        <w:rPr>
          <w:spacing w:val="-5"/>
          <w:sz w:val="22"/>
          <w:szCs w:val="22"/>
        </w:rPr>
        <w:t xml:space="preserve"> </w:t>
      </w:r>
      <w:r>
        <w:rPr>
          <w:sz w:val="22"/>
          <w:szCs w:val="22"/>
        </w:rPr>
        <w:t>or</w:t>
      </w:r>
      <w:r>
        <w:rPr>
          <w:spacing w:val="-4"/>
          <w:sz w:val="22"/>
          <w:szCs w:val="22"/>
        </w:rPr>
        <w:t xml:space="preserve"> </w:t>
      </w:r>
      <w:r>
        <w:rPr>
          <w:sz w:val="22"/>
          <w:szCs w:val="22"/>
        </w:rPr>
        <w:t>Income</w:t>
      </w:r>
      <w:r>
        <w:rPr>
          <w:spacing w:val="-4"/>
          <w:sz w:val="22"/>
          <w:szCs w:val="22"/>
        </w:rPr>
        <w:t xml:space="preserve"> </w:t>
      </w:r>
      <w:r>
        <w:rPr>
          <w:sz w:val="22"/>
          <w:szCs w:val="22"/>
        </w:rPr>
        <w:t>Notes</w:t>
      </w:r>
      <w:r>
        <w:rPr>
          <w:spacing w:val="-4"/>
          <w:sz w:val="22"/>
          <w:szCs w:val="22"/>
        </w:rPr>
        <w:t xml:space="preserve"> </w:t>
      </w:r>
      <w:r>
        <w:rPr>
          <w:sz w:val="22"/>
          <w:szCs w:val="22"/>
        </w:rPr>
        <w:t>by</w:t>
      </w:r>
      <w:r>
        <w:rPr>
          <w:spacing w:val="-2"/>
          <w:sz w:val="22"/>
          <w:szCs w:val="22"/>
        </w:rPr>
        <w:t xml:space="preserve"> </w:t>
      </w:r>
      <w:r>
        <w:rPr>
          <w:sz w:val="22"/>
          <w:szCs w:val="22"/>
        </w:rPr>
        <w:t>an</w:t>
      </w:r>
      <w:r>
        <w:rPr>
          <w:spacing w:val="-4"/>
          <w:sz w:val="22"/>
          <w:szCs w:val="22"/>
        </w:rPr>
        <w:t xml:space="preserve"> </w:t>
      </w:r>
      <w:r>
        <w:rPr>
          <w:sz w:val="22"/>
          <w:szCs w:val="22"/>
        </w:rPr>
        <w:t>affiliate</w:t>
      </w:r>
      <w:r>
        <w:rPr>
          <w:spacing w:val="-4"/>
          <w:sz w:val="22"/>
          <w:szCs w:val="22"/>
        </w:rPr>
        <w:t xml:space="preserve"> </w:t>
      </w:r>
      <w:r>
        <w:rPr>
          <w:sz w:val="22"/>
          <w:szCs w:val="22"/>
        </w:rPr>
        <w:t>of such Purchaser, or (iii) a holder of Subordinated Notes or Income Notes becoming a member of the expanded group that includes such Purchaser, (b) the Issuer issues or is deemed to issue new Secured Notes in a Refinancing, Re-Pricing or pursuant to the issuance of additional Notes, and such new Secured Notes are held by a member of the Purchaser's expanded group and are recharacterized in whole or part under those regulations</w:t>
      </w:r>
      <w:r>
        <w:rPr>
          <w:spacing w:val="-2"/>
          <w:sz w:val="22"/>
          <w:szCs w:val="22"/>
        </w:rPr>
        <w:t xml:space="preserve"> </w:t>
      </w:r>
      <w:r>
        <w:rPr>
          <w:sz w:val="22"/>
          <w:szCs w:val="22"/>
        </w:rPr>
        <w:t>as</w:t>
      </w:r>
      <w:r>
        <w:rPr>
          <w:spacing w:val="-2"/>
          <w:sz w:val="22"/>
          <w:szCs w:val="22"/>
        </w:rPr>
        <w:t xml:space="preserve"> </w:t>
      </w:r>
      <w:r>
        <w:rPr>
          <w:sz w:val="22"/>
          <w:szCs w:val="22"/>
        </w:rPr>
        <w:t>giving</w:t>
      </w:r>
      <w:r>
        <w:rPr>
          <w:spacing w:val="-1"/>
          <w:sz w:val="22"/>
          <w:szCs w:val="22"/>
        </w:rPr>
        <w:t xml:space="preserve"> </w:t>
      </w:r>
      <w:r>
        <w:rPr>
          <w:sz w:val="22"/>
          <w:szCs w:val="22"/>
        </w:rPr>
        <w:t>rise</w:t>
      </w:r>
      <w:r>
        <w:rPr>
          <w:spacing w:val="-3"/>
          <w:sz w:val="22"/>
          <w:szCs w:val="22"/>
        </w:rPr>
        <w:t xml:space="preserve"> </w:t>
      </w:r>
      <w:r>
        <w:rPr>
          <w:sz w:val="22"/>
          <w:szCs w:val="22"/>
        </w:rPr>
        <w:t>to</w:t>
      </w:r>
      <w:r>
        <w:rPr>
          <w:spacing w:val="-2"/>
          <w:sz w:val="22"/>
          <w:szCs w:val="22"/>
        </w:rPr>
        <w:t xml:space="preserve"> </w:t>
      </w:r>
      <w:r>
        <w:rPr>
          <w:sz w:val="22"/>
          <w:szCs w:val="22"/>
        </w:rPr>
        <w:t>the</w:t>
      </w:r>
      <w:r>
        <w:rPr>
          <w:spacing w:val="-3"/>
          <w:sz w:val="22"/>
          <w:szCs w:val="22"/>
        </w:rPr>
        <w:t xml:space="preserve"> </w:t>
      </w:r>
      <w:r>
        <w:rPr>
          <w:sz w:val="22"/>
          <w:szCs w:val="22"/>
        </w:rPr>
        <w:t>issuance</w:t>
      </w:r>
      <w:r>
        <w:rPr>
          <w:spacing w:val="-1"/>
          <w:sz w:val="22"/>
          <w:szCs w:val="22"/>
        </w:rPr>
        <w:t xml:space="preserve"> </w:t>
      </w:r>
      <w:r>
        <w:rPr>
          <w:sz w:val="22"/>
          <w:szCs w:val="22"/>
        </w:rPr>
        <w:t>of</w:t>
      </w:r>
      <w:r>
        <w:rPr>
          <w:spacing w:val="-1"/>
          <w:sz w:val="22"/>
          <w:szCs w:val="22"/>
        </w:rPr>
        <w:t xml:space="preserve"> </w:t>
      </w:r>
      <w:r>
        <w:rPr>
          <w:sz w:val="22"/>
          <w:szCs w:val="22"/>
        </w:rPr>
        <w:t>equity</w:t>
      </w:r>
      <w:r>
        <w:rPr>
          <w:spacing w:val="-2"/>
          <w:sz w:val="22"/>
          <w:szCs w:val="22"/>
        </w:rPr>
        <w:t xml:space="preserve"> </w:t>
      </w:r>
      <w:r>
        <w:rPr>
          <w:sz w:val="22"/>
          <w:szCs w:val="22"/>
        </w:rPr>
        <w:t>by</w:t>
      </w:r>
      <w:r>
        <w:rPr>
          <w:spacing w:val="-1"/>
          <w:sz w:val="22"/>
          <w:szCs w:val="22"/>
        </w:rPr>
        <w:t xml:space="preserve"> </w:t>
      </w:r>
      <w:r>
        <w:rPr>
          <w:sz w:val="22"/>
          <w:szCs w:val="22"/>
        </w:rPr>
        <w:t>the Purchaser or</w:t>
      </w:r>
      <w:r>
        <w:rPr>
          <w:spacing w:val="-2"/>
          <w:sz w:val="22"/>
          <w:szCs w:val="22"/>
        </w:rPr>
        <w:t xml:space="preserve"> </w:t>
      </w:r>
      <w:r>
        <w:rPr>
          <w:sz w:val="22"/>
          <w:szCs w:val="22"/>
        </w:rPr>
        <w:t>an</w:t>
      </w:r>
      <w:r>
        <w:rPr>
          <w:spacing w:val="-2"/>
          <w:sz w:val="22"/>
          <w:szCs w:val="22"/>
        </w:rPr>
        <w:t xml:space="preserve"> </w:t>
      </w:r>
      <w:r>
        <w:rPr>
          <w:sz w:val="22"/>
          <w:szCs w:val="22"/>
        </w:rPr>
        <w:t>affiliate thereof, and (c) the Issuer determines in its commercially reasonable judgment based upon Tax Advice</w:t>
      </w:r>
      <w:r>
        <w:rPr>
          <w:spacing w:val="-1"/>
          <w:sz w:val="22"/>
          <w:szCs w:val="22"/>
        </w:rPr>
        <w:t xml:space="preserve"> </w:t>
      </w:r>
      <w:r>
        <w:rPr>
          <w:sz w:val="22"/>
          <w:szCs w:val="22"/>
        </w:rPr>
        <w:t>(a</w:t>
      </w:r>
      <w:r>
        <w:rPr>
          <w:spacing w:val="-1"/>
          <w:sz w:val="22"/>
          <w:szCs w:val="22"/>
        </w:rPr>
        <w:t xml:space="preserve"> </w:t>
      </w:r>
      <w:r>
        <w:rPr>
          <w:sz w:val="22"/>
          <w:szCs w:val="22"/>
        </w:rPr>
        <w:t>summary of</w:t>
      </w:r>
      <w:r>
        <w:rPr>
          <w:spacing w:val="-1"/>
          <w:sz w:val="22"/>
          <w:szCs w:val="22"/>
        </w:rPr>
        <w:t xml:space="preserve"> </w:t>
      </w:r>
      <w:r>
        <w:rPr>
          <w:sz w:val="22"/>
          <w:szCs w:val="22"/>
        </w:rPr>
        <w:t>which</w:t>
      </w:r>
      <w:r>
        <w:rPr>
          <w:spacing w:val="-1"/>
          <w:sz w:val="22"/>
          <w:szCs w:val="22"/>
        </w:rPr>
        <w:t xml:space="preserve"> </w:t>
      </w:r>
      <w:r>
        <w:rPr>
          <w:sz w:val="22"/>
          <w:szCs w:val="22"/>
        </w:rPr>
        <w:t>shall</w:t>
      </w:r>
      <w:r>
        <w:rPr>
          <w:spacing w:val="-1"/>
          <w:sz w:val="22"/>
          <w:szCs w:val="22"/>
        </w:rPr>
        <w:t xml:space="preserve"> </w:t>
      </w:r>
      <w:r>
        <w:rPr>
          <w:sz w:val="22"/>
          <w:szCs w:val="22"/>
        </w:rPr>
        <w:t>be</w:t>
      </w:r>
      <w:r>
        <w:rPr>
          <w:spacing w:val="-1"/>
          <w:sz w:val="22"/>
          <w:szCs w:val="22"/>
        </w:rPr>
        <w:t xml:space="preserve"> </w:t>
      </w:r>
      <w:r>
        <w:rPr>
          <w:sz w:val="22"/>
          <w:szCs w:val="22"/>
        </w:rPr>
        <w:t>provided</w:t>
      </w:r>
      <w:r>
        <w:rPr>
          <w:spacing w:val="-1"/>
          <w:sz w:val="22"/>
          <w:szCs w:val="22"/>
        </w:rPr>
        <w:t xml:space="preserve"> </w:t>
      </w:r>
      <w:r>
        <w:rPr>
          <w:sz w:val="22"/>
          <w:szCs w:val="22"/>
        </w:rPr>
        <w:t>to</w:t>
      </w:r>
      <w:r>
        <w:rPr>
          <w:spacing w:val="-1"/>
          <w:sz w:val="22"/>
          <w:szCs w:val="22"/>
        </w:rPr>
        <w:t xml:space="preserve"> </w:t>
      </w:r>
      <w:r>
        <w:rPr>
          <w:sz w:val="22"/>
          <w:szCs w:val="22"/>
        </w:rPr>
        <w:t>the holders</w:t>
      </w:r>
      <w:r>
        <w:rPr>
          <w:spacing w:val="-1"/>
          <w:sz w:val="22"/>
          <w:szCs w:val="22"/>
        </w:rPr>
        <w:t xml:space="preserve"> </w:t>
      </w:r>
      <w:r>
        <w:rPr>
          <w:sz w:val="22"/>
          <w:szCs w:val="22"/>
        </w:rPr>
        <w:t>of</w:t>
      </w:r>
      <w:r>
        <w:rPr>
          <w:spacing w:val="-1"/>
          <w:sz w:val="22"/>
          <w:szCs w:val="22"/>
        </w:rPr>
        <w:t xml:space="preserve"> </w:t>
      </w:r>
      <w:r>
        <w:rPr>
          <w:sz w:val="22"/>
          <w:szCs w:val="22"/>
        </w:rPr>
        <w:t>Subordinated</w:t>
      </w:r>
      <w:r>
        <w:rPr>
          <w:spacing w:val="-1"/>
          <w:sz w:val="22"/>
          <w:szCs w:val="22"/>
        </w:rPr>
        <w:t xml:space="preserve"> </w:t>
      </w:r>
      <w:r>
        <w:rPr>
          <w:sz w:val="22"/>
          <w:szCs w:val="22"/>
        </w:rPr>
        <w:t>Notes)</w:t>
      </w:r>
      <w:r>
        <w:rPr>
          <w:spacing w:val="-1"/>
          <w:sz w:val="22"/>
          <w:szCs w:val="22"/>
        </w:rPr>
        <w:t xml:space="preserve"> </w:t>
      </w:r>
      <w:r>
        <w:rPr>
          <w:sz w:val="22"/>
          <w:szCs w:val="22"/>
        </w:rPr>
        <w:t>that it or</w:t>
      </w:r>
      <w:r>
        <w:rPr>
          <w:spacing w:val="-1"/>
          <w:sz w:val="22"/>
          <w:szCs w:val="22"/>
        </w:rPr>
        <w:t xml:space="preserve"> </w:t>
      </w:r>
      <w:r>
        <w:rPr>
          <w:sz w:val="22"/>
          <w:szCs w:val="22"/>
        </w:rPr>
        <w:t>the Trustee is or would be liable to</w:t>
      </w:r>
      <w:r>
        <w:rPr>
          <w:spacing w:val="-2"/>
          <w:sz w:val="22"/>
          <w:szCs w:val="22"/>
        </w:rPr>
        <w:t xml:space="preserve"> </w:t>
      </w:r>
      <w:r>
        <w:rPr>
          <w:sz w:val="22"/>
          <w:szCs w:val="22"/>
        </w:rPr>
        <w:t>withhold taxes on payments or deemed payments on</w:t>
      </w:r>
      <w:r>
        <w:rPr>
          <w:spacing w:val="-11"/>
          <w:sz w:val="22"/>
          <w:szCs w:val="22"/>
        </w:rPr>
        <w:t xml:space="preserve"> </w:t>
      </w:r>
      <w:r>
        <w:rPr>
          <w:sz w:val="22"/>
          <w:szCs w:val="22"/>
        </w:rPr>
        <w:t>such</w:t>
      </w:r>
      <w:r>
        <w:rPr>
          <w:spacing w:val="-11"/>
          <w:sz w:val="22"/>
          <w:szCs w:val="22"/>
        </w:rPr>
        <w:t xml:space="preserve"> </w:t>
      </w:r>
      <w:r>
        <w:rPr>
          <w:sz w:val="22"/>
          <w:szCs w:val="22"/>
        </w:rPr>
        <w:t>equity,</w:t>
      </w:r>
      <w:r>
        <w:rPr>
          <w:spacing w:val="-11"/>
          <w:sz w:val="22"/>
          <w:szCs w:val="22"/>
        </w:rPr>
        <w:t xml:space="preserve"> </w:t>
      </w:r>
      <w:r>
        <w:rPr>
          <w:sz w:val="22"/>
          <w:szCs w:val="22"/>
        </w:rPr>
        <w:t>then</w:t>
      </w:r>
      <w:r>
        <w:rPr>
          <w:spacing w:val="-11"/>
          <w:sz w:val="22"/>
          <w:szCs w:val="22"/>
        </w:rPr>
        <w:t xml:space="preserve"> </w:t>
      </w:r>
      <w:r>
        <w:rPr>
          <w:sz w:val="22"/>
          <w:szCs w:val="22"/>
        </w:rPr>
        <w:t>each</w:t>
      </w:r>
      <w:r>
        <w:rPr>
          <w:spacing w:val="-12"/>
          <w:sz w:val="22"/>
          <w:szCs w:val="22"/>
        </w:rPr>
        <w:t xml:space="preserve"> </w:t>
      </w:r>
      <w:r>
        <w:rPr>
          <w:sz w:val="22"/>
          <w:szCs w:val="22"/>
        </w:rPr>
        <w:t>member</w:t>
      </w:r>
      <w:r>
        <w:rPr>
          <w:spacing w:val="-12"/>
          <w:sz w:val="22"/>
          <w:szCs w:val="22"/>
        </w:rPr>
        <w:t xml:space="preserve"> </w:t>
      </w:r>
      <w:r>
        <w:rPr>
          <w:sz w:val="22"/>
          <w:szCs w:val="22"/>
        </w:rPr>
        <w:t>of</w:t>
      </w:r>
      <w:r>
        <w:rPr>
          <w:spacing w:val="-11"/>
          <w:sz w:val="22"/>
          <w:szCs w:val="22"/>
        </w:rPr>
        <w:t xml:space="preserve"> </w:t>
      </w:r>
      <w:r>
        <w:rPr>
          <w:sz w:val="22"/>
          <w:szCs w:val="22"/>
        </w:rPr>
        <w:t>the</w:t>
      </w:r>
      <w:r>
        <w:rPr>
          <w:spacing w:val="-10"/>
          <w:sz w:val="22"/>
          <w:szCs w:val="22"/>
        </w:rPr>
        <w:t xml:space="preserve"> </w:t>
      </w:r>
      <w:r>
        <w:rPr>
          <w:sz w:val="22"/>
          <w:szCs w:val="22"/>
        </w:rPr>
        <w:t>Purchaser's</w:t>
      </w:r>
      <w:r>
        <w:rPr>
          <w:spacing w:val="-11"/>
          <w:sz w:val="22"/>
          <w:szCs w:val="22"/>
        </w:rPr>
        <w:t xml:space="preserve"> </w:t>
      </w:r>
      <w:r>
        <w:rPr>
          <w:sz w:val="22"/>
          <w:szCs w:val="22"/>
        </w:rPr>
        <w:t>expanded</w:t>
      </w:r>
      <w:r>
        <w:rPr>
          <w:spacing w:val="-11"/>
          <w:sz w:val="22"/>
          <w:szCs w:val="22"/>
        </w:rPr>
        <w:t xml:space="preserve"> </w:t>
      </w:r>
      <w:r>
        <w:rPr>
          <w:sz w:val="22"/>
          <w:szCs w:val="22"/>
        </w:rPr>
        <w:t>group</w:t>
      </w:r>
      <w:r>
        <w:rPr>
          <w:spacing w:val="-11"/>
          <w:sz w:val="22"/>
          <w:szCs w:val="22"/>
        </w:rPr>
        <w:t xml:space="preserve"> </w:t>
      </w:r>
      <w:r>
        <w:rPr>
          <w:sz w:val="22"/>
          <w:szCs w:val="22"/>
        </w:rPr>
        <w:t>that</w:t>
      </w:r>
      <w:r>
        <w:rPr>
          <w:spacing w:val="-12"/>
          <w:sz w:val="22"/>
          <w:szCs w:val="22"/>
        </w:rPr>
        <w:t xml:space="preserve"> </w:t>
      </w:r>
      <w:r>
        <w:rPr>
          <w:sz w:val="22"/>
          <w:szCs w:val="22"/>
        </w:rPr>
        <w:t>holds</w:t>
      </w:r>
      <w:r>
        <w:rPr>
          <w:spacing w:val="-13"/>
          <w:sz w:val="22"/>
          <w:szCs w:val="22"/>
        </w:rPr>
        <w:t xml:space="preserve"> </w:t>
      </w:r>
      <w:r>
        <w:rPr>
          <w:sz w:val="22"/>
          <w:szCs w:val="22"/>
        </w:rPr>
        <w:t>Notes</w:t>
      </w:r>
      <w:r>
        <w:rPr>
          <w:spacing w:val="-12"/>
          <w:sz w:val="22"/>
          <w:szCs w:val="22"/>
        </w:rPr>
        <w:t xml:space="preserve"> </w:t>
      </w:r>
      <w:r>
        <w:rPr>
          <w:sz w:val="22"/>
          <w:szCs w:val="22"/>
        </w:rPr>
        <w:t>shall promptly</w:t>
      </w:r>
      <w:r>
        <w:rPr>
          <w:spacing w:val="-8"/>
          <w:sz w:val="22"/>
          <w:szCs w:val="22"/>
        </w:rPr>
        <w:t xml:space="preserve"> </w:t>
      </w:r>
      <w:r>
        <w:rPr>
          <w:sz w:val="22"/>
          <w:szCs w:val="22"/>
        </w:rPr>
        <w:t>indemnify</w:t>
      </w:r>
      <w:r>
        <w:rPr>
          <w:spacing w:val="-8"/>
          <w:sz w:val="22"/>
          <w:szCs w:val="22"/>
        </w:rPr>
        <w:t xml:space="preserve"> </w:t>
      </w:r>
      <w:r>
        <w:rPr>
          <w:sz w:val="22"/>
          <w:szCs w:val="22"/>
        </w:rPr>
        <w:t>the</w:t>
      </w:r>
      <w:r>
        <w:rPr>
          <w:spacing w:val="-9"/>
          <w:sz w:val="22"/>
          <w:szCs w:val="22"/>
        </w:rPr>
        <w:t xml:space="preserve"> </w:t>
      </w:r>
      <w:r>
        <w:rPr>
          <w:sz w:val="22"/>
          <w:szCs w:val="22"/>
        </w:rPr>
        <w:t>Issuer</w:t>
      </w:r>
      <w:r>
        <w:rPr>
          <w:spacing w:val="-9"/>
          <w:sz w:val="22"/>
          <w:szCs w:val="22"/>
        </w:rPr>
        <w:t xml:space="preserve"> </w:t>
      </w:r>
      <w:r>
        <w:rPr>
          <w:sz w:val="22"/>
          <w:szCs w:val="22"/>
        </w:rPr>
        <w:t>and</w:t>
      </w:r>
      <w:r>
        <w:rPr>
          <w:spacing w:val="-9"/>
          <w:sz w:val="22"/>
          <w:szCs w:val="22"/>
        </w:rPr>
        <w:t xml:space="preserve"> </w:t>
      </w:r>
      <w:r>
        <w:rPr>
          <w:sz w:val="22"/>
          <w:szCs w:val="22"/>
        </w:rPr>
        <w:t>the</w:t>
      </w:r>
      <w:r>
        <w:rPr>
          <w:spacing w:val="-6"/>
          <w:sz w:val="22"/>
          <w:szCs w:val="22"/>
        </w:rPr>
        <w:t xml:space="preserve"> </w:t>
      </w:r>
      <w:r>
        <w:rPr>
          <w:sz w:val="22"/>
          <w:szCs w:val="22"/>
        </w:rPr>
        <w:t>Trustee</w:t>
      </w:r>
      <w:r>
        <w:rPr>
          <w:spacing w:val="-10"/>
          <w:sz w:val="22"/>
          <w:szCs w:val="22"/>
        </w:rPr>
        <w:t xml:space="preserve"> </w:t>
      </w:r>
      <w:r>
        <w:rPr>
          <w:sz w:val="22"/>
          <w:szCs w:val="22"/>
        </w:rPr>
        <w:t>upon</w:t>
      </w:r>
      <w:r>
        <w:rPr>
          <w:spacing w:val="-8"/>
          <w:sz w:val="22"/>
          <w:szCs w:val="22"/>
        </w:rPr>
        <w:t xml:space="preserve"> </w:t>
      </w:r>
      <w:r>
        <w:rPr>
          <w:sz w:val="22"/>
          <w:szCs w:val="22"/>
        </w:rPr>
        <w:t>request</w:t>
      </w:r>
      <w:r>
        <w:rPr>
          <w:spacing w:val="-10"/>
          <w:sz w:val="22"/>
          <w:szCs w:val="22"/>
        </w:rPr>
        <w:t xml:space="preserve"> </w:t>
      </w:r>
      <w:r>
        <w:rPr>
          <w:sz w:val="22"/>
          <w:szCs w:val="22"/>
        </w:rPr>
        <w:t>for</w:t>
      </w:r>
      <w:r>
        <w:rPr>
          <w:spacing w:val="-9"/>
          <w:sz w:val="22"/>
          <w:szCs w:val="22"/>
        </w:rPr>
        <w:t xml:space="preserve"> </w:t>
      </w:r>
      <w:r>
        <w:rPr>
          <w:sz w:val="22"/>
          <w:szCs w:val="22"/>
        </w:rPr>
        <w:t>such</w:t>
      </w:r>
      <w:r>
        <w:rPr>
          <w:spacing w:val="-9"/>
          <w:sz w:val="22"/>
          <w:szCs w:val="22"/>
        </w:rPr>
        <w:t xml:space="preserve"> </w:t>
      </w:r>
      <w:r>
        <w:rPr>
          <w:sz w:val="22"/>
          <w:szCs w:val="22"/>
        </w:rPr>
        <w:t>taxes,</w:t>
      </w:r>
      <w:r>
        <w:rPr>
          <w:spacing w:val="-9"/>
          <w:sz w:val="22"/>
          <w:szCs w:val="22"/>
        </w:rPr>
        <w:t xml:space="preserve"> </w:t>
      </w:r>
      <w:r>
        <w:rPr>
          <w:sz w:val="22"/>
          <w:szCs w:val="22"/>
        </w:rPr>
        <w:t>and</w:t>
      </w:r>
      <w:r>
        <w:rPr>
          <w:spacing w:val="-7"/>
          <w:sz w:val="22"/>
          <w:szCs w:val="22"/>
        </w:rPr>
        <w:t xml:space="preserve"> </w:t>
      </w:r>
      <w:r>
        <w:rPr>
          <w:sz w:val="22"/>
          <w:szCs w:val="22"/>
        </w:rPr>
        <w:t>any</w:t>
      </w:r>
      <w:r>
        <w:rPr>
          <w:spacing w:val="-7"/>
          <w:sz w:val="22"/>
          <w:szCs w:val="22"/>
        </w:rPr>
        <w:t xml:space="preserve"> </w:t>
      </w:r>
      <w:r>
        <w:rPr>
          <w:sz w:val="22"/>
          <w:szCs w:val="22"/>
        </w:rPr>
        <w:t>related interest, penalties, damages, costs and expenses.</w:t>
      </w:r>
    </w:p>
    <w:p w14:paraId="5D29DA14" w14:textId="77777777" w:rsidR="00173BB3" w:rsidRDefault="00173BB3">
      <w:pPr>
        <w:pStyle w:val="BodyText"/>
        <w:kinsoku w:val="0"/>
        <w:overflowPunct w:val="0"/>
        <w:spacing w:before="9"/>
        <w:rPr>
          <w:sz w:val="20"/>
          <w:szCs w:val="20"/>
        </w:rPr>
      </w:pPr>
    </w:p>
    <w:p w14:paraId="29A00F27" w14:textId="77777777" w:rsidR="00173BB3" w:rsidRDefault="00173BB3">
      <w:pPr>
        <w:pStyle w:val="ListParagraph"/>
        <w:numPr>
          <w:ilvl w:val="1"/>
          <w:numId w:val="3"/>
        </w:numPr>
        <w:tabs>
          <w:tab w:val="left" w:pos="1921"/>
        </w:tabs>
        <w:kinsoku w:val="0"/>
        <w:overflowPunct w:val="0"/>
        <w:spacing w:before="1"/>
        <w:ind w:right="477"/>
        <w:rPr>
          <w:spacing w:val="-4"/>
          <w:sz w:val="22"/>
          <w:szCs w:val="22"/>
        </w:rPr>
      </w:pPr>
      <w:r>
        <w:rPr>
          <w:sz w:val="22"/>
          <w:szCs w:val="22"/>
        </w:rPr>
        <w:t>It agrees (A) except as prohibited by applicable law, to obtain and provide the Issuer and the</w:t>
      </w:r>
      <w:r>
        <w:rPr>
          <w:spacing w:val="-14"/>
          <w:sz w:val="22"/>
          <w:szCs w:val="22"/>
        </w:rPr>
        <w:t xml:space="preserve"> </w:t>
      </w:r>
      <w:r>
        <w:rPr>
          <w:sz w:val="22"/>
          <w:szCs w:val="22"/>
        </w:rPr>
        <w:t>Trustee</w:t>
      </w:r>
      <w:r>
        <w:rPr>
          <w:spacing w:val="-14"/>
          <w:sz w:val="22"/>
          <w:szCs w:val="22"/>
        </w:rPr>
        <w:t xml:space="preserve"> </w:t>
      </w:r>
      <w:r>
        <w:rPr>
          <w:sz w:val="22"/>
          <w:szCs w:val="22"/>
        </w:rPr>
        <w:t>(including</w:t>
      </w:r>
      <w:r>
        <w:rPr>
          <w:spacing w:val="-14"/>
          <w:sz w:val="22"/>
          <w:szCs w:val="22"/>
        </w:rPr>
        <w:t xml:space="preserve"> </w:t>
      </w:r>
      <w:r>
        <w:rPr>
          <w:sz w:val="22"/>
          <w:szCs w:val="22"/>
        </w:rPr>
        <w:t>their</w:t>
      </w:r>
      <w:r>
        <w:rPr>
          <w:spacing w:val="-13"/>
          <w:sz w:val="22"/>
          <w:szCs w:val="22"/>
        </w:rPr>
        <w:t xml:space="preserve"> </w:t>
      </w:r>
      <w:r>
        <w:rPr>
          <w:sz w:val="22"/>
          <w:szCs w:val="22"/>
        </w:rPr>
        <w:t>agents</w:t>
      </w:r>
      <w:r>
        <w:rPr>
          <w:spacing w:val="-14"/>
          <w:sz w:val="22"/>
          <w:szCs w:val="22"/>
        </w:rPr>
        <w:t xml:space="preserve"> </w:t>
      </w:r>
      <w:r>
        <w:rPr>
          <w:sz w:val="22"/>
          <w:szCs w:val="22"/>
        </w:rPr>
        <w:t>and</w:t>
      </w:r>
      <w:r>
        <w:rPr>
          <w:spacing w:val="-14"/>
          <w:sz w:val="22"/>
          <w:szCs w:val="22"/>
        </w:rPr>
        <w:t xml:space="preserve"> </w:t>
      </w:r>
      <w:r>
        <w:rPr>
          <w:sz w:val="22"/>
          <w:szCs w:val="22"/>
        </w:rPr>
        <w:t>representatives)</w:t>
      </w:r>
      <w:r>
        <w:rPr>
          <w:spacing w:val="-14"/>
          <w:sz w:val="22"/>
          <w:szCs w:val="22"/>
        </w:rPr>
        <w:t xml:space="preserve"> </w:t>
      </w:r>
      <w:r>
        <w:rPr>
          <w:sz w:val="22"/>
          <w:szCs w:val="22"/>
        </w:rPr>
        <w:t>with</w:t>
      </w:r>
      <w:r>
        <w:rPr>
          <w:spacing w:val="-13"/>
          <w:sz w:val="22"/>
          <w:szCs w:val="22"/>
        </w:rPr>
        <w:t xml:space="preserve"> </w:t>
      </w:r>
      <w:r>
        <w:rPr>
          <w:sz w:val="22"/>
          <w:szCs w:val="22"/>
        </w:rPr>
        <w:t>information</w:t>
      </w:r>
      <w:r>
        <w:rPr>
          <w:spacing w:val="-14"/>
          <w:sz w:val="22"/>
          <w:szCs w:val="22"/>
        </w:rPr>
        <w:t xml:space="preserve"> </w:t>
      </w:r>
      <w:r>
        <w:rPr>
          <w:sz w:val="22"/>
          <w:szCs w:val="22"/>
        </w:rPr>
        <w:t>or</w:t>
      </w:r>
      <w:r>
        <w:rPr>
          <w:spacing w:val="-14"/>
          <w:sz w:val="22"/>
          <w:szCs w:val="22"/>
        </w:rPr>
        <w:t xml:space="preserve"> </w:t>
      </w:r>
      <w:r>
        <w:rPr>
          <w:sz w:val="22"/>
          <w:szCs w:val="22"/>
        </w:rPr>
        <w:t>documentation, and</w:t>
      </w:r>
      <w:r>
        <w:rPr>
          <w:spacing w:val="-13"/>
          <w:sz w:val="22"/>
          <w:szCs w:val="22"/>
        </w:rPr>
        <w:t xml:space="preserve"> </w:t>
      </w:r>
      <w:r>
        <w:rPr>
          <w:sz w:val="22"/>
          <w:szCs w:val="22"/>
        </w:rPr>
        <w:t>to</w:t>
      </w:r>
      <w:r>
        <w:rPr>
          <w:spacing w:val="-14"/>
          <w:sz w:val="22"/>
          <w:szCs w:val="22"/>
        </w:rPr>
        <w:t xml:space="preserve"> </w:t>
      </w:r>
      <w:r>
        <w:rPr>
          <w:sz w:val="22"/>
          <w:szCs w:val="22"/>
        </w:rPr>
        <w:t>update</w:t>
      </w:r>
      <w:r>
        <w:rPr>
          <w:spacing w:val="-14"/>
          <w:sz w:val="22"/>
          <w:szCs w:val="22"/>
        </w:rPr>
        <w:t xml:space="preserve"> </w:t>
      </w:r>
      <w:r>
        <w:rPr>
          <w:sz w:val="22"/>
          <w:szCs w:val="22"/>
        </w:rPr>
        <w:t>or</w:t>
      </w:r>
      <w:r>
        <w:rPr>
          <w:spacing w:val="-12"/>
          <w:sz w:val="22"/>
          <w:szCs w:val="22"/>
        </w:rPr>
        <w:t xml:space="preserve"> </w:t>
      </w:r>
      <w:r>
        <w:rPr>
          <w:sz w:val="22"/>
          <w:szCs w:val="22"/>
        </w:rPr>
        <w:t>correct</w:t>
      </w:r>
      <w:r>
        <w:rPr>
          <w:spacing w:val="-13"/>
          <w:sz w:val="22"/>
          <w:szCs w:val="22"/>
        </w:rPr>
        <w:t xml:space="preserve"> </w:t>
      </w:r>
      <w:r>
        <w:rPr>
          <w:sz w:val="22"/>
          <w:szCs w:val="22"/>
        </w:rPr>
        <w:t>such</w:t>
      </w:r>
      <w:r>
        <w:rPr>
          <w:spacing w:val="-13"/>
          <w:sz w:val="22"/>
          <w:szCs w:val="22"/>
        </w:rPr>
        <w:t xml:space="preserve"> </w:t>
      </w:r>
      <w:r>
        <w:rPr>
          <w:sz w:val="22"/>
          <w:szCs w:val="22"/>
        </w:rPr>
        <w:t>information</w:t>
      </w:r>
      <w:r>
        <w:rPr>
          <w:spacing w:val="-13"/>
          <w:sz w:val="22"/>
          <w:szCs w:val="22"/>
        </w:rPr>
        <w:t xml:space="preserve"> </w:t>
      </w:r>
      <w:r>
        <w:rPr>
          <w:sz w:val="22"/>
          <w:szCs w:val="22"/>
        </w:rPr>
        <w:t>or</w:t>
      </w:r>
      <w:r>
        <w:rPr>
          <w:spacing w:val="-13"/>
          <w:sz w:val="22"/>
          <w:szCs w:val="22"/>
        </w:rPr>
        <w:t xml:space="preserve"> </w:t>
      </w:r>
      <w:r>
        <w:rPr>
          <w:sz w:val="22"/>
          <w:szCs w:val="22"/>
        </w:rPr>
        <w:t>documentation,</w:t>
      </w:r>
      <w:r>
        <w:rPr>
          <w:spacing w:val="-13"/>
          <w:sz w:val="22"/>
          <w:szCs w:val="22"/>
        </w:rPr>
        <w:t xml:space="preserve"> </w:t>
      </w:r>
      <w:r>
        <w:rPr>
          <w:sz w:val="22"/>
          <w:szCs w:val="22"/>
        </w:rPr>
        <w:t>as</w:t>
      </w:r>
      <w:r>
        <w:rPr>
          <w:spacing w:val="-13"/>
          <w:sz w:val="22"/>
          <w:szCs w:val="22"/>
        </w:rPr>
        <w:t xml:space="preserve"> </w:t>
      </w:r>
      <w:r>
        <w:rPr>
          <w:sz w:val="22"/>
          <w:szCs w:val="22"/>
        </w:rPr>
        <w:t>may</w:t>
      </w:r>
      <w:r>
        <w:rPr>
          <w:spacing w:val="-12"/>
          <w:sz w:val="22"/>
          <w:szCs w:val="22"/>
        </w:rPr>
        <w:t xml:space="preserve"> </w:t>
      </w:r>
      <w:r>
        <w:rPr>
          <w:sz w:val="22"/>
          <w:szCs w:val="22"/>
        </w:rPr>
        <w:t>be</w:t>
      </w:r>
      <w:r>
        <w:rPr>
          <w:spacing w:val="-13"/>
          <w:sz w:val="22"/>
          <w:szCs w:val="22"/>
        </w:rPr>
        <w:t xml:space="preserve"> </w:t>
      </w:r>
      <w:r>
        <w:rPr>
          <w:sz w:val="22"/>
          <w:szCs w:val="22"/>
        </w:rPr>
        <w:t>necessary</w:t>
      </w:r>
      <w:r>
        <w:rPr>
          <w:spacing w:val="-13"/>
          <w:sz w:val="22"/>
          <w:szCs w:val="22"/>
        </w:rPr>
        <w:t xml:space="preserve"> </w:t>
      </w:r>
      <w:r>
        <w:rPr>
          <w:sz w:val="22"/>
          <w:szCs w:val="22"/>
        </w:rPr>
        <w:t>or</w:t>
      </w:r>
      <w:r>
        <w:rPr>
          <w:spacing w:val="-13"/>
          <w:sz w:val="22"/>
          <w:szCs w:val="22"/>
        </w:rPr>
        <w:t xml:space="preserve"> </w:t>
      </w:r>
      <w:r>
        <w:rPr>
          <w:sz w:val="22"/>
          <w:szCs w:val="22"/>
        </w:rPr>
        <w:t>helpful (in</w:t>
      </w:r>
      <w:r>
        <w:rPr>
          <w:spacing w:val="-1"/>
          <w:sz w:val="22"/>
          <w:szCs w:val="22"/>
        </w:rPr>
        <w:t xml:space="preserve"> </w:t>
      </w:r>
      <w:r>
        <w:rPr>
          <w:sz w:val="22"/>
          <w:szCs w:val="22"/>
        </w:rPr>
        <w:t>the</w:t>
      </w:r>
      <w:r>
        <w:rPr>
          <w:spacing w:val="-3"/>
          <w:sz w:val="22"/>
          <w:szCs w:val="22"/>
        </w:rPr>
        <w:t xml:space="preserve"> </w:t>
      </w:r>
      <w:r>
        <w:rPr>
          <w:sz w:val="22"/>
          <w:szCs w:val="22"/>
        </w:rPr>
        <w:t>sole</w:t>
      </w:r>
      <w:r>
        <w:rPr>
          <w:spacing w:val="-1"/>
          <w:sz w:val="22"/>
          <w:szCs w:val="22"/>
        </w:rPr>
        <w:t xml:space="preserve"> </w:t>
      </w:r>
      <w:r>
        <w:rPr>
          <w:sz w:val="22"/>
          <w:szCs w:val="22"/>
        </w:rPr>
        <w:t>determination of</w:t>
      </w:r>
      <w:r>
        <w:rPr>
          <w:spacing w:val="-1"/>
          <w:sz w:val="22"/>
          <w:szCs w:val="22"/>
        </w:rPr>
        <w:t xml:space="preserve"> </w:t>
      </w:r>
      <w:r>
        <w:rPr>
          <w:sz w:val="22"/>
          <w:szCs w:val="22"/>
        </w:rPr>
        <w:t>the</w:t>
      </w:r>
      <w:r>
        <w:rPr>
          <w:spacing w:val="-3"/>
          <w:sz w:val="22"/>
          <w:szCs w:val="22"/>
        </w:rPr>
        <w:t xml:space="preserve"> </w:t>
      </w:r>
      <w:r>
        <w:rPr>
          <w:sz w:val="22"/>
          <w:szCs w:val="22"/>
        </w:rPr>
        <w:t>Issuer</w:t>
      </w:r>
      <w:r>
        <w:rPr>
          <w:spacing w:val="-1"/>
          <w:sz w:val="22"/>
          <w:szCs w:val="22"/>
        </w:rPr>
        <w:t xml:space="preserve"> </w:t>
      </w:r>
      <w:r>
        <w:rPr>
          <w:sz w:val="22"/>
          <w:szCs w:val="22"/>
        </w:rPr>
        <w:t>or</w:t>
      </w:r>
      <w:r>
        <w:rPr>
          <w:spacing w:val="-1"/>
          <w:sz w:val="22"/>
          <w:szCs w:val="22"/>
        </w:rPr>
        <w:t xml:space="preserve"> </w:t>
      </w:r>
      <w:r>
        <w:rPr>
          <w:sz w:val="22"/>
          <w:szCs w:val="22"/>
        </w:rPr>
        <w:t>the Trustee</w:t>
      </w:r>
      <w:r>
        <w:rPr>
          <w:spacing w:val="-1"/>
          <w:sz w:val="22"/>
          <w:szCs w:val="22"/>
        </w:rPr>
        <w:t xml:space="preserve"> </w:t>
      </w:r>
      <w:r>
        <w:rPr>
          <w:sz w:val="22"/>
          <w:szCs w:val="22"/>
        </w:rPr>
        <w:t>or</w:t>
      </w:r>
      <w:r>
        <w:rPr>
          <w:spacing w:val="-2"/>
          <w:sz w:val="22"/>
          <w:szCs w:val="22"/>
        </w:rPr>
        <w:t xml:space="preserve"> </w:t>
      </w:r>
      <w:r>
        <w:rPr>
          <w:sz w:val="22"/>
          <w:szCs w:val="22"/>
        </w:rPr>
        <w:t>their</w:t>
      </w:r>
      <w:r>
        <w:rPr>
          <w:spacing w:val="-1"/>
          <w:sz w:val="22"/>
          <w:szCs w:val="22"/>
        </w:rPr>
        <w:t xml:space="preserve"> </w:t>
      </w:r>
      <w:r>
        <w:rPr>
          <w:sz w:val="22"/>
          <w:szCs w:val="22"/>
        </w:rPr>
        <w:t>agents</w:t>
      </w:r>
      <w:r>
        <w:rPr>
          <w:spacing w:val="-2"/>
          <w:sz w:val="22"/>
          <w:szCs w:val="22"/>
        </w:rPr>
        <w:t xml:space="preserve"> </w:t>
      </w:r>
      <w:r>
        <w:rPr>
          <w:sz w:val="22"/>
          <w:szCs w:val="22"/>
        </w:rPr>
        <w:t>or</w:t>
      </w:r>
      <w:r>
        <w:rPr>
          <w:spacing w:val="-1"/>
          <w:sz w:val="22"/>
          <w:szCs w:val="22"/>
        </w:rPr>
        <w:t xml:space="preserve"> </w:t>
      </w:r>
      <w:r>
        <w:rPr>
          <w:sz w:val="22"/>
          <w:szCs w:val="22"/>
        </w:rPr>
        <w:t>representatives,</w:t>
      </w:r>
      <w:r>
        <w:rPr>
          <w:spacing w:val="-1"/>
          <w:sz w:val="22"/>
          <w:szCs w:val="22"/>
        </w:rPr>
        <w:t xml:space="preserve"> </w:t>
      </w:r>
      <w:r>
        <w:rPr>
          <w:sz w:val="22"/>
          <w:szCs w:val="22"/>
        </w:rPr>
        <w:t>as applicable) to enable the Issuer to achieve FATCA Compliance and to achieve AML Compliance (the obligations undertaken pursuant to this clause (A), the "</w:t>
      </w:r>
      <w:r>
        <w:rPr>
          <w:b/>
          <w:bCs/>
          <w:sz w:val="22"/>
          <w:szCs w:val="22"/>
        </w:rPr>
        <w:t>Holder Reporting Obligations</w:t>
      </w:r>
      <w:r>
        <w:rPr>
          <w:sz w:val="22"/>
          <w:szCs w:val="22"/>
        </w:rPr>
        <w:t>"), (B) that the Issuer and/or the Trustee or their agents or representatives may (1) provide such information and documentation and any other information concerning its investment in such Notes to the Cayman Islands Tax Information Authority, the IRS and any other relevant tax or regulatory authority and (2) take such other steps as they deem necessary or helpful to achieve FATCA Compliance, including withholding on "passthru payments" (as defined in the Code) and to achieve AML</w:t>
      </w:r>
      <w:r>
        <w:rPr>
          <w:spacing w:val="-16"/>
          <w:sz w:val="22"/>
          <w:szCs w:val="22"/>
        </w:rPr>
        <w:t xml:space="preserve"> </w:t>
      </w:r>
      <w:r>
        <w:rPr>
          <w:sz w:val="22"/>
          <w:szCs w:val="22"/>
        </w:rPr>
        <w:t>Compliance,</w:t>
      </w:r>
      <w:r>
        <w:rPr>
          <w:spacing w:val="-14"/>
          <w:sz w:val="22"/>
          <w:szCs w:val="22"/>
        </w:rPr>
        <w:t xml:space="preserve"> </w:t>
      </w:r>
      <w:r>
        <w:rPr>
          <w:sz w:val="22"/>
          <w:szCs w:val="22"/>
        </w:rPr>
        <w:t>and</w:t>
      </w:r>
      <w:r>
        <w:rPr>
          <w:spacing w:val="-14"/>
          <w:sz w:val="22"/>
          <w:szCs w:val="22"/>
        </w:rPr>
        <w:t xml:space="preserve"> </w:t>
      </w:r>
      <w:r>
        <w:rPr>
          <w:sz w:val="22"/>
          <w:szCs w:val="22"/>
        </w:rPr>
        <w:t>(C)</w:t>
      </w:r>
      <w:r>
        <w:rPr>
          <w:spacing w:val="-13"/>
          <w:sz w:val="22"/>
          <w:szCs w:val="22"/>
        </w:rPr>
        <w:t xml:space="preserve"> </w:t>
      </w:r>
      <w:r>
        <w:rPr>
          <w:sz w:val="22"/>
          <w:szCs w:val="22"/>
        </w:rPr>
        <w:t>that</w:t>
      </w:r>
      <w:r>
        <w:rPr>
          <w:spacing w:val="-14"/>
          <w:sz w:val="22"/>
          <w:szCs w:val="22"/>
        </w:rPr>
        <w:t xml:space="preserve"> </w:t>
      </w:r>
      <w:r>
        <w:rPr>
          <w:sz w:val="22"/>
          <w:szCs w:val="22"/>
        </w:rPr>
        <w:t>if</w:t>
      </w:r>
      <w:r>
        <w:rPr>
          <w:spacing w:val="-14"/>
          <w:sz w:val="22"/>
          <w:szCs w:val="22"/>
        </w:rPr>
        <w:t xml:space="preserve"> </w:t>
      </w:r>
      <w:r>
        <w:rPr>
          <w:sz w:val="22"/>
          <w:szCs w:val="22"/>
        </w:rPr>
        <w:t>it</w:t>
      </w:r>
      <w:r>
        <w:rPr>
          <w:spacing w:val="-14"/>
          <w:sz w:val="22"/>
          <w:szCs w:val="22"/>
        </w:rPr>
        <w:t xml:space="preserve"> </w:t>
      </w:r>
      <w:r>
        <w:rPr>
          <w:sz w:val="22"/>
          <w:szCs w:val="22"/>
        </w:rPr>
        <w:t>fails</w:t>
      </w:r>
      <w:r>
        <w:rPr>
          <w:spacing w:val="-13"/>
          <w:sz w:val="22"/>
          <w:szCs w:val="22"/>
        </w:rPr>
        <w:t xml:space="preserve"> </w:t>
      </w:r>
      <w:r>
        <w:rPr>
          <w:sz w:val="22"/>
          <w:szCs w:val="22"/>
        </w:rPr>
        <w:t>for</w:t>
      </w:r>
      <w:r>
        <w:rPr>
          <w:spacing w:val="-14"/>
          <w:sz w:val="22"/>
          <w:szCs w:val="22"/>
        </w:rPr>
        <w:t xml:space="preserve"> </w:t>
      </w:r>
      <w:r>
        <w:rPr>
          <w:sz w:val="22"/>
          <w:szCs w:val="22"/>
        </w:rPr>
        <w:t>any</w:t>
      </w:r>
      <w:r>
        <w:rPr>
          <w:spacing w:val="-14"/>
          <w:sz w:val="22"/>
          <w:szCs w:val="22"/>
        </w:rPr>
        <w:t xml:space="preserve"> </w:t>
      </w:r>
      <w:r>
        <w:rPr>
          <w:sz w:val="22"/>
          <w:szCs w:val="22"/>
        </w:rPr>
        <w:t>reason</w:t>
      </w:r>
      <w:r>
        <w:rPr>
          <w:spacing w:val="-14"/>
          <w:sz w:val="22"/>
          <w:szCs w:val="22"/>
        </w:rPr>
        <w:t xml:space="preserve"> </w:t>
      </w:r>
      <w:r>
        <w:rPr>
          <w:sz w:val="22"/>
          <w:szCs w:val="22"/>
        </w:rPr>
        <w:t>to</w:t>
      </w:r>
      <w:r>
        <w:rPr>
          <w:spacing w:val="-13"/>
          <w:sz w:val="22"/>
          <w:szCs w:val="22"/>
        </w:rPr>
        <w:t xml:space="preserve"> </w:t>
      </w:r>
      <w:r>
        <w:rPr>
          <w:sz w:val="22"/>
          <w:szCs w:val="22"/>
        </w:rPr>
        <w:t>comply</w:t>
      </w:r>
      <w:r>
        <w:rPr>
          <w:spacing w:val="-14"/>
          <w:sz w:val="22"/>
          <w:szCs w:val="22"/>
        </w:rPr>
        <w:t xml:space="preserve"> </w:t>
      </w:r>
      <w:r>
        <w:rPr>
          <w:sz w:val="22"/>
          <w:szCs w:val="22"/>
        </w:rPr>
        <w:t>with</w:t>
      </w:r>
      <w:r>
        <w:rPr>
          <w:spacing w:val="-14"/>
          <w:sz w:val="22"/>
          <w:szCs w:val="22"/>
        </w:rPr>
        <w:t xml:space="preserve"> </w:t>
      </w:r>
      <w:r>
        <w:rPr>
          <w:sz w:val="22"/>
          <w:szCs w:val="22"/>
        </w:rPr>
        <w:t>its</w:t>
      </w:r>
      <w:r>
        <w:rPr>
          <w:spacing w:val="-14"/>
          <w:sz w:val="22"/>
          <w:szCs w:val="22"/>
        </w:rPr>
        <w:t xml:space="preserve"> </w:t>
      </w:r>
      <w:r>
        <w:rPr>
          <w:sz w:val="22"/>
          <w:szCs w:val="22"/>
        </w:rPr>
        <w:t>Holder</w:t>
      </w:r>
      <w:r>
        <w:rPr>
          <w:spacing w:val="-13"/>
          <w:sz w:val="22"/>
          <w:szCs w:val="22"/>
        </w:rPr>
        <w:t xml:space="preserve"> </w:t>
      </w:r>
      <w:r>
        <w:rPr>
          <w:sz w:val="22"/>
          <w:szCs w:val="22"/>
        </w:rPr>
        <w:t>Reporting Obligations or</w:t>
      </w:r>
      <w:r>
        <w:rPr>
          <w:spacing w:val="1"/>
          <w:sz w:val="22"/>
          <w:szCs w:val="22"/>
        </w:rPr>
        <w:t xml:space="preserve"> </w:t>
      </w:r>
      <w:r>
        <w:rPr>
          <w:sz w:val="22"/>
          <w:szCs w:val="22"/>
        </w:rPr>
        <w:t>otherwise is or</w:t>
      </w:r>
      <w:r>
        <w:rPr>
          <w:spacing w:val="1"/>
          <w:sz w:val="22"/>
          <w:szCs w:val="22"/>
        </w:rPr>
        <w:t xml:space="preserve"> </w:t>
      </w:r>
      <w:r>
        <w:rPr>
          <w:sz w:val="22"/>
          <w:szCs w:val="22"/>
        </w:rPr>
        <w:t>becomes</w:t>
      </w:r>
      <w:r>
        <w:rPr>
          <w:spacing w:val="1"/>
          <w:sz w:val="22"/>
          <w:szCs w:val="22"/>
        </w:rPr>
        <w:t xml:space="preserve"> </w:t>
      </w:r>
      <w:r>
        <w:rPr>
          <w:sz w:val="22"/>
          <w:szCs w:val="22"/>
        </w:rPr>
        <w:t>a Non-Permitted Tax</w:t>
      </w:r>
      <w:r>
        <w:rPr>
          <w:spacing w:val="1"/>
          <w:sz w:val="22"/>
          <w:szCs w:val="22"/>
        </w:rPr>
        <w:t xml:space="preserve"> </w:t>
      </w:r>
      <w:r>
        <w:rPr>
          <w:sz w:val="22"/>
          <w:szCs w:val="22"/>
        </w:rPr>
        <w:t>Holder,</w:t>
      </w:r>
      <w:r>
        <w:rPr>
          <w:spacing w:val="1"/>
          <w:sz w:val="22"/>
          <w:szCs w:val="22"/>
        </w:rPr>
        <w:t xml:space="preserve"> </w:t>
      </w:r>
      <w:r>
        <w:rPr>
          <w:sz w:val="22"/>
          <w:szCs w:val="22"/>
        </w:rPr>
        <w:t>the Issuer</w:t>
      </w:r>
      <w:r>
        <w:rPr>
          <w:spacing w:val="1"/>
          <w:sz w:val="22"/>
          <w:szCs w:val="22"/>
        </w:rPr>
        <w:t xml:space="preserve"> </w:t>
      </w:r>
      <w:r>
        <w:rPr>
          <w:sz w:val="22"/>
          <w:szCs w:val="22"/>
        </w:rPr>
        <w:t>will</w:t>
      </w:r>
      <w:r>
        <w:rPr>
          <w:spacing w:val="1"/>
          <w:sz w:val="22"/>
          <w:szCs w:val="22"/>
        </w:rPr>
        <w:t xml:space="preserve"> </w:t>
      </w:r>
      <w:r>
        <w:rPr>
          <w:spacing w:val="-4"/>
          <w:sz w:val="22"/>
          <w:szCs w:val="22"/>
        </w:rPr>
        <w:t>have</w:t>
      </w:r>
    </w:p>
    <w:p w14:paraId="7C72157E" w14:textId="77777777" w:rsidR="00173BB3" w:rsidRDefault="00173BB3">
      <w:pPr>
        <w:pStyle w:val="ListParagraph"/>
        <w:numPr>
          <w:ilvl w:val="1"/>
          <w:numId w:val="3"/>
        </w:numPr>
        <w:tabs>
          <w:tab w:val="left" w:pos="1921"/>
        </w:tabs>
        <w:kinsoku w:val="0"/>
        <w:overflowPunct w:val="0"/>
        <w:spacing w:before="1"/>
        <w:ind w:right="477"/>
        <w:rPr>
          <w:spacing w:val="-4"/>
          <w:sz w:val="22"/>
          <w:szCs w:val="22"/>
        </w:rPr>
        <w:sectPr w:rsidR="00173BB3">
          <w:pgSz w:w="12240" w:h="15840"/>
          <w:pgMar w:top="1360" w:right="960" w:bottom="1420" w:left="960" w:header="0" w:footer="1204" w:gutter="0"/>
          <w:cols w:space="720"/>
          <w:noEndnote/>
        </w:sectPr>
      </w:pPr>
    </w:p>
    <w:p w14:paraId="3FAF8A2B" w14:textId="77777777" w:rsidR="00173BB3" w:rsidRDefault="00173BB3">
      <w:pPr>
        <w:pStyle w:val="BodyText"/>
        <w:kinsoku w:val="0"/>
        <w:overflowPunct w:val="0"/>
        <w:spacing w:before="78"/>
        <w:ind w:left="1920" w:right="478"/>
        <w:jc w:val="both"/>
        <w:rPr>
          <w:spacing w:val="-5"/>
        </w:rPr>
      </w:pPr>
      <w:r>
        <w:lastRenderedPageBreak/>
        <w:t>the</w:t>
      </w:r>
      <w:r>
        <w:rPr>
          <w:spacing w:val="-16"/>
        </w:rPr>
        <w:t xml:space="preserve"> </w:t>
      </w:r>
      <w:r>
        <w:t>right,</w:t>
      </w:r>
      <w:r>
        <w:rPr>
          <w:spacing w:val="-14"/>
        </w:rPr>
        <w:t xml:space="preserve"> </w:t>
      </w:r>
      <w:r>
        <w:t>in</w:t>
      </w:r>
      <w:r>
        <w:rPr>
          <w:spacing w:val="-14"/>
        </w:rPr>
        <w:t xml:space="preserve"> </w:t>
      </w:r>
      <w:r>
        <w:t>addition</w:t>
      </w:r>
      <w:r>
        <w:rPr>
          <w:spacing w:val="-13"/>
        </w:rPr>
        <w:t xml:space="preserve"> </w:t>
      </w:r>
      <w:r>
        <w:t>to</w:t>
      </w:r>
      <w:r>
        <w:rPr>
          <w:spacing w:val="-14"/>
        </w:rPr>
        <w:t xml:space="preserve"> </w:t>
      </w:r>
      <w:r>
        <w:t>withholding</w:t>
      </w:r>
      <w:r>
        <w:rPr>
          <w:spacing w:val="-14"/>
        </w:rPr>
        <w:t xml:space="preserve"> </w:t>
      </w:r>
      <w:r>
        <w:t>on</w:t>
      </w:r>
      <w:r>
        <w:rPr>
          <w:spacing w:val="-14"/>
        </w:rPr>
        <w:t xml:space="preserve"> </w:t>
      </w:r>
      <w:r>
        <w:t>passthru</w:t>
      </w:r>
      <w:r>
        <w:rPr>
          <w:spacing w:val="-13"/>
        </w:rPr>
        <w:t xml:space="preserve"> </w:t>
      </w:r>
      <w:r>
        <w:t>payments,</w:t>
      </w:r>
      <w:r>
        <w:rPr>
          <w:spacing w:val="-14"/>
        </w:rPr>
        <w:t xml:space="preserve"> </w:t>
      </w:r>
      <w:r>
        <w:t>to</w:t>
      </w:r>
      <w:r>
        <w:rPr>
          <w:spacing w:val="-14"/>
        </w:rPr>
        <w:t xml:space="preserve"> </w:t>
      </w:r>
      <w:r>
        <w:t>(1)</w:t>
      </w:r>
      <w:r>
        <w:rPr>
          <w:spacing w:val="-14"/>
        </w:rPr>
        <w:t xml:space="preserve"> </w:t>
      </w:r>
      <w:r>
        <w:t>compel</w:t>
      </w:r>
      <w:r>
        <w:rPr>
          <w:spacing w:val="-13"/>
        </w:rPr>
        <w:t xml:space="preserve"> </w:t>
      </w:r>
      <w:r>
        <w:t>it</w:t>
      </w:r>
      <w:r>
        <w:rPr>
          <w:spacing w:val="-14"/>
        </w:rPr>
        <w:t xml:space="preserve"> </w:t>
      </w:r>
      <w:r>
        <w:t>to</w:t>
      </w:r>
      <w:r>
        <w:rPr>
          <w:spacing w:val="-14"/>
        </w:rPr>
        <w:t xml:space="preserve"> </w:t>
      </w:r>
      <w:r>
        <w:t>sell</w:t>
      </w:r>
      <w:r>
        <w:rPr>
          <w:spacing w:val="-14"/>
        </w:rPr>
        <w:t xml:space="preserve"> </w:t>
      </w:r>
      <w:r>
        <w:t>its</w:t>
      </w:r>
      <w:r>
        <w:rPr>
          <w:spacing w:val="-13"/>
        </w:rPr>
        <w:t xml:space="preserve"> </w:t>
      </w:r>
      <w:r>
        <w:t>interest in such Notes, (2) sell such interest on its behalf in accordance with the procedures specified in Section 2.11(b) of the Indenture and/or (3) assign to such Notes a separate CUSIP or CUSIPs and, in the case of this clause (3), to deposit payments on such Notes into a Tax Reserve Account, which amounts will be either (x) released to the Holder of such</w:t>
      </w:r>
      <w:r>
        <w:rPr>
          <w:spacing w:val="-1"/>
        </w:rPr>
        <w:t xml:space="preserve"> </w:t>
      </w:r>
      <w:r>
        <w:t>Notes</w:t>
      </w:r>
      <w:r>
        <w:rPr>
          <w:spacing w:val="-1"/>
        </w:rPr>
        <w:t xml:space="preserve"> </w:t>
      </w:r>
      <w:r>
        <w:t>at</w:t>
      </w:r>
      <w:r>
        <w:rPr>
          <w:spacing w:val="-1"/>
        </w:rPr>
        <w:t xml:space="preserve"> </w:t>
      </w:r>
      <w:r>
        <w:t>such</w:t>
      </w:r>
      <w:r>
        <w:rPr>
          <w:spacing w:val="-1"/>
        </w:rPr>
        <w:t xml:space="preserve"> </w:t>
      </w:r>
      <w:r>
        <w:t>time</w:t>
      </w:r>
      <w:r>
        <w:rPr>
          <w:spacing w:val="-1"/>
        </w:rPr>
        <w:t xml:space="preserve"> </w:t>
      </w:r>
      <w:r>
        <w:t>that the</w:t>
      </w:r>
      <w:r>
        <w:rPr>
          <w:spacing w:val="-1"/>
        </w:rPr>
        <w:t xml:space="preserve"> </w:t>
      </w:r>
      <w:r>
        <w:t>Issuer</w:t>
      </w:r>
      <w:r>
        <w:rPr>
          <w:spacing w:val="-1"/>
        </w:rPr>
        <w:t xml:space="preserve"> </w:t>
      </w:r>
      <w:r>
        <w:t>determines</w:t>
      </w:r>
      <w:r>
        <w:rPr>
          <w:spacing w:val="-2"/>
        </w:rPr>
        <w:t xml:space="preserve"> </w:t>
      </w:r>
      <w:r>
        <w:t>that</w:t>
      </w:r>
      <w:r>
        <w:rPr>
          <w:spacing w:val="-1"/>
        </w:rPr>
        <w:t xml:space="preserve"> </w:t>
      </w:r>
      <w:r>
        <w:t>the</w:t>
      </w:r>
      <w:r>
        <w:rPr>
          <w:spacing w:val="-1"/>
        </w:rPr>
        <w:t xml:space="preserve"> </w:t>
      </w:r>
      <w:r>
        <w:t>Holder</w:t>
      </w:r>
      <w:r>
        <w:rPr>
          <w:spacing w:val="-2"/>
        </w:rPr>
        <w:t xml:space="preserve"> </w:t>
      </w:r>
      <w:r>
        <w:t>of</w:t>
      </w:r>
      <w:r>
        <w:rPr>
          <w:spacing w:val="-1"/>
        </w:rPr>
        <w:t xml:space="preserve"> </w:t>
      </w:r>
      <w:r>
        <w:t>such</w:t>
      </w:r>
      <w:r>
        <w:rPr>
          <w:spacing w:val="-1"/>
        </w:rPr>
        <w:t xml:space="preserve"> </w:t>
      </w:r>
      <w:r>
        <w:t>Notes</w:t>
      </w:r>
      <w:r>
        <w:rPr>
          <w:spacing w:val="-1"/>
        </w:rPr>
        <w:t xml:space="preserve"> </w:t>
      </w:r>
      <w:r>
        <w:t>complies with</w:t>
      </w:r>
      <w:r>
        <w:rPr>
          <w:spacing w:val="-9"/>
        </w:rPr>
        <w:t xml:space="preserve"> </w:t>
      </w:r>
      <w:r>
        <w:t>its</w:t>
      </w:r>
      <w:r>
        <w:rPr>
          <w:spacing w:val="-9"/>
        </w:rPr>
        <w:t xml:space="preserve"> </w:t>
      </w:r>
      <w:r>
        <w:t>Holder</w:t>
      </w:r>
      <w:r>
        <w:rPr>
          <w:spacing w:val="-10"/>
        </w:rPr>
        <w:t xml:space="preserve"> </w:t>
      </w:r>
      <w:r>
        <w:t>Reporting</w:t>
      </w:r>
      <w:r>
        <w:rPr>
          <w:spacing w:val="-11"/>
        </w:rPr>
        <w:t xml:space="preserve"> </w:t>
      </w:r>
      <w:r>
        <w:t>Obligations</w:t>
      </w:r>
      <w:r>
        <w:rPr>
          <w:spacing w:val="-8"/>
        </w:rPr>
        <w:t xml:space="preserve"> </w:t>
      </w:r>
      <w:r>
        <w:t>and</w:t>
      </w:r>
      <w:r>
        <w:rPr>
          <w:spacing w:val="-9"/>
        </w:rPr>
        <w:t xml:space="preserve"> </w:t>
      </w:r>
      <w:r>
        <w:t>is</w:t>
      </w:r>
      <w:r>
        <w:rPr>
          <w:spacing w:val="-10"/>
        </w:rPr>
        <w:t xml:space="preserve"> </w:t>
      </w:r>
      <w:r>
        <w:t>not</w:t>
      </w:r>
      <w:r>
        <w:rPr>
          <w:spacing w:val="-10"/>
        </w:rPr>
        <w:t xml:space="preserve"> </w:t>
      </w:r>
      <w:r>
        <w:t>otherwise</w:t>
      </w:r>
      <w:r>
        <w:rPr>
          <w:spacing w:val="-11"/>
        </w:rPr>
        <w:t xml:space="preserve"> </w:t>
      </w:r>
      <w:r>
        <w:t>a</w:t>
      </w:r>
      <w:r>
        <w:rPr>
          <w:spacing w:val="-9"/>
        </w:rPr>
        <w:t xml:space="preserve"> </w:t>
      </w:r>
      <w:r>
        <w:t>Non-Permitted</w:t>
      </w:r>
      <w:r>
        <w:rPr>
          <w:spacing w:val="-8"/>
        </w:rPr>
        <w:t xml:space="preserve"> </w:t>
      </w:r>
      <w:r>
        <w:t>Tax</w:t>
      </w:r>
      <w:r>
        <w:rPr>
          <w:spacing w:val="-9"/>
        </w:rPr>
        <w:t xml:space="preserve"> </w:t>
      </w:r>
      <w:r>
        <w:t>Holder</w:t>
      </w:r>
      <w:r>
        <w:rPr>
          <w:spacing w:val="-10"/>
        </w:rPr>
        <w:t xml:space="preserve"> </w:t>
      </w:r>
      <w:r>
        <w:rPr>
          <w:spacing w:val="-5"/>
        </w:rPr>
        <w:t>or</w:t>
      </w:r>
    </w:p>
    <w:p w14:paraId="4C547627" w14:textId="77777777" w:rsidR="00173BB3" w:rsidRDefault="00173BB3">
      <w:pPr>
        <w:pStyle w:val="BodyText"/>
        <w:kinsoku w:val="0"/>
        <w:overflowPunct w:val="0"/>
        <w:spacing w:before="1"/>
        <w:ind w:left="1920" w:right="476"/>
        <w:jc w:val="both"/>
      </w:pPr>
      <w:r>
        <w:t>(y) released to pay costs related to such noncompliance (including Taxes, fines and penalties</w:t>
      </w:r>
      <w:r>
        <w:rPr>
          <w:spacing w:val="-5"/>
        </w:rPr>
        <w:t xml:space="preserve"> </w:t>
      </w:r>
      <w:r>
        <w:t>imposed</w:t>
      </w:r>
      <w:r>
        <w:rPr>
          <w:spacing w:val="-4"/>
        </w:rPr>
        <w:t xml:space="preserve"> </w:t>
      </w:r>
      <w:r>
        <w:t>under</w:t>
      </w:r>
      <w:r>
        <w:rPr>
          <w:spacing w:val="-5"/>
        </w:rPr>
        <w:t xml:space="preserve"> </w:t>
      </w:r>
      <w:r>
        <w:t>FATCA</w:t>
      </w:r>
      <w:r>
        <w:rPr>
          <w:spacing w:val="-5"/>
        </w:rPr>
        <w:t xml:space="preserve"> </w:t>
      </w:r>
      <w:r>
        <w:t>and</w:t>
      </w:r>
      <w:r>
        <w:rPr>
          <w:spacing w:val="-5"/>
        </w:rPr>
        <w:t xml:space="preserve"> </w:t>
      </w:r>
      <w:r>
        <w:t>the</w:t>
      </w:r>
      <w:r>
        <w:rPr>
          <w:spacing w:val="-5"/>
        </w:rPr>
        <w:t xml:space="preserve"> </w:t>
      </w:r>
      <w:r>
        <w:t>CRS);</w:t>
      </w:r>
      <w:r>
        <w:rPr>
          <w:spacing w:val="-5"/>
        </w:rPr>
        <w:t xml:space="preserve"> </w:t>
      </w:r>
      <w:r>
        <w:rPr>
          <w:i/>
          <w:iCs/>
        </w:rPr>
        <w:t>provided</w:t>
      </w:r>
      <w:r>
        <w:rPr>
          <w:i/>
          <w:iCs/>
          <w:spacing w:val="-4"/>
        </w:rPr>
        <w:t xml:space="preserve"> </w:t>
      </w:r>
      <w:r>
        <w:t>that</w:t>
      </w:r>
      <w:r>
        <w:rPr>
          <w:spacing w:val="-5"/>
        </w:rPr>
        <w:t xml:space="preserve"> </w:t>
      </w:r>
      <w:r>
        <w:t>any</w:t>
      </w:r>
      <w:r>
        <w:rPr>
          <w:spacing w:val="-4"/>
        </w:rPr>
        <w:t xml:space="preserve"> </w:t>
      </w:r>
      <w:r>
        <w:t>amounts</w:t>
      </w:r>
      <w:r>
        <w:rPr>
          <w:spacing w:val="-5"/>
        </w:rPr>
        <w:t xml:space="preserve"> </w:t>
      </w:r>
      <w:r>
        <w:t>remaining</w:t>
      </w:r>
      <w:r>
        <w:rPr>
          <w:spacing w:val="-5"/>
        </w:rPr>
        <w:t xml:space="preserve"> </w:t>
      </w:r>
      <w:r>
        <w:t>in</w:t>
      </w:r>
      <w:r>
        <w:rPr>
          <w:spacing w:val="-5"/>
        </w:rPr>
        <w:t xml:space="preserve"> </w:t>
      </w:r>
      <w:r>
        <w:t>a Tax Reserve Account will be released to the applicable Holder (a) on the date of final payment</w:t>
      </w:r>
      <w:r>
        <w:rPr>
          <w:spacing w:val="-10"/>
        </w:rPr>
        <w:t xml:space="preserve"> </w:t>
      </w:r>
      <w:r>
        <w:t>for</w:t>
      </w:r>
      <w:r>
        <w:rPr>
          <w:spacing w:val="-10"/>
        </w:rPr>
        <w:t xml:space="preserve"> </w:t>
      </w:r>
      <w:r>
        <w:t>the</w:t>
      </w:r>
      <w:r>
        <w:rPr>
          <w:spacing w:val="-11"/>
        </w:rPr>
        <w:t xml:space="preserve"> </w:t>
      </w:r>
      <w:r>
        <w:t>applicable</w:t>
      </w:r>
      <w:r>
        <w:rPr>
          <w:spacing w:val="-9"/>
        </w:rPr>
        <w:t xml:space="preserve"> </w:t>
      </w:r>
      <w:r>
        <w:t>Class</w:t>
      </w:r>
      <w:r>
        <w:rPr>
          <w:spacing w:val="-10"/>
        </w:rPr>
        <w:t xml:space="preserve"> </w:t>
      </w:r>
      <w:r>
        <w:t>(or</w:t>
      </w:r>
      <w:r>
        <w:rPr>
          <w:spacing w:val="-10"/>
        </w:rPr>
        <w:t xml:space="preserve"> </w:t>
      </w:r>
      <w:r>
        <w:t>as</w:t>
      </w:r>
      <w:r>
        <w:rPr>
          <w:spacing w:val="-10"/>
        </w:rPr>
        <w:t xml:space="preserve"> </w:t>
      </w:r>
      <w:r>
        <w:t>soon</w:t>
      </w:r>
      <w:r>
        <w:rPr>
          <w:spacing w:val="-10"/>
        </w:rPr>
        <w:t xml:space="preserve"> </w:t>
      </w:r>
      <w:r>
        <w:t>as</w:t>
      </w:r>
      <w:r>
        <w:rPr>
          <w:spacing w:val="-11"/>
        </w:rPr>
        <w:t xml:space="preserve"> </w:t>
      </w:r>
      <w:r>
        <w:t>reasonably</w:t>
      </w:r>
      <w:r>
        <w:rPr>
          <w:spacing w:val="-8"/>
        </w:rPr>
        <w:t xml:space="preserve"> </w:t>
      </w:r>
      <w:r>
        <w:t>practical</w:t>
      </w:r>
      <w:r>
        <w:rPr>
          <w:spacing w:val="-10"/>
        </w:rPr>
        <w:t xml:space="preserve"> </w:t>
      </w:r>
      <w:r>
        <w:t>thereafter)</w:t>
      </w:r>
      <w:r>
        <w:rPr>
          <w:spacing w:val="-9"/>
        </w:rPr>
        <w:t xml:space="preserve"> </w:t>
      </w:r>
      <w:r>
        <w:t>or</w:t>
      </w:r>
      <w:r>
        <w:rPr>
          <w:spacing w:val="-10"/>
        </w:rPr>
        <w:t xml:space="preserve"> </w:t>
      </w:r>
      <w:r>
        <w:t>(b)</w:t>
      </w:r>
      <w:r>
        <w:rPr>
          <w:spacing w:val="-10"/>
        </w:rPr>
        <w:t xml:space="preserve"> </w:t>
      </w:r>
      <w:r>
        <w:t>at</w:t>
      </w:r>
      <w:r>
        <w:rPr>
          <w:spacing w:val="-11"/>
        </w:rPr>
        <w:t xml:space="preserve"> </w:t>
      </w:r>
      <w:r>
        <w:t>the request</w:t>
      </w:r>
      <w:r>
        <w:rPr>
          <w:spacing w:val="-8"/>
        </w:rPr>
        <w:t xml:space="preserve"> </w:t>
      </w:r>
      <w:r>
        <w:t>of</w:t>
      </w:r>
      <w:r>
        <w:rPr>
          <w:spacing w:val="-7"/>
        </w:rPr>
        <w:t xml:space="preserve"> </w:t>
      </w:r>
      <w:r>
        <w:t>the</w:t>
      </w:r>
      <w:r>
        <w:rPr>
          <w:spacing w:val="-10"/>
        </w:rPr>
        <w:t xml:space="preserve"> </w:t>
      </w:r>
      <w:r>
        <w:t>applicable</w:t>
      </w:r>
      <w:r>
        <w:rPr>
          <w:spacing w:val="-8"/>
        </w:rPr>
        <w:t xml:space="preserve"> </w:t>
      </w:r>
      <w:r>
        <w:t>Holder</w:t>
      </w:r>
      <w:r>
        <w:rPr>
          <w:spacing w:val="-8"/>
        </w:rPr>
        <w:t xml:space="preserve"> </w:t>
      </w:r>
      <w:r>
        <w:t>on</w:t>
      </w:r>
      <w:r>
        <w:rPr>
          <w:spacing w:val="-8"/>
        </w:rPr>
        <w:t xml:space="preserve"> </w:t>
      </w:r>
      <w:r>
        <w:t>any</w:t>
      </w:r>
      <w:r>
        <w:rPr>
          <w:spacing w:val="-9"/>
        </w:rPr>
        <w:t xml:space="preserve"> </w:t>
      </w:r>
      <w:r>
        <w:t>Business</w:t>
      </w:r>
      <w:r>
        <w:rPr>
          <w:spacing w:val="-9"/>
        </w:rPr>
        <w:t xml:space="preserve"> </w:t>
      </w:r>
      <w:r>
        <w:t>Day</w:t>
      </w:r>
      <w:r>
        <w:rPr>
          <w:spacing w:val="-7"/>
        </w:rPr>
        <w:t xml:space="preserve"> </w:t>
      </w:r>
      <w:r>
        <w:t>after</w:t>
      </w:r>
      <w:r>
        <w:rPr>
          <w:spacing w:val="-8"/>
        </w:rPr>
        <w:t xml:space="preserve"> </w:t>
      </w:r>
      <w:r>
        <w:t>such</w:t>
      </w:r>
      <w:r>
        <w:rPr>
          <w:spacing w:val="-8"/>
        </w:rPr>
        <w:t xml:space="preserve"> </w:t>
      </w:r>
      <w:r>
        <w:t>Holder</w:t>
      </w:r>
      <w:r>
        <w:rPr>
          <w:spacing w:val="-8"/>
        </w:rPr>
        <w:t xml:space="preserve"> </w:t>
      </w:r>
      <w:r>
        <w:t>has</w:t>
      </w:r>
      <w:r>
        <w:rPr>
          <w:spacing w:val="-8"/>
        </w:rPr>
        <w:t xml:space="preserve"> </w:t>
      </w:r>
      <w:r>
        <w:t>certified</w:t>
      </w:r>
      <w:r>
        <w:rPr>
          <w:spacing w:val="-8"/>
        </w:rPr>
        <w:t xml:space="preserve"> </w:t>
      </w:r>
      <w:r>
        <w:t>to</w:t>
      </w:r>
      <w:r>
        <w:rPr>
          <w:spacing w:val="-8"/>
        </w:rPr>
        <w:t xml:space="preserve"> </w:t>
      </w:r>
      <w:r>
        <w:t>the Issuer and the Trustee that it no longer holds an interest in any Notes.</w:t>
      </w:r>
      <w:r>
        <w:rPr>
          <w:spacing w:val="40"/>
        </w:rPr>
        <w:t xml:space="preserve"> </w:t>
      </w:r>
      <w:r>
        <w:t>Any amounts deposited into a Tax Reserve Account in respect of Notes held by a Non-Permitted Tax Holder will be treated for all purposes under the Indenture as if such amounts had been paid directly to the Holder of such Notes.</w:t>
      </w:r>
      <w:r>
        <w:rPr>
          <w:spacing w:val="40"/>
        </w:rPr>
        <w:t xml:space="preserve"> </w:t>
      </w:r>
      <w:r>
        <w:t>Unless otherwise agreed in a subscription agreement with the Issuer, it agrees to indemnify the Issuer, the Collateral Manager, the Trustee</w:t>
      </w:r>
      <w:r>
        <w:rPr>
          <w:spacing w:val="-14"/>
        </w:rPr>
        <w:t xml:space="preserve"> </w:t>
      </w:r>
      <w:r>
        <w:t>and</w:t>
      </w:r>
      <w:r>
        <w:rPr>
          <w:spacing w:val="-13"/>
        </w:rPr>
        <w:t xml:space="preserve"> </w:t>
      </w:r>
      <w:r>
        <w:t>other</w:t>
      </w:r>
      <w:r>
        <w:rPr>
          <w:spacing w:val="-14"/>
        </w:rPr>
        <w:t xml:space="preserve"> </w:t>
      </w:r>
      <w:r>
        <w:t>beneficial</w:t>
      </w:r>
      <w:r>
        <w:rPr>
          <w:spacing w:val="-14"/>
        </w:rPr>
        <w:t xml:space="preserve"> </w:t>
      </w:r>
      <w:r>
        <w:t>owners</w:t>
      </w:r>
      <w:r>
        <w:rPr>
          <w:spacing w:val="-14"/>
        </w:rPr>
        <w:t xml:space="preserve"> </w:t>
      </w:r>
      <w:r>
        <w:t>of</w:t>
      </w:r>
      <w:r>
        <w:rPr>
          <w:spacing w:val="-13"/>
        </w:rPr>
        <w:t xml:space="preserve"> </w:t>
      </w:r>
      <w:r>
        <w:t>Notes</w:t>
      </w:r>
      <w:r>
        <w:rPr>
          <w:spacing w:val="-14"/>
        </w:rPr>
        <w:t xml:space="preserve"> </w:t>
      </w:r>
      <w:r>
        <w:t>for</w:t>
      </w:r>
      <w:r>
        <w:rPr>
          <w:spacing w:val="-14"/>
        </w:rPr>
        <w:t xml:space="preserve"> </w:t>
      </w:r>
      <w:r>
        <w:t>all</w:t>
      </w:r>
      <w:r>
        <w:rPr>
          <w:spacing w:val="-13"/>
        </w:rPr>
        <w:t xml:space="preserve"> </w:t>
      </w:r>
      <w:r>
        <w:t>damages,</w:t>
      </w:r>
      <w:r>
        <w:rPr>
          <w:spacing w:val="-14"/>
        </w:rPr>
        <w:t xml:space="preserve"> </w:t>
      </w:r>
      <w:r>
        <w:t>costs</w:t>
      </w:r>
      <w:r>
        <w:rPr>
          <w:spacing w:val="-13"/>
        </w:rPr>
        <w:t xml:space="preserve"> </w:t>
      </w:r>
      <w:r>
        <w:t>and</w:t>
      </w:r>
      <w:r>
        <w:rPr>
          <w:spacing w:val="-13"/>
        </w:rPr>
        <w:t xml:space="preserve"> </w:t>
      </w:r>
      <w:r>
        <w:t>expenses</w:t>
      </w:r>
      <w:r>
        <w:rPr>
          <w:spacing w:val="-14"/>
        </w:rPr>
        <w:t xml:space="preserve"> </w:t>
      </w:r>
      <w:r>
        <w:t>that</w:t>
      </w:r>
      <w:r>
        <w:rPr>
          <w:spacing w:val="-13"/>
        </w:rPr>
        <w:t xml:space="preserve"> </w:t>
      </w:r>
      <w:r>
        <w:t>result from</w:t>
      </w:r>
      <w:r>
        <w:rPr>
          <w:spacing w:val="-11"/>
        </w:rPr>
        <w:t xml:space="preserve"> </w:t>
      </w:r>
      <w:r>
        <w:t>its</w:t>
      </w:r>
      <w:r>
        <w:rPr>
          <w:spacing w:val="-9"/>
        </w:rPr>
        <w:t xml:space="preserve"> </w:t>
      </w:r>
      <w:r>
        <w:t>failure</w:t>
      </w:r>
      <w:r>
        <w:rPr>
          <w:spacing w:val="-10"/>
        </w:rPr>
        <w:t xml:space="preserve"> </w:t>
      </w:r>
      <w:r>
        <w:t>to</w:t>
      </w:r>
      <w:r>
        <w:rPr>
          <w:spacing w:val="-9"/>
        </w:rPr>
        <w:t xml:space="preserve"> </w:t>
      </w:r>
      <w:r>
        <w:t>comply</w:t>
      </w:r>
      <w:r>
        <w:rPr>
          <w:spacing w:val="-10"/>
        </w:rPr>
        <w:t xml:space="preserve"> </w:t>
      </w:r>
      <w:r>
        <w:t>with</w:t>
      </w:r>
      <w:r>
        <w:rPr>
          <w:spacing w:val="-9"/>
        </w:rPr>
        <w:t xml:space="preserve"> </w:t>
      </w:r>
      <w:r>
        <w:t>its</w:t>
      </w:r>
      <w:r>
        <w:rPr>
          <w:spacing w:val="-9"/>
        </w:rPr>
        <w:t xml:space="preserve"> </w:t>
      </w:r>
      <w:r>
        <w:t>Holder</w:t>
      </w:r>
      <w:r>
        <w:rPr>
          <w:spacing w:val="-10"/>
        </w:rPr>
        <w:t xml:space="preserve"> </w:t>
      </w:r>
      <w:r>
        <w:t>Reporting</w:t>
      </w:r>
      <w:r>
        <w:rPr>
          <w:spacing w:val="-11"/>
        </w:rPr>
        <w:t xml:space="preserve"> </w:t>
      </w:r>
      <w:r>
        <w:t>Obligations.</w:t>
      </w:r>
      <w:r>
        <w:rPr>
          <w:spacing w:val="-10"/>
        </w:rPr>
        <w:t xml:space="preserve"> </w:t>
      </w:r>
      <w:r>
        <w:t>This</w:t>
      </w:r>
      <w:r>
        <w:rPr>
          <w:spacing w:val="-9"/>
        </w:rPr>
        <w:t xml:space="preserve"> </w:t>
      </w:r>
      <w:r>
        <w:t>indemnification</w:t>
      </w:r>
      <w:r>
        <w:rPr>
          <w:spacing w:val="-9"/>
        </w:rPr>
        <w:t xml:space="preserve"> </w:t>
      </w:r>
      <w:r>
        <w:t>will continue even after it ceases to have an ownership interest in such Notes.</w:t>
      </w:r>
    </w:p>
    <w:p w14:paraId="5F458A89" w14:textId="77777777" w:rsidR="00173BB3" w:rsidRDefault="00173BB3">
      <w:pPr>
        <w:pStyle w:val="BodyText"/>
        <w:kinsoku w:val="0"/>
        <w:overflowPunct w:val="0"/>
        <w:spacing w:before="9"/>
        <w:rPr>
          <w:sz w:val="20"/>
          <w:szCs w:val="20"/>
        </w:rPr>
      </w:pPr>
    </w:p>
    <w:p w14:paraId="09E097D8" w14:textId="77777777" w:rsidR="00173BB3" w:rsidRDefault="00173BB3">
      <w:pPr>
        <w:pStyle w:val="ListParagraph"/>
        <w:numPr>
          <w:ilvl w:val="1"/>
          <w:numId w:val="3"/>
        </w:numPr>
        <w:tabs>
          <w:tab w:val="left" w:pos="1921"/>
        </w:tabs>
        <w:kinsoku w:val="0"/>
        <w:overflowPunct w:val="0"/>
        <w:ind w:hanging="721"/>
        <w:jc w:val="left"/>
        <w:rPr>
          <w:spacing w:val="-2"/>
          <w:sz w:val="22"/>
          <w:szCs w:val="22"/>
        </w:rPr>
      </w:pPr>
      <w:r>
        <w:rPr>
          <w:sz w:val="22"/>
          <w:szCs w:val="22"/>
        </w:rPr>
        <w:t>If</w:t>
      </w:r>
      <w:r>
        <w:rPr>
          <w:spacing w:val="-5"/>
          <w:sz w:val="22"/>
          <w:szCs w:val="22"/>
        </w:rPr>
        <w:t xml:space="preserve"> </w:t>
      </w:r>
      <w:r>
        <w:rPr>
          <w:sz w:val="22"/>
          <w:szCs w:val="22"/>
        </w:rPr>
        <w:t>it</w:t>
      </w:r>
      <w:r>
        <w:rPr>
          <w:spacing w:val="-3"/>
          <w:sz w:val="22"/>
          <w:szCs w:val="22"/>
        </w:rPr>
        <w:t xml:space="preserve"> </w:t>
      </w:r>
      <w:r>
        <w:rPr>
          <w:sz w:val="22"/>
          <w:szCs w:val="22"/>
        </w:rPr>
        <w:t>is</w:t>
      </w:r>
      <w:r>
        <w:rPr>
          <w:spacing w:val="-4"/>
          <w:sz w:val="22"/>
          <w:szCs w:val="22"/>
        </w:rPr>
        <w:t xml:space="preserve"> </w:t>
      </w:r>
      <w:r>
        <w:rPr>
          <w:sz w:val="22"/>
          <w:szCs w:val="22"/>
        </w:rPr>
        <w:t>a</w:t>
      </w:r>
      <w:r>
        <w:rPr>
          <w:spacing w:val="-4"/>
          <w:sz w:val="22"/>
          <w:szCs w:val="22"/>
        </w:rPr>
        <w:t xml:space="preserve"> </w:t>
      </w:r>
      <w:r>
        <w:rPr>
          <w:sz w:val="22"/>
          <w:szCs w:val="22"/>
        </w:rPr>
        <w:t>Purchaser</w:t>
      </w:r>
      <w:r>
        <w:rPr>
          <w:spacing w:val="-4"/>
          <w:sz w:val="22"/>
          <w:szCs w:val="22"/>
        </w:rPr>
        <w:t xml:space="preserve"> </w:t>
      </w:r>
      <w:r>
        <w:rPr>
          <w:sz w:val="22"/>
          <w:szCs w:val="22"/>
        </w:rPr>
        <w:t>of</w:t>
      </w:r>
      <w:r>
        <w:rPr>
          <w:spacing w:val="-3"/>
          <w:sz w:val="22"/>
          <w:szCs w:val="22"/>
        </w:rPr>
        <w:t xml:space="preserve"> </w:t>
      </w:r>
      <w:r>
        <w:rPr>
          <w:sz w:val="22"/>
          <w:szCs w:val="22"/>
        </w:rPr>
        <w:t>Issuer</w:t>
      </w:r>
      <w:r>
        <w:rPr>
          <w:spacing w:val="-5"/>
          <w:sz w:val="22"/>
          <w:szCs w:val="22"/>
        </w:rPr>
        <w:t xml:space="preserve"> </w:t>
      </w:r>
      <w:r>
        <w:rPr>
          <w:sz w:val="22"/>
          <w:szCs w:val="22"/>
        </w:rPr>
        <w:t>Only</w:t>
      </w:r>
      <w:r>
        <w:rPr>
          <w:spacing w:val="-3"/>
          <w:sz w:val="22"/>
          <w:szCs w:val="22"/>
        </w:rPr>
        <w:t xml:space="preserve"> </w:t>
      </w:r>
      <w:r>
        <w:rPr>
          <w:spacing w:val="-2"/>
          <w:sz w:val="22"/>
          <w:szCs w:val="22"/>
        </w:rPr>
        <w:t>Notes:</w:t>
      </w:r>
    </w:p>
    <w:p w14:paraId="082DE66E" w14:textId="77777777" w:rsidR="00173BB3" w:rsidRDefault="00173BB3">
      <w:pPr>
        <w:pStyle w:val="BodyText"/>
        <w:kinsoku w:val="0"/>
        <w:overflowPunct w:val="0"/>
        <w:spacing w:before="10"/>
        <w:rPr>
          <w:sz w:val="20"/>
          <w:szCs w:val="20"/>
        </w:rPr>
      </w:pPr>
    </w:p>
    <w:p w14:paraId="63EDBCD6" w14:textId="77777777" w:rsidR="00173BB3" w:rsidRDefault="00173BB3">
      <w:pPr>
        <w:pStyle w:val="ListParagraph"/>
        <w:numPr>
          <w:ilvl w:val="2"/>
          <w:numId w:val="3"/>
        </w:numPr>
        <w:tabs>
          <w:tab w:val="left" w:pos="2641"/>
        </w:tabs>
        <w:kinsoku w:val="0"/>
        <w:overflowPunct w:val="0"/>
        <w:spacing w:before="1"/>
        <w:ind w:right="479" w:firstLine="0"/>
        <w:rPr>
          <w:sz w:val="22"/>
          <w:szCs w:val="22"/>
        </w:rPr>
      </w:pPr>
      <w:r>
        <w:rPr>
          <w:sz w:val="22"/>
          <w:szCs w:val="22"/>
        </w:rPr>
        <w:t>If</w:t>
      </w:r>
      <w:r>
        <w:rPr>
          <w:spacing w:val="-13"/>
          <w:sz w:val="22"/>
          <w:szCs w:val="22"/>
        </w:rPr>
        <w:t xml:space="preserve"> </w:t>
      </w:r>
      <w:r>
        <w:rPr>
          <w:sz w:val="22"/>
          <w:szCs w:val="22"/>
        </w:rPr>
        <w:t>it</w:t>
      </w:r>
      <w:r>
        <w:rPr>
          <w:spacing w:val="-13"/>
          <w:sz w:val="22"/>
          <w:szCs w:val="22"/>
        </w:rPr>
        <w:t xml:space="preserve"> </w:t>
      </w:r>
      <w:r>
        <w:rPr>
          <w:sz w:val="22"/>
          <w:szCs w:val="22"/>
        </w:rPr>
        <w:t>is</w:t>
      </w:r>
      <w:r>
        <w:rPr>
          <w:spacing w:val="-14"/>
          <w:sz w:val="22"/>
          <w:szCs w:val="22"/>
        </w:rPr>
        <w:t xml:space="preserve"> </w:t>
      </w:r>
      <w:r>
        <w:rPr>
          <w:sz w:val="22"/>
          <w:szCs w:val="22"/>
        </w:rPr>
        <w:t>not</w:t>
      </w:r>
      <w:r>
        <w:rPr>
          <w:spacing w:val="-14"/>
          <w:sz w:val="22"/>
          <w:szCs w:val="22"/>
        </w:rPr>
        <w:t xml:space="preserve"> </w:t>
      </w:r>
      <w:r>
        <w:rPr>
          <w:sz w:val="22"/>
          <w:szCs w:val="22"/>
        </w:rPr>
        <w:t>a</w:t>
      </w:r>
      <w:r>
        <w:rPr>
          <w:spacing w:val="-13"/>
          <w:sz w:val="22"/>
          <w:szCs w:val="22"/>
        </w:rPr>
        <w:t xml:space="preserve"> </w:t>
      </w:r>
      <w:r>
        <w:rPr>
          <w:sz w:val="22"/>
          <w:szCs w:val="22"/>
        </w:rPr>
        <w:t>"United</w:t>
      </w:r>
      <w:r>
        <w:rPr>
          <w:spacing w:val="-13"/>
          <w:sz w:val="22"/>
          <w:szCs w:val="22"/>
        </w:rPr>
        <w:t xml:space="preserve"> </w:t>
      </w:r>
      <w:r>
        <w:rPr>
          <w:sz w:val="22"/>
          <w:szCs w:val="22"/>
        </w:rPr>
        <w:t>States</w:t>
      </w:r>
      <w:r>
        <w:rPr>
          <w:spacing w:val="-13"/>
          <w:sz w:val="22"/>
          <w:szCs w:val="22"/>
        </w:rPr>
        <w:t xml:space="preserve"> </w:t>
      </w:r>
      <w:r>
        <w:rPr>
          <w:sz w:val="22"/>
          <w:szCs w:val="22"/>
        </w:rPr>
        <w:t>person"</w:t>
      </w:r>
      <w:r>
        <w:rPr>
          <w:spacing w:val="-12"/>
          <w:sz w:val="22"/>
          <w:szCs w:val="22"/>
        </w:rPr>
        <w:t xml:space="preserve"> </w:t>
      </w:r>
      <w:r>
        <w:rPr>
          <w:sz w:val="22"/>
          <w:szCs w:val="22"/>
        </w:rPr>
        <w:t>(as</w:t>
      </w:r>
      <w:r>
        <w:rPr>
          <w:spacing w:val="-13"/>
          <w:sz w:val="22"/>
          <w:szCs w:val="22"/>
        </w:rPr>
        <w:t xml:space="preserve"> </w:t>
      </w:r>
      <w:r>
        <w:rPr>
          <w:sz w:val="22"/>
          <w:szCs w:val="22"/>
        </w:rPr>
        <w:t>defined</w:t>
      </w:r>
      <w:r>
        <w:rPr>
          <w:spacing w:val="-13"/>
          <w:sz w:val="22"/>
          <w:szCs w:val="22"/>
        </w:rPr>
        <w:t xml:space="preserve"> </w:t>
      </w:r>
      <w:r>
        <w:rPr>
          <w:sz w:val="22"/>
          <w:szCs w:val="22"/>
        </w:rPr>
        <w:t>in</w:t>
      </w:r>
      <w:r>
        <w:rPr>
          <w:spacing w:val="-13"/>
          <w:sz w:val="22"/>
          <w:szCs w:val="22"/>
        </w:rPr>
        <w:t xml:space="preserve"> </w:t>
      </w:r>
      <w:r>
        <w:rPr>
          <w:sz w:val="22"/>
          <w:szCs w:val="22"/>
        </w:rPr>
        <w:t>Section</w:t>
      </w:r>
      <w:r>
        <w:rPr>
          <w:spacing w:val="-13"/>
          <w:sz w:val="22"/>
          <w:szCs w:val="22"/>
        </w:rPr>
        <w:t xml:space="preserve"> </w:t>
      </w:r>
      <w:r>
        <w:rPr>
          <w:sz w:val="22"/>
          <w:szCs w:val="22"/>
        </w:rPr>
        <w:t>7701(a)(30)</w:t>
      </w:r>
      <w:r>
        <w:rPr>
          <w:spacing w:val="-12"/>
          <w:sz w:val="22"/>
          <w:szCs w:val="22"/>
        </w:rPr>
        <w:t xml:space="preserve"> </w:t>
      </w:r>
      <w:r>
        <w:rPr>
          <w:sz w:val="22"/>
          <w:szCs w:val="22"/>
        </w:rPr>
        <w:t>of</w:t>
      </w:r>
      <w:r>
        <w:rPr>
          <w:spacing w:val="-13"/>
          <w:sz w:val="22"/>
          <w:szCs w:val="22"/>
        </w:rPr>
        <w:t xml:space="preserve"> </w:t>
      </w:r>
      <w:r>
        <w:rPr>
          <w:sz w:val="22"/>
          <w:szCs w:val="22"/>
        </w:rPr>
        <w:t>the</w:t>
      </w:r>
      <w:r>
        <w:rPr>
          <w:spacing w:val="-13"/>
          <w:sz w:val="22"/>
          <w:szCs w:val="22"/>
        </w:rPr>
        <w:t xml:space="preserve"> </w:t>
      </w:r>
      <w:r>
        <w:rPr>
          <w:sz w:val="22"/>
          <w:szCs w:val="22"/>
        </w:rPr>
        <w:t>Code), it (i) is not a bank (or an entity affiliated with a bank) extending credit pursuant to a loan agreement entered into in the ordinary course of its trade or business (within the meaning of Section 881(c)(3)(A) of the Code), a 10-percent shareholder (within the meaning of Section</w:t>
      </w:r>
      <w:r>
        <w:rPr>
          <w:spacing w:val="-11"/>
          <w:sz w:val="22"/>
          <w:szCs w:val="22"/>
        </w:rPr>
        <w:t xml:space="preserve"> </w:t>
      </w:r>
      <w:r>
        <w:rPr>
          <w:sz w:val="22"/>
          <w:szCs w:val="22"/>
        </w:rPr>
        <w:t>871(h)(3)(B)</w:t>
      </w:r>
      <w:r>
        <w:rPr>
          <w:spacing w:val="-11"/>
          <w:sz w:val="22"/>
          <w:szCs w:val="22"/>
        </w:rPr>
        <w:t xml:space="preserve"> </w:t>
      </w:r>
      <w:r>
        <w:rPr>
          <w:sz w:val="22"/>
          <w:szCs w:val="22"/>
        </w:rPr>
        <w:t>of</w:t>
      </w:r>
      <w:r>
        <w:rPr>
          <w:spacing w:val="-11"/>
          <w:sz w:val="22"/>
          <w:szCs w:val="22"/>
        </w:rPr>
        <w:t xml:space="preserve"> </w:t>
      </w:r>
      <w:r>
        <w:rPr>
          <w:sz w:val="22"/>
          <w:szCs w:val="22"/>
        </w:rPr>
        <w:t>the</w:t>
      </w:r>
      <w:r>
        <w:rPr>
          <w:spacing w:val="-13"/>
          <w:sz w:val="22"/>
          <w:szCs w:val="22"/>
        </w:rPr>
        <w:t xml:space="preserve"> </w:t>
      </w:r>
      <w:r>
        <w:rPr>
          <w:sz w:val="22"/>
          <w:szCs w:val="22"/>
        </w:rPr>
        <w:t>Code)</w:t>
      </w:r>
      <w:r>
        <w:rPr>
          <w:spacing w:val="-12"/>
          <w:sz w:val="22"/>
          <w:szCs w:val="22"/>
        </w:rPr>
        <w:t xml:space="preserve"> </w:t>
      </w:r>
      <w:r>
        <w:rPr>
          <w:sz w:val="22"/>
          <w:szCs w:val="22"/>
        </w:rPr>
        <w:t>of</w:t>
      </w:r>
      <w:r>
        <w:rPr>
          <w:spacing w:val="-11"/>
          <w:sz w:val="22"/>
          <w:szCs w:val="22"/>
        </w:rPr>
        <w:t xml:space="preserve"> </w:t>
      </w:r>
      <w:r>
        <w:rPr>
          <w:sz w:val="22"/>
          <w:szCs w:val="22"/>
        </w:rPr>
        <w:t>the</w:t>
      </w:r>
      <w:r>
        <w:rPr>
          <w:spacing w:val="-12"/>
          <w:sz w:val="22"/>
          <w:szCs w:val="22"/>
        </w:rPr>
        <w:t xml:space="preserve"> </w:t>
      </w:r>
      <w:r>
        <w:rPr>
          <w:sz w:val="22"/>
          <w:szCs w:val="22"/>
        </w:rPr>
        <w:t>issuer</w:t>
      </w:r>
      <w:r>
        <w:rPr>
          <w:spacing w:val="-12"/>
          <w:sz w:val="22"/>
          <w:szCs w:val="22"/>
        </w:rPr>
        <w:t xml:space="preserve"> </w:t>
      </w:r>
      <w:r>
        <w:rPr>
          <w:sz w:val="22"/>
          <w:szCs w:val="22"/>
        </w:rPr>
        <w:t>of</w:t>
      </w:r>
      <w:r>
        <w:rPr>
          <w:spacing w:val="-11"/>
          <w:sz w:val="22"/>
          <w:szCs w:val="22"/>
        </w:rPr>
        <w:t xml:space="preserve"> </w:t>
      </w:r>
      <w:r>
        <w:rPr>
          <w:sz w:val="22"/>
          <w:szCs w:val="22"/>
        </w:rPr>
        <w:t>the</w:t>
      </w:r>
      <w:r>
        <w:rPr>
          <w:spacing w:val="-12"/>
          <w:sz w:val="22"/>
          <w:szCs w:val="22"/>
        </w:rPr>
        <w:t xml:space="preserve"> </w:t>
      </w:r>
      <w:r>
        <w:rPr>
          <w:sz w:val="22"/>
          <w:szCs w:val="22"/>
        </w:rPr>
        <w:t>Notes</w:t>
      </w:r>
      <w:r>
        <w:rPr>
          <w:spacing w:val="-12"/>
          <w:sz w:val="22"/>
          <w:szCs w:val="22"/>
        </w:rPr>
        <w:t xml:space="preserve"> </w:t>
      </w:r>
      <w:r>
        <w:rPr>
          <w:sz w:val="22"/>
          <w:szCs w:val="22"/>
        </w:rPr>
        <w:t>(as</w:t>
      </w:r>
      <w:r>
        <w:rPr>
          <w:spacing w:val="-12"/>
          <w:sz w:val="22"/>
          <w:szCs w:val="22"/>
        </w:rPr>
        <w:t xml:space="preserve"> </w:t>
      </w:r>
      <w:r>
        <w:rPr>
          <w:sz w:val="22"/>
          <w:szCs w:val="22"/>
        </w:rPr>
        <w:t>determined</w:t>
      </w:r>
      <w:r>
        <w:rPr>
          <w:spacing w:val="-11"/>
          <w:sz w:val="22"/>
          <w:szCs w:val="22"/>
        </w:rPr>
        <w:t xml:space="preserve"> </w:t>
      </w:r>
      <w:r>
        <w:rPr>
          <w:sz w:val="22"/>
          <w:szCs w:val="22"/>
        </w:rPr>
        <w:t>for</w:t>
      </w:r>
      <w:r>
        <w:rPr>
          <w:spacing w:val="-12"/>
          <w:sz w:val="22"/>
          <w:szCs w:val="22"/>
        </w:rPr>
        <w:t xml:space="preserve"> </w:t>
      </w:r>
      <w:r>
        <w:rPr>
          <w:sz w:val="22"/>
          <w:szCs w:val="22"/>
        </w:rPr>
        <w:t>U.S.</w:t>
      </w:r>
      <w:r>
        <w:rPr>
          <w:spacing w:val="-11"/>
          <w:sz w:val="22"/>
          <w:szCs w:val="22"/>
        </w:rPr>
        <w:t xml:space="preserve"> </w:t>
      </w:r>
      <w:r>
        <w:rPr>
          <w:sz w:val="22"/>
          <w:szCs w:val="22"/>
        </w:rPr>
        <w:t>federal income tax purposes), or a controlled foreign corporation (within the meaning of Section 957(a)</w:t>
      </w:r>
      <w:r>
        <w:rPr>
          <w:spacing w:val="-8"/>
          <w:sz w:val="22"/>
          <w:szCs w:val="22"/>
        </w:rPr>
        <w:t xml:space="preserve"> </w:t>
      </w:r>
      <w:r>
        <w:rPr>
          <w:sz w:val="22"/>
          <w:szCs w:val="22"/>
        </w:rPr>
        <w:t>of</w:t>
      </w:r>
      <w:r>
        <w:rPr>
          <w:spacing w:val="-8"/>
          <w:sz w:val="22"/>
          <w:szCs w:val="22"/>
        </w:rPr>
        <w:t xml:space="preserve"> </w:t>
      </w:r>
      <w:r>
        <w:rPr>
          <w:sz w:val="22"/>
          <w:szCs w:val="22"/>
        </w:rPr>
        <w:t>the</w:t>
      </w:r>
      <w:r>
        <w:rPr>
          <w:spacing w:val="-8"/>
          <w:sz w:val="22"/>
          <w:szCs w:val="22"/>
        </w:rPr>
        <w:t xml:space="preserve"> </w:t>
      </w:r>
      <w:r>
        <w:rPr>
          <w:sz w:val="22"/>
          <w:szCs w:val="22"/>
        </w:rPr>
        <w:t>Code)</w:t>
      </w:r>
      <w:r>
        <w:rPr>
          <w:spacing w:val="-8"/>
          <w:sz w:val="22"/>
          <w:szCs w:val="22"/>
        </w:rPr>
        <w:t xml:space="preserve"> </w:t>
      </w:r>
      <w:r>
        <w:rPr>
          <w:sz w:val="22"/>
          <w:szCs w:val="22"/>
        </w:rPr>
        <w:t>that</w:t>
      </w:r>
      <w:r>
        <w:rPr>
          <w:spacing w:val="-8"/>
          <w:sz w:val="22"/>
          <w:szCs w:val="22"/>
        </w:rPr>
        <w:t xml:space="preserve"> </w:t>
      </w:r>
      <w:r>
        <w:rPr>
          <w:sz w:val="22"/>
          <w:szCs w:val="22"/>
        </w:rPr>
        <w:t>is</w:t>
      </w:r>
      <w:r>
        <w:rPr>
          <w:spacing w:val="-7"/>
          <w:sz w:val="22"/>
          <w:szCs w:val="22"/>
        </w:rPr>
        <w:t xml:space="preserve"> </w:t>
      </w:r>
      <w:r>
        <w:rPr>
          <w:sz w:val="22"/>
          <w:szCs w:val="22"/>
        </w:rPr>
        <w:t>related</w:t>
      </w:r>
      <w:r>
        <w:rPr>
          <w:spacing w:val="-8"/>
          <w:sz w:val="22"/>
          <w:szCs w:val="22"/>
        </w:rPr>
        <w:t xml:space="preserve"> </w:t>
      </w:r>
      <w:r>
        <w:rPr>
          <w:sz w:val="22"/>
          <w:szCs w:val="22"/>
        </w:rPr>
        <w:t>to</w:t>
      </w:r>
      <w:r>
        <w:rPr>
          <w:spacing w:val="-8"/>
          <w:sz w:val="22"/>
          <w:szCs w:val="22"/>
        </w:rPr>
        <w:t xml:space="preserve"> </w:t>
      </w:r>
      <w:r>
        <w:rPr>
          <w:sz w:val="22"/>
          <w:szCs w:val="22"/>
        </w:rPr>
        <w:t>the</w:t>
      </w:r>
      <w:r>
        <w:rPr>
          <w:spacing w:val="-7"/>
          <w:sz w:val="22"/>
          <w:szCs w:val="22"/>
        </w:rPr>
        <w:t xml:space="preserve"> </w:t>
      </w:r>
      <w:r>
        <w:rPr>
          <w:sz w:val="22"/>
          <w:szCs w:val="22"/>
        </w:rPr>
        <w:t>Issuer</w:t>
      </w:r>
      <w:r>
        <w:rPr>
          <w:spacing w:val="-8"/>
          <w:sz w:val="22"/>
          <w:szCs w:val="22"/>
        </w:rPr>
        <w:t xml:space="preserve"> </w:t>
      </w:r>
      <w:r>
        <w:rPr>
          <w:sz w:val="22"/>
          <w:szCs w:val="22"/>
        </w:rPr>
        <w:t>within</w:t>
      </w:r>
      <w:r>
        <w:rPr>
          <w:spacing w:val="-6"/>
          <w:sz w:val="22"/>
          <w:szCs w:val="22"/>
        </w:rPr>
        <w:t xml:space="preserve"> </w:t>
      </w:r>
      <w:r>
        <w:rPr>
          <w:sz w:val="22"/>
          <w:szCs w:val="22"/>
        </w:rPr>
        <w:t>the</w:t>
      </w:r>
      <w:r>
        <w:rPr>
          <w:spacing w:val="-7"/>
          <w:sz w:val="22"/>
          <w:szCs w:val="22"/>
        </w:rPr>
        <w:t xml:space="preserve"> </w:t>
      </w:r>
      <w:r>
        <w:rPr>
          <w:sz w:val="22"/>
          <w:szCs w:val="22"/>
        </w:rPr>
        <w:t>meaning</w:t>
      </w:r>
      <w:r>
        <w:rPr>
          <w:spacing w:val="-8"/>
          <w:sz w:val="22"/>
          <w:szCs w:val="22"/>
        </w:rPr>
        <w:t xml:space="preserve"> </w:t>
      </w:r>
      <w:r>
        <w:rPr>
          <w:sz w:val="22"/>
          <w:szCs w:val="22"/>
        </w:rPr>
        <w:t>of</w:t>
      </w:r>
      <w:r>
        <w:rPr>
          <w:spacing w:val="-8"/>
          <w:sz w:val="22"/>
          <w:szCs w:val="22"/>
        </w:rPr>
        <w:t xml:space="preserve"> </w:t>
      </w:r>
      <w:r>
        <w:rPr>
          <w:sz w:val="22"/>
          <w:szCs w:val="22"/>
        </w:rPr>
        <w:t>Section</w:t>
      </w:r>
      <w:r>
        <w:rPr>
          <w:spacing w:val="-7"/>
          <w:sz w:val="22"/>
          <w:szCs w:val="22"/>
        </w:rPr>
        <w:t xml:space="preserve"> </w:t>
      </w:r>
      <w:r>
        <w:rPr>
          <w:sz w:val="22"/>
          <w:szCs w:val="22"/>
        </w:rPr>
        <w:t>881(c)(3)(C) of</w:t>
      </w:r>
      <w:r>
        <w:rPr>
          <w:spacing w:val="-2"/>
          <w:sz w:val="22"/>
          <w:szCs w:val="22"/>
        </w:rPr>
        <w:t xml:space="preserve"> </w:t>
      </w:r>
      <w:r>
        <w:rPr>
          <w:sz w:val="22"/>
          <w:szCs w:val="22"/>
        </w:rPr>
        <w:t>the</w:t>
      </w:r>
      <w:r>
        <w:rPr>
          <w:spacing w:val="-3"/>
          <w:sz w:val="22"/>
          <w:szCs w:val="22"/>
        </w:rPr>
        <w:t xml:space="preserve"> </w:t>
      </w:r>
      <w:r>
        <w:rPr>
          <w:sz w:val="22"/>
          <w:szCs w:val="22"/>
        </w:rPr>
        <w:t>Code,</w:t>
      </w:r>
      <w:r>
        <w:rPr>
          <w:spacing w:val="-3"/>
          <w:sz w:val="22"/>
          <w:szCs w:val="22"/>
        </w:rPr>
        <w:t xml:space="preserve"> </w:t>
      </w:r>
      <w:r>
        <w:rPr>
          <w:sz w:val="22"/>
          <w:szCs w:val="22"/>
        </w:rPr>
        <w:t>and</w:t>
      </w:r>
      <w:r>
        <w:rPr>
          <w:spacing w:val="-2"/>
          <w:sz w:val="22"/>
          <w:szCs w:val="22"/>
        </w:rPr>
        <w:t xml:space="preserve"> </w:t>
      </w:r>
      <w:r>
        <w:rPr>
          <w:sz w:val="22"/>
          <w:szCs w:val="22"/>
        </w:rPr>
        <w:t>(ii)</w:t>
      </w:r>
      <w:r>
        <w:rPr>
          <w:spacing w:val="-3"/>
          <w:sz w:val="22"/>
          <w:szCs w:val="22"/>
        </w:rPr>
        <w:t xml:space="preserve"> </w:t>
      </w:r>
      <w:r>
        <w:rPr>
          <w:sz w:val="22"/>
          <w:szCs w:val="22"/>
        </w:rPr>
        <w:t>is</w:t>
      </w:r>
      <w:r>
        <w:rPr>
          <w:spacing w:val="-3"/>
          <w:sz w:val="22"/>
          <w:szCs w:val="22"/>
        </w:rPr>
        <w:t xml:space="preserve"> </w:t>
      </w:r>
      <w:r>
        <w:rPr>
          <w:sz w:val="22"/>
          <w:szCs w:val="22"/>
        </w:rPr>
        <w:t>not</w:t>
      </w:r>
      <w:r>
        <w:rPr>
          <w:spacing w:val="-3"/>
          <w:sz w:val="22"/>
          <w:szCs w:val="22"/>
        </w:rPr>
        <w:t xml:space="preserve"> </w:t>
      </w:r>
      <w:r>
        <w:rPr>
          <w:sz w:val="22"/>
          <w:szCs w:val="22"/>
        </w:rPr>
        <w:t>purchasing</w:t>
      </w:r>
      <w:r>
        <w:rPr>
          <w:spacing w:val="-2"/>
          <w:sz w:val="22"/>
          <w:szCs w:val="22"/>
        </w:rPr>
        <w:t xml:space="preserve"> </w:t>
      </w:r>
      <w:r>
        <w:rPr>
          <w:sz w:val="22"/>
          <w:szCs w:val="22"/>
        </w:rPr>
        <w:t>the</w:t>
      </w:r>
      <w:r>
        <w:rPr>
          <w:spacing w:val="-3"/>
          <w:sz w:val="22"/>
          <w:szCs w:val="22"/>
        </w:rPr>
        <w:t xml:space="preserve"> </w:t>
      </w:r>
      <w:r>
        <w:rPr>
          <w:sz w:val="22"/>
          <w:szCs w:val="22"/>
        </w:rPr>
        <w:t>Notes</w:t>
      </w:r>
      <w:r>
        <w:rPr>
          <w:spacing w:val="-3"/>
          <w:sz w:val="22"/>
          <w:szCs w:val="22"/>
        </w:rPr>
        <w:t xml:space="preserve"> </w:t>
      </w:r>
      <w:r>
        <w:rPr>
          <w:sz w:val="22"/>
          <w:szCs w:val="22"/>
        </w:rPr>
        <w:t>in</w:t>
      </w:r>
      <w:r>
        <w:rPr>
          <w:spacing w:val="-2"/>
          <w:sz w:val="22"/>
          <w:szCs w:val="22"/>
        </w:rPr>
        <w:t xml:space="preserve"> </w:t>
      </w:r>
      <w:r>
        <w:rPr>
          <w:sz w:val="22"/>
          <w:szCs w:val="22"/>
        </w:rPr>
        <w:t>order</w:t>
      </w:r>
      <w:r>
        <w:rPr>
          <w:spacing w:val="-3"/>
          <w:sz w:val="22"/>
          <w:szCs w:val="22"/>
        </w:rPr>
        <w:t xml:space="preserve"> </w:t>
      </w:r>
      <w:r>
        <w:rPr>
          <w:sz w:val="22"/>
          <w:szCs w:val="22"/>
        </w:rPr>
        <w:t>to</w:t>
      </w:r>
      <w:r>
        <w:rPr>
          <w:spacing w:val="-2"/>
          <w:sz w:val="22"/>
          <w:szCs w:val="22"/>
        </w:rPr>
        <w:t xml:space="preserve"> </w:t>
      </w:r>
      <w:r>
        <w:rPr>
          <w:sz w:val="22"/>
          <w:szCs w:val="22"/>
        </w:rPr>
        <w:t>reduce</w:t>
      </w:r>
      <w:r>
        <w:rPr>
          <w:spacing w:val="-3"/>
          <w:sz w:val="22"/>
          <w:szCs w:val="22"/>
        </w:rPr>
        <w:t xml:space="preserve"> </w:t>
      </w:r>
      <w:r>
        <w:rPr>
          <w:sz w:val="22"/>
          <w:szCs w:val="22"/>
        </w:rPr>
        <w:t>its</w:t>
      </w:r>
      <w:r>
        <w:rPr>
          <w:spacing w:val="-2"/>
          <w:sz w:val="22"/>
          <w:szCs w:val="22"/>
        </w:rPr>
        <w:t xml:space="preserve"> </w:t>
      </w:r>
      <w:r>
        <w:rPr>
          <w:sz w:val="22"/>
          <w:szCs w:val="22"/>
        </w:rPr>
        <w:t>U.S.</w:t>
      </w:r>
      <w:r>
        <w:rPr>
          <w:spacing w:val="-2"/>
          <w:sz w:val="22"/>
          <w:szCs w:val="22"/>
        </w:rPr>
        <w:t xml:space="preserve"> </w:t>
      </w:r>
      <w:r>
        <w:rPr>
          <w:sz w:val="22"/>
          <w:szCs w:val="22"/>
        </w:rPr>
        <w:t>federal</w:t>
      </w:r>
      <w:r>
        <w:rPr>
          <w:spacing w:val="-3"/>
          <w:sz w:val="22"/>
          <w:szCs w:val="22"/>
        </w:rPr>
        <w:t xml:space="preserve"> </w:t>
      </w:r>
      <w:r>
        <w:rPr>
          <w:sz w:val="22"/>
          <w:szCs w:val="22"/>
        </w:rPr>
        <w:t>income tax liability pursuant to a tax avoidance plan;</w:t>
      </w:r>
    </w:p>
    <w:p w14:paraId="32724465" w14:textId="77777777" w:rsidR="00173BB3" w:rsidRDefault="00173BB3">
      <w:pPr>
        <w:pStyle w:val="BodyText"/>
        <w:kinsoku w:val="0"/>
        <w:overflowPunct w:val="0"/>
        <w:spacing w:before="9"/>
        <w:rPr>
          <w:sz w:val="20"/>
          <w:szCs w:val="20"/>
        </w:rPr>
      </w:pPr>
    </w:p>
    <w:p w14:paraId="64B6AAAF" w14:textId="77777777" w:rsidR="00173BB3" w:rsidRDefault="00173BB3">
      <w:pPr>
        <w:pStyle w:val="ListParagraph"/>
        <w:numPr>
          <w:ilvl w:val="2"/>
          <w:numId w:val="3"/>
        </w:numPr>
        <w:tabs>
          <w:tab w:val="left" w:pos="2641"/>
        </w:tabs>
        <w:kinsoku w:val="0"/>
        <w:overflowPunct w:val="0"/>
        <w:spacing w:before="1"/>
        <w:ind w:right="477" w:firstLine="0"/>
        <w:rPr>
          <w:sz w:val="22"/>
          <w:szCs w:val="22"/>
        </w:rPr>
      </w:pPr>
      <w:r>
        <w:rPr>
          <w:sz w:val="22"/>
          <w:szCs w:val="22"/>
        </w:rPr>
        <w:t>If</w:t>
      </w:r>
      <w:r>
        <w:rPr>
          <w:spacing w:val="-13"/>
          <w:sz w:val="22"/>
          <w:szCs w:val="22"/>
        </w:rPr>
        <w:t xml:space="preserve"> </w:t>
      </w:r>
      <w:r>
        <w:rPr>
          <w:sz w:val="22"/>
          <w:szCs w:val="22"/>
        </w:rPr>
        <w:t>it</w:t>
      </w:r>
      <w:r>
        <w:rPr>
          <w:spacing w:val="-13"/>
          <w:sz w:val="22"/>
          <w:szCs w:val="22"/>
        </w:rPr>
        <w:t xml:space="preserve"> </w:t>
      </w:r>
      <w:r>
        <w:rPr>
          <w:sz w:val="22"/>
          <w:szCs w:val="22"/>
        </w:rPr>
        <w:t>is</w:t>
      </w:r>
      <w:r>
        <w:rPr>
          <w:spacing w:val="-14"/>
          <w:sz w:val="22"/>
          <w:szCs w:val="22"/>
        </w:rPr>
        <w:t xml:space="preserve"> </w:t>
      </w:r>
      <w:r>
        <w:rPr>
          <w:sz w:val="22"/>
          <w:szCs w:val="22"/>
        </w:rPr>
        <w:t>not</w:t>
      </w:r>
      <w:r>
        <w:rPr>
          <w:spacing w:val="-14"/>
          <w:sz w:val="22"/>
          <w:szCs w:val="22"/>
        </w:rPr>
        <w:t xml:space="preserve"> </w:t>
      </w:r>
      <w:r>
        <w:rPr>
          <w:sz w:val="22"/>
          <w:szCs w:val="22"/>
        </w:rPr>
        <w:t>a</w:t>
      </w:r>
      <w:r>
        <w:rPr>
          <w:spacing w:val="-13"/>
          <w:sz w:val="22"/>
          <w:szCs w:val="22"/>
        </w:rPr>
        <w:t xml:space="preserve"> </w:t>
      </w:r>
      <w:r>
        <w:rPr>
          <w:sz w:val="22"/>
          <w:szCs w:val="22"/>
        </w:rPr>
        <w:t>"United</w:t>
      </w:r>
      <w:r>
        <w:rPr>
          <w:spacing w:val="-13"/>
          <w:sz w:val="22"/>
          <w:szCs w:val="22"/>
        </w:rPr>
        <w:t xml:space="preserve"> </w:t>
      </w:r>
      <w:r>
        <w:rPr>
          <w:sz w:val="22"/>
          <w:szCs w:val="22"/>
        </w:rPr>
        <w:t>States</w:t>
      </w:r>
      <w:r>
        <w:rPr>
          <w:spacing w:val="-13"/>
          <w:sz w:val="22"/>
          <w:szCs w:val="22"/>
        </w:rPr>
        <w:t xml:space="preserve"> </w:t>
      </w:r>
      <w:r>
        <w:rPr>
          <w:sz w:val="22"/>
          <w:szCs w:val="22"/>
        </w:rPr>
        <w:t>person"</w:t>
      </w:r>
      <w:r>
        <w:rPr>
          <w:spacing w:val="-12"/>
          <w:sz w:val="22"/>
          <w:szCs w:val="22"/>
        </w:rPr>
        <w:t xml:space="preserve"> </w:t>
      </w:r>
      <w:r>
        <w:rPr>
          <w:sz w:val="22"/>
          <w:szCs w:val="22"/>
        </w:rPr>
        <w:t>(as</w:t>
      </w:r>
      <w:r>
        <w:rPr>
          <w:spacing w:val="-13"/>
          <w:sz w:val="22"/>
          <w:szCs w:val="22"/>
        </w:rPr>
        <w:t xml:space="preserve"> </w:t>
      </w:r>
      <w:r>
        <w:rPr>
          <w:sz w:val="22"/>
          <w:szCs w:val="22"/>
        </w:rPr>
        <w:t>defined</w:t>
      </w:r>
      <w:r>
        <w:rPr>
          <w:spacing w:val="-13"/>
          <w:sz w:val="22"/>
          <w:szCs w:val="22"/>
        </w:rPr>
        <w:t xml:space="preserve"> </w:t>
      </w:r>
      <w:r>
        <w:rPr>
          <w:sz w:val="22"/>
          <w:szCs w:val="22"/>
        </w:rPr>
        <w:t>in</w:t>
      </w:r>
      <w:r>
        <w:rPr>
          <w:spacing w:val="-13"/>
          <w:sz w:val="22"/>
          <w:szCs w:val="22"/>
        </w:rPr>
        <w:t xml:space="preserve"> </w:t>
      </w:r>
      <w:r>
        <w:rPr>
          <w:sz w:val="22"/>
          <w:szCs w:val="22"/>
        </w:rPr>
        <w:t>Section</w:t>
      </w:r>
      <w:r>
        <w:rPr>
          <w:spacing w:val="-13"/>
          <w:sz w:val="22"/>
          <w:szCs w:val="22"/>
        </w:rPr>
        <w:t xml:space="preserve"> </w:t>
      </w:r>
      <w:r>
        <w:rPr>
          <w:sz w:val="22"/>
          <w:szCs w:val="22"/>
        </w:rPr>
        <w:t>7701(a)(30)</w:t>
      </w:r>
      <w:r>
        <w:rPr>
          <w:spacing w:val="-12"/>
          <w:sz w:val="22"/>
          <w:szCs w:val="22"/>
        </w:rPr>
        <w:t xml:space="preserve"> </w:t>
      </w:r>
      <w:r>
        <w:rPr>
          <w:sz w:val="22"/>
          <w:szCs w:val="22"/>
        </w:rPr>
        <w:t>of</w:t>
      </w:r>
      <w:r>
        <w:rPr>
          <w:spacing w:val="-13"/>
          <w:sz w:val="22"/>
          <w:szCs w:val="22"/>
        </w:rPr>
        <w:t xml:space="preserve"> </w:t>
      </w:r>
      <w:r>
        <w:rPr>
          <w:sz w:val="22"/>
          <w:szCs w:val="22"/>
        </w:rPr>
        <w:t>the</w:t>
      </w:r>
      <w:r>
        <w:rPr>
          <w:spacing w:val="-13"/>
          <w:sz w:val="22"/>
          <w:szCs w:val="22"/>
        </w:rPr>
        <w:t xml:space="preserve"> </w:t>
      </w:r>
      <w:r>
        <w:rPr>
          <w:sz w:val="22"/>
          <w:szCs w:val="22"/>
        </w:rPr>
        <w:t>Code), it will not (i) treat its income in respect of such Notes as effectively connected with the conduct</w:t>
      </w:r>
      <w:r>
        <w:rPr>
          <w:spacing w:val="-8"/>
          <w:sz w:val="22"/>
          <w:szCs w:val="22"/>
        </w:rPr>
        <w:t xml:space="preserve"> </w:t>
      </w:r>
      <w:r>
        <w:rPr>
          <w:sz w:val="22"/>
          <w:szCs w:val="22"/>
        </w:rPr>
        <w:t>of</w:t>
      </w:r>
      <w:r>
        <w:rPr>
          <w:spacing w:val="-6"/>
          <w:sz w:val="22"/>
          <w:szCs w:val="22"/>
        </w:rPr>
        <w:t xml:space="preserve"> </w:t>
      </w:r>
      <w:r>
        <w:rPr>
          <w:sz w:val="22"/>
          <w:szCs w:val="22"/>
        </w:rPr>
        <w:t>a</w:t>
      </w:r>
      <w:r>
        <w:rPr>
          <w:spacing w:val="-7"/>
          <w:sz w:val="22"/>
          <w:szCs w:val="22"/>
        </w:rPr>
        <w:t xml:space="preserve"> </w:t>
      </w:r>
      <w:r>
        <w:rPr>
          <w:sz w:val="22"/>
          <w:szCs w:val="22"/>
        </w:rPr>
        <w:t>trade</w:t>
      </w:r>
      <w:r>
        <w:rPr>
          <w:spacing w:val="-7"/>
          <w:sz w:val="22"/>
          <w:szCs w:val="22"/>
        </w:rPr>
        <w:t xml:space="preserve"> </w:t>
      </w:r>
      <w:r>
        <w:rPr>
          <w:sz w:val="22"/>
          <w:szCs w:val="22"/>
        </w:rPr>
        <w:t>or</w:t>
      </w:r>
      <w:r>
        <w:rPr>
          <w:spacing w:val="-6"/>
          <w:sz w:val="22"/>
          <w:szCs w:val="22"/>
        </w:rPr>
        <w:t xml:space="preserve"> </w:t>
      </w:r>
      <w:r>
        <w:rPr>
          <w:sz w:val="22"/>
          <w:szCs w:val="22"/>
        </w:rPr>
        <w:t>business</w:t>
      </w:r>
      <w:r>
        <w:rPr>
          <w:spacing w:val="-8"/>
          <w:sz w:val="22"/>
          <w:szCs w:val="22"/>
        </w:rPr>
        <w:t xml:space="preserve"> </w:t>
      </w:r>
      <w:r>
        <w:rPr>
          <w:sz w:val="22"/>
          <w:szCs w:val="22"/>
        </w:rPr>
        <w:t>in</w:t>
      </w:r>
      <w:r>
        <w:rPr>
          <w:spacing w:val="-6"/>
          <w:sz w:val="22"/>
          <w:szCs w:val="22"/>
        </w:rPr>
        <w:t xml:space="preserve"> </w:t>
      </w:r>
      <w:r>
        <w:rPr>
          <w:sz w:val="22"/>
          <w:szCs w:val="22"/>
        </w:rPr>
        <w:t>the</w:t>
      </w:r>
      <w:r>
        <w:rPr>
          <w:spacing w:val="-7"/>
          <w:sz w:val="22"/>
          <w:szCs w:val="22"/>
        </w:rPr>
        <w:t xml:space="preserve"> </w:t>
      </w:r>
      <w:r>
        <w:rPr>
          <w:sz w:val="22"/>
          <w:szCs w:val="22"/>
        </w:rPr>
        <w:t>United</w:t>
      </w:r>
      <w:r>
        <w:rPr>
          <w:spacing w:val="-6"/>
          <w:sz w:val="22"/>
          <w:szCs w:val="22"/>
        </w:rPr>
        <w:t xml:space="preserve"> </w:t>
      </w:r>
      <w:r>
        <w:rPr>
          <w:sz w:val="22"/>
          <w:szCs w:val="22"/>
        </w:rPr>
        <w:t>States</w:t>
      </w:r>
      <w:r>
        <w:rPr>
          <w:spacing w:val="-7"/>
          <w:sz w:val="22"/>
          <w:szCs w:val="22"/>
        </w:rPr>
        <w:t xml:space="preserve"> </w:t>
      </w:r>
      <w:r>
        <w:rPr>
          <w:sz w:val="22"/>
          <w:szCs w:val="22"/>
        </w:rPr>
        <w:t>for</w:t>
      </w:r>
      <w:r>
        <w:rPr>
          <w:spacing w:val="-8"/>
          <w:sz w:val="22"/>
          <w:szCs w:val="22"/>
        </w:rPr>
        <w:t xml:space="preserve"> </w:t>
      </w:r>
      <w:r>
        <w:rPr>
          <w:sz w:val="22"/>
          <w:szCs w:val="22"/>
        </w:rPr>
        <w:t>U.S.</w:t>
      </w:r>
      <w:r>
        <w:rPr>
          <w:spacing w:val="-6"/>
          <w:sz w:val="22"/>
          <w:szCs w:val="22"/>
        </w:rPr>
        <w:t xml:space="preserve"> </w:t>
      </w:r>
      <w:r>
        <w:rPr>
          <w:sz w:val="22"/>
          <w:szCs w:val="22"/>
        </w:rPr>
        <w:t>federal</w:t>
      </w:r>
      <w:r>
        <w:rPr>
          <w:spacing w:val="-7"/>
          <w:sz w:val="22"/>
          <w:szCs w:val="22"/>
        </w:rPr>
        <w:t xml:space="preserve"> </w:t>
      </w:r>
      <w:r>
        <w:rPr>
          <w:sz w:val="22"/>
          <w:szCs w:val="22"/>
        </w:rPr>
        <w:t>income</w:t>
      </w:r>
      <w:r>
        <w:rPr>
          <w:spacing w:val="-7"/>
          <w:sz w:val="22"/>
          <w:szCs w:val="22"/>
        </w:rPr>
        <w:t xml:space="preserve"> </w:t>
      </w:r>
      <w:r>
        <w:rPr>
          <w:sz w:val="22"/>
          <w:szCs w:val="22"/>
        </w:rPr>
        <w:t>tax</w:t>
      </w:r>
      <w:r>
        <w:rPr>
          <w:spacing w:val="-6"/>
          <w:sz w:val="22"/>
          <w:szCs w:val="22"/>
        </w:rPr>
        <w:t xml:space="preserve"> </w:t>
      </w:r>
      <w:r>
        <w:rPr>
          <w:sz w:val="22"/>
          <w:szCs w:val="22"/>
        </w:rPr>
        <w:t>purposes,</w:t>
      </w:r>
      <w:r>
        <w:rPr>
          <w:spacing w:val="-7"/>
          <w:sz w:val="22"/>
          <w:szCs w:val="22"/>
        </w:rPr>
        <w:t xml:space="preserve"> </w:t>
      </w:r>
      <w:r>
        <w:rPr>
          <w:sz w:val="22"/>
          <w:szCs w:val="22"/>
        </w:rPr>
        <w:t>or</w:t>
      </w:r>
    </w:p>
    <w:p w14:paraId="4EBEED2A" w14:textId="77777777" w:rsidR="00173BB3" w:rsidRDefault="00173BB3">
      <w:pPr>
        <w:pStyle w:val="BodyText"/>
        <w:kinsoku w:val="0"/>
        <w:overflowPunct w:val="0"/>
        <w:ind w:left="1920" w:right="479"/>
        <w:jc w:val="both"/>
        <w:rPr>
          <w:spacing w:val="-2"/>
        </w:rPr>
      </w:pPr>
      <w:r>
        <w:t>(ii)</w:t>
      </w:r>
      <w:r>
        <w:rPr>
          <w:spacing w:val="-1"/>
        </w:rPr>
        <w:t xml:space="preserve"> </w:t>
      </w:r>
      <w:r>
        <w:t>provide</w:t>
      </w:r>
      <w:r>
        <w:rPr>
          <w:spacing w:val="-1"/>
        </w:rPr>
        <w:t xml:space="preserve"> </w:t>
      </w:r>
      <w:r>
        <w:t>to</w:t>
      </w:r>
      <w:r>
        <w:rPr>
          <w:spacing w:val="-2"/>
        </w:rPr>
        <w:t xml:space="preserve"> </w:t>
      </w:r>
      <w:r>
        <w:t>the</w:t>
      </w:r>
      <w:r>
        <w:rPr>
          <w:spacing w:val="-2"/>
        </w:rPr>
        <w:t xml:space="preserve"> </w:t>
      </w:r>
      <w:r>
        <w:t>Issuer</w:t>
      </w:r>
      <w:r>
        <w:rPr>
          <w:spacing w:val="-1"/>
        </w:rPr>
        <w:t xml:space="preserve"> </w:t>
      </w:r>
      <w:r>
        <w:t>or</w:t>
      </w:r>
      <w:r>
        <w:rPr>
          <w:spacing w:val="-1"/>
        </w:rPr>
        <w:t xml:space="preserve"> </w:t>
      </w:r>
      <w:r>
        <w:t>its</w:t>
      </w:r>
      <w:r>
        <w:rPr>
          <w:spacing w:val="-1"/>
        </w:rPr>
        <w:t xml:space="preserve"> </w:t>
      </w:r>
      <w:r>
        <w:t>agents</w:t>
      </w:r>
      <w:r>
        <w:rPr>
          <w:spacing w:val="-1"/>
        </w:rPr>
        <w:t xml:space="preserve"> </w:t>
      </w:r>
      <w:r>
        <w:t>an</w:t>
      </w:r>
      <w:r>
        <w:rPr>
          <w:spacing w:val="-1"/>
        </w:rPr>
        <w:t xml:space="preserve"> </w:t>
      </w:r>
      <w:r>
        <w:t>IRS</w:t>
      </w:r>
      <w:r>
        <w:rPr>
          <w:spacing w:val="-1"/>
        </w:rPr>
        <w:t xml:space="preserve"> </w:t>
      </w:r>
      <w:r>
        <w:t>Form</w:t>
      </w:r>
      <w:r>
        <w:rPr>
          <w:spacing w:val="-3"/>
        </w:rPr>
        <w:t xml:space="preserve"> </w:t>
      </w:r>
      <w:r>
        <w:t>W-8ECI</w:t>
      </w:r>
      <w:r>
        <w:rPr>
          <w:spacing w:val="-1"/>
        </w:rPr>
        <w:t xml:space="preserve"> </w:t>
      </w:r>
      <w:r>
        <w:t>(or</w:t>
      </w:r>
      <w:r>
        <w:rPr>
          <w:spacing w:val="-1"/>
        </w:rPr>
        <w:t xml:space="preserve"> </w:t>
      </w:r>
      <w:r>
        <w:t>successor</w:t>
      </w:r>
      <w:r>
        <w:rPr>
          <w:spacing w:val="-1"/>
        </w:rPr>
        <w:t xml:space="preserve"> </w:t>
      </w:r>
      <w:r>
        <w:t>form)</w:t>
      </w:r>
      <w:r>
        <w:rPr>
          <w:spacing w:val="-1"/>
        </w:rPr>
        <w:t xml:space="preserve"> </w:t>
      </w:r>
      <w:r>
        <w:t>or</w:t>
      </w:r>
      <w:r>
        <w:rPr>
          <w:spacing w:val="-1"/>
        </w:rPr>
        <w:t xml:space="preserve"> </w:t>
      </w:r>
      <w:r>
        <w:t>an</w:t>
      </w:r>
      <w:r>
        <w:rPr>
          <w:spacing w:val="-1"/>
        </w:rPr>
        <w:t xml:space="preserve"> </w:t>
      </w:r>
      <w:r>
        <w:t>IRS Form</w:t>
      </w:r>
      <w:r>
        <w:rPr>
          <w:spacing w:val="-3"/>
        </w:rPr>
        <w:t xml:space="preserve"> </w:t>
      </w:r>
      <w:r>
        <w:t>W-8IMY</w:t>
      </w:r>
      <w:r>
        <w:rPr>
          <w:spacing w:val="-1"/>
        </w:rPr>
        <w:t xml:space="preserve"> </w:t>
      </w:r>
      <w:r>
        <w:t>(or</w:t>
      </w:r>
      <w:r>
        <w:rPr>
          <w:spacing w:val="-1"/>
        </w:rPr>
        <w:t xml:space="preserve"> </w:t>
      </w:r>
      <w:r>
        <w:t>successor</w:t>
      </w:r>
      <w:r>
        <w:rPr>
          <w:spacing w:val="-1"/>
        </w:rPr>
        <w:t xml:space="preserve"> </w:t>
      </w:r>
      <w:r>
        <w:t>form)</w:t>
      </w:r>
      <w:r>
        <w:rPr>
          <w:spacing w:val="-1"/>
        </w:rPr>
        <w:t xml:space="preserve"> </w:t>
      </w:r>
      <w:r>
        <w:t>to</w:t>
      </w:r>
      <w:r>
        <w:rPr>
          <w:spacing w:val="-1"/>
        </w:rPr>
        <w:t xml:space="preserve"> </w:t>
      </w:r>
      <w:r>
        <w:t>which</w:t>
      </w:r>
      <w:r>
        <w:rPr>
          <w:spacing w:val="-1"/>
        </w:rPr>
        <w:t xml:space="preserve"> </w:t>
      </w:r>
      <w:r>
        <w:t>an</w:t>
      </w:r>
      <w:r>
        <w:rPr>
          <w:spacing w:val="-2"/>
        </w:rPr>
        <w:t xml:space="preserve"> </w:t>
      </w:r>
      <w:r>
        <w:t>IRS</w:t>
      </w:r>
      <w:r>
        <w:rPr>
          <w:spacing w:val="-1"/>
        </w:rPr>
        <w:t xml:space="preserve"> </w:t>
      </w:r>
      <w:r>
        <w:t>Form</w:t>
      </w:r>
      <w:r>
        <w:rPr>
          <w:spacing w:val="-3"/>
        </w:rPr>
        <w:t xml:space="preserve"> </w:t>
      </w:r>
      <w:r>
        <w:t>W-8ECI</w:t>
      </w:r>
      <w:r>
        <w:rPr>
          <w:spacing w:val="-1"/>
        </w:rPr>
        <w:t xml:space="preserve"> </w:t>
      </w:r>
      <w:r>
        <w:t>(or</w:t>
      </w:r>
      <w:r>
        <w:rPr>
          <w:spacing w:val="-1"/>
        </w:rPr>
        <w:t xml:space="preserve"> </w:t>
      </w:r>
      <w:r>
        <w:t>successor</w:t>
      </w:r>
      <w:r>
        <w:rPr>
          <w:spacing w:val="-1"/>
        </w:rPr>
        <w:t xml:space="preserve"> </w:t>
      </w:r>
      <w:r>
        <w:t>form)</w:t>
      </w:r>
      <w:r>
        <w:rPr>
          <w:spacing w:val="-1"/>
        </w:rPr>
        <w:t xml:space="preserve"> </w:t>
      </w:r>
      <w:r>
        <w:t xml:space="preserve">is </w:t>
      </w:r>
      <w:r>
        <w:rPr>
          <w:spacing w:val="-2"/>
        </w:rPr>
        <w:t>attached;</w:t>
      </w:r>
    </w:p>
    <w:p w14:paraId="0D9D4C30" w14:textId="77777777" w:rsidR="00173BB3" w:rsidRDefault="00173BB3">
      <w:pPr>
        <w:pStyle w:val="BodyText"/>
        <w:kinsoku w:val="0"/>
        <w:overflowPunct w:val="0"/>
        <w:spacing w:before="10"/>
        <w:rPr>
          <w:sz w:val="20"/>
          <w:szCs w:val="20"/>
        </w:rPr>
      </w:pPr>
    </w:p>
    <w:p w14:paraId="66807E70" w14:textId="77777777" w:rsidR="00173BB3" w:rsidRDefault="00173BB3">
      <w:pPr>
        <w:pStyle w:val="ListParagraph"/>
        <w:numPr>
          <w:ilvl w:val="2"/>
          <w:numId w:val="3"/>
        </w:numPr>
        <w:tabs>
          <w:tab w:val="left" w:pos="2641"/>
        </w:tabs>
        <w:kinsoku w:val="0"/>
        <w:overflowPunct w:val="0"/>
        <w:ind w:right="479" w:firstLine="0"/>
        <w:rPr>
          <w:sz w:val="22"/>
          <w:szCs w:val="22"/>
        </w:rPr>
      </w:pPr>
      <w:r>
        <w:rPr>
          <w:sz w:val="22"/>
          <w:szCs w:val="22"/>
        </w:rPr>
        <w:t>It will provide the Issuer with certifications necessary to establish (1) its entitlement to a complete exemption from U.S. federal withholding tax with respect to U.S.-source interest received by the Issuer and (2) that it is not subject to U.S. federal withholding tax under FATCA with respect to such Notes;</w:t>
      </w:r>
    </w:p>
    <w:p w14:paraId="6A7F86F2" w14:textId="77777777" w:rsidR="00173BB3" w:rsidRDefault="00173BB3">
      <w:pPr>
        <w:pStyle w:val="BodyText"/>
        <w:kinsoku w:val="0"/>
        <w:overflowPunct w:val="0"/>
        <w:spacing w:before="9"/>
        <w:rPr>
          <w:sz w:val="20"/>
          <w:szCs w:val="20"/>
        </w:rPr>
      </w:pPr>
    </w:p>
    <w:p w14:paraId="3968E036" w14:textId="77777777" w:rsidR="00173BB3" w:rsidRDefault="00173BB3">
      <w:pPr>
        <w:pStyle w:val="ListParagraph"/>
        <w:numPr>
          <w:ilvl w:val="2"/>
          <w:numId w:val="3"/>
        </w:numPr>
        <w:tabs>
          <w:tab w:val="left" w:pos="2641"/>
        </w:tabs>
        <w:kinsoku w:val="0"/>
        <w:overflowPunct w:val="0"/>
        <w:ind w:right="476" w:firstLine="0"/>
        <w:rPr>
          <w:sz w:val="22"/>
          <w:szCs w:val="22"/>
        </w:rPr>
      </w:pPr>
      <w:r>
        <w:rPr>
          <w:sz w:val="22"/>
          <w:szCs w:val="22"/>
        </w:rPr>
        <w:t>It will not (1) acquire or directly or indirectly sell, encumber, assign, participate, pledge,</w:t>
      </w:r>
      <w:r>
        <w:rPr>
          <w:spacing w:val="-3"/>
          <w:sz w:val="22"/>
          <w:szCs w:val="22"/>
        </w:rPr>
        <w:t xml:space="preserve"> </w:t>
      </w:r>
      <w:r>
        <w:rPr>
          <w:sz w:val="22"/>
          <w:szCs w:val="22"/>
        </w:rPr>
        <w:t>hypothecate,</w:t>
      </w:r>
      <w:r>
        <w:rPr>
          <w:spacing w:val="-3"/>
          <w:sz w:val="22"/>
          <w:szCs w:val="22"/>
        </w:rPr>
        <w:t xml:space="preserve"> </w:t>
      </w:r>
      <w:r>
        <w:rPr>
          <w:sz w:val="22"/>
          <w:szCs w:val="22"/>
        </w:rPr>
        <w:t>rehypothecate,</w:t>
      </w:r>
      <w:r>
        <w:rPr>
          <w:spacing w:val="-3"/>
          <w:sz w:val="22"/>
          <w:szCs w:val="22"/>
        </w:rPr>
        <w:t xml:space="preserve"> </w:t>
      </w:r>
      <w:r>
        <w:rPr>
          <w:sz w:val="22"/>
          <w:szCs w:val="22"/>
        </w:rPr>
        <w:t>exchange,</w:t>
      </w:r>
      <w:r>
        <w:rPr>
          <w:spacing w:val="-3"/>
          <w:sz w:val="22"/>
          <w:szCs w:val="22"/>
        </w:rPr>
        <w:t xml:space="preserve"> </w:t>
      </w:r>
      <w:r>
        <w:rPr>
          <w:sz w:val="22"/>
          <w:szCs w:val="22"/>
        </w:rPr>
        <w:t>or</w:t>
      </w:r>
      <w:r>
        <w:rPr>
          <w:spacing w:val="-4"/>
          <w:sz w:val="22"/>
          <w:szCs w:val="22"/>
        </w:rPr>
        <w:t xml:space="preserve"> </w:t>
      </w:r>
      <w:r>
        <w:rPr>
          <w:sz w:val="22"/>
          <w:szCs w:val="22"/>
        </w:rPr>
        <w:t>otherwise</w:t>
      </w:r>
      <w:r>
        <w:rPr>
          <w:spacing w:val="-4"/>
          <w:sz w:val="22"/>
          <w:szCs w:val="22"/>
        </w:rPr>
        <w:t xml:space="preserve"> </w:t>
      </w:r>
      <w:r>
        <w:rPr>
          <w:sz w:val="22"/>
          <w:szCs w:val="22"/>
        </w:rPr>
        <w:t>dispose</w:t>
      </w:r>
      <w:r>
        <w:rPr>
          <w:spacing w:val="-4"/>
          <w:sz w:val="22"/>
          <w:szCs w:val="22"/>
        </w:rPr>
        <w:t xml:space="preserve"> </w:t>
      </w:r>
      <w:r>
        <w:rPr>
          <w:sz w:val="22"/>
          <w:szCs w:val="22"/>
        </w:rPr>
        <w:t>of,</w:t>
      </w:r>
      <w:r>
        <w:rPr>
          <w:spacing w:val="-3"/>
          <w:sz w:val="22"/>
          <w:szCs w:val="22"/>
        </w:rPr>
        <w:t xml:space="preserve"> </w:t>
      </w:r>
      <w:r>
        <w:rPr>
          <w:sz w:val="22"/>
          <w:szCs w:val="22"/>
        </w:rPr>
        <w:t>suffer</w:t>
      </w:r>
      <w:r>
        <w:rPr>
          <w:spacing w:val="-3"/>
          <w:sz w:val="22"/>
          <w:szCs w:val="22"/>
        </w:rPr>
        <w:t xml:space="preserve"> </w:t>
      </w:r>
      <w:r>
        <w:rPr>
          <w:sz w:val="22"/>
          <w:szCs w:val="22"/>
        </w:rPr>
        <w:t>the</w:t>
      </w:r>
      <w:r>
        <w:rPr>
          <w:spacing w:val="-4"/>
          <w:sz w:val="22"/>
          <w:szCs w:val="22"/>
        </w:rPr>
        <w:t xml:space="preserve"> </w:t>
      </w:r>
      <w:r>
        <w:rPr>
          <w:sz w:val="22"/>
          <w:szCs w:val="22"/>
        </w:rPr>
        <w:t>creation of a lien on, or transfer or convey in any manner (each, a "</w:t>
      </w:r>
      <w:r>
        <w:rPr>
          <w:b/>
          <w:bCs/>
          <w:sz w:val="22"/>
          <w:szCs w:val="22"/>
        </w:rPr>
        <w:t>Transfer</w:t>
      </w:r>
      <w:r>
        <w:rPr>
          <w:sz w:val="22"/>
          <w:szCs w:val="22"/>
        </w:rPr>
        <w:t>") such Notes (or any interest therein that is described in Treasury Regulations section 1.7704-1(a)(2)(i)(B)) on or</w:t>
      </w:r>
      <w:r>
        <w:rPr>
          <w:spacing w:val="-2"/>
          <w:sz w:val="22"/>
          <w:szCs w:val="22"/>
        </w:rPr>
        <w:t xml:space="preserve"> </w:t>
      </w:r>
      <w:r>
        <w:rPr>
          <w:sz w:val="22"/>
          <w:szCs w:val="22"/>
        </w:rPr>
        <w:t>through</w:t>
      </w:r>
      <w:r>
        <w:rPr>
          <w:spacing w:val="-2"/>
          <w:sz w:val="22"/>
          <w:szCs w:val="22"/>
        </w:rPr>
        <w:t xml:space="preserve"> </w:t>
      </w:r>
      <w:r>
        <w:rPr>
          <w:sz w:val="22"/>
          <w:szCs w:val="22"/>
        </w:rPr>
        <w:t>(x)</w:t>
      </w:r>
      <w:r>
        <w:rPr>
          <w:spacing w:val="-3"/>
          <w:sz w:val="22"/>
          <w:szCs w:val="22"/>
        </w:rPr>
        <w:t xml:space="preserve"> </w:t>
      </w:r>
      <w:r>
        <w:rPr>
          <w:sz w:val="22"/>
          <w:szCs w:val="22"/>
        </w:rPr>
        <w:t>a</w:t>
      </w:r>
      <w:r>
        <w:rPr>
          <w:spacing w:val="-3"/>
          <w:sz w:val="22"/>
          <w:szCs w:val="22"/>
        </w:rPr>
        <w:t xml:space="preserve"> </w:t>
      </w:r>
      <w:r>
        <w:rPr>
          <w:sz w:val="22"/>
          <w:szCs w:val="22"/>
        </w:rPr>
        <w:t>United</w:t>
      </w:r>
      <w:r>
        <w:rPr>
          <w:spacing w:val="-2"/>
          <w:sz w:val="22"/>
          <w:szCs w:val="22"/>
        </w:rPr>
        <w:t xml:space="preserve"> </w:t>
      </w:r>
      <w:r>
        <w:rPr>
          <w:sz w:val="22"/>
          <w:szCs w:val="22"/>
        </w:rPr>
        <w:t>States</w:t>
      </w:r>
      <w:r>
        <w:rPr>
          <w:spacing w:val="-3"/>
          <w:sz w:val="22"/>
          <w:szCs w:val="22"/>
        </w:rPr>
        <w:t xml:space="preserve"> </w:t>
      </w:r>
      <w:r>
        <w:rPr>
          <w:sz w:val="22"/>
          <w:szCs w:val="22"/>
        </w:rPr>
        <w:t>national,</w:t>
      </w:r>
      <w:r>
        <w:rPr>
          <w:spacing w:val="-2"/>
          <w:sz w:val="22"/>
          <w:szCs w:val="22"/>
        </w:rPr>
        <w:t xml:space="preserve"> </w:t>
      </w:r>
      <w:r>
        <w:rPr>
          <w:sz w:val="22"/>
          <w:szCs w:val="22"/>
        </w:rPr>
        <w:t>regional</w:t>
      </w:r>
      <w:r>
        <w:rPr>
          <w:spacing w:val="-2"/>
          <w:sz w:val="22"/>
          <w:szCs w:val="22"/>
        </w:rPr>
        <w:t xml:space="preserve"> </w:t>
      </w:r>
      <w:r>
        <w:rPr>
          <w:sz w:val="22"/>
          <w:szCs w:val="22"/>
        </w:rPr>
        <w:t>or</w:t>
      </w:r>
      <w:r>
        <w:rPr>
          <w:spacing w:val="-2"/>
          <w:sz w:val="22"/>
          <w:szCs w:val="22"/>
        </w:rPr>
        <w:t xml:space="preserve"> </w:t>
      </w:r>
      <w:r>
        <w:rPr>
          <w:sz w:val="22"/>
          <w:szCs w:val="22"/>
        </w:rPr>
        <w:t>local</w:t>
      </w:r>
      <w:r>
        <w:rPr>
          <w:spacing w:val="-3"/>
          <w:sz w:val="22"/>
          <w:szCs w:val="22"/>
        </w:rPr>
        <w:t xml:space="preserve"> </w:t>
      </w:r>
      <w:r>
        <w:rPr>
          <w:sz w:val="22"/>
          <w:szCs w:val="22"/>
        </w:rPr>
        <w:t>securities</w:t>
      </w:r>
      <w:r>
        <w:rPr>
          <w:spacing w:val="-3"/>
          <w:sz w:val="22"/>
          <w:szCs w:val="22"/>
        </w:rPr>
        <w:t xml:space="preserve"> </w:t>
      </w:r>
      <w:r>
        <w:rPr>
          <w:sz w:val="22"/>
          <w:szCs w:val="22"/>
        </w:rPr>
        <w:t>exchange,</w:t>
      </w:r>
      <w:r>
        <w:rPr>
          <w:spacing w:val="-3"/>
          <w:sz w:val="22"/>
          <w:szCs w:val="22"/>
        </w:rPr>
        <w:t xml:space="preserve"> </w:t>
      </w:r>
      <w:r>
        <w:rPr>
          <w:sz w:val="22"/>
          <w:szCs w:val="22"/>
        </w:rPr>
        <w:t>(y)</w:t>
      </w:r>
      <w:r>
        <w:rPr>
          <w:spacing w:val="-3"/>
          <w:sz w:val="22"/>
          <w:szCs w:val="22"/>
        </w:rPr>
        <w:t xml:space="preserve"> </w:t>
      </w:r>
      <w:r>
        <w:rPr>
          <w:sz w:val="22"/>
          <w:szCs w:val="22"/>
        </w:rPr>
        <w:t>a</w:t>
      </w:r>
      <w:r>
        <w:rPr>
          <w:spacing w:val="-3"/>
          <w:sz w:val="22"/>
          <w:szCs w:val="22"/>
        </w:rPr>
        <w:t xml:space="preserve"> </w:t>
      </w:r>
      <w:r>
        <w:rPr>
          <w:sz w:val="22"/>
          <w:szCs w:val="22"/>
        </w:rPr>
        <w:t>foreign securities</w:t>
      </w:r>
      <w:r>
        <w:rPr>
          <w:spacing w:val="-2"/>
          <w:sz w:val="22"/>
          <w:szCs w:val="22"/>
        </w:rPr>
        <w:t xml:space="preserve"> </w:t>
      </w:r>
      <w:r>
        <w:rPr>
          <w:sz w:val="22"/>
          <w:szCs w:val="22"/>
        </w:rPr>
        <w:t>exchange</w:t>
      </w:r>
      <w:r>
        <w:rPr>
          <w:spacing w:val="-2"/>
          <w:sz w:val="22"/>
          <w:szCs w:val="22"/>
        </w:rPr>
        <w:t xml:space="preserve"> </w:t>
      </w:r>
      <w:r>
        <w:rPr>
          <w:sz w:val="22"/>
          <w:szCs w:val="22"/>
        </w:rPr>
        <w:t>or</w:t>
      </w:r>
      <w:r>
        <w:rPr>
          <w:spacing w:val="-3"/>
          <w:sz w:val="22"/>
          <w:szCs w:val="22"/>
        </w:rPr>
        <w:t xml:space="preserve"> </w:t>
      </w:r>
      <w:r>
        <w:rPr>
          <w:sz w:val="22"/>
          <w:szCs w:val="22"/>
        </w:rPr>
        <w:t>(z)</w:t>
      </w:r>
      <w:r>
        <w:rPr>
          <w:spacing w:val="-2"/>
          <w:sz w:val="22"/>
          <w:szCs w:val="22"/>
        </w:rPr>
        <w:t xml:space="preserve"> </w:t>
      </w:r>
      <w:r>
        <w:rPr>
          <w:sz w:val="22"/>
          <w:szCs w:val="22"/>
        </w:rPr>
        <w:t>an</w:t>
      </w:r>
      <w:r>
        <w:rPr>
          <w:spacing w:val="-2"/>
          <w:sz w:val="22"/>
          <w:szCs w:val="22"/>
        </w:rPr>
        <w:t xml:space="preserve"> </w:t>
      </w:r>
      <w:r>
        <w:rPr>
          <w:sz w:val="22"/>
          <w:szCs w:val="22"/>
        </w:rPr>
        <w:t>interdealer</w:t>
      </w:r>
      <w:r>
        <w:rPr>
          <w:spacing w:val="-4"/>
          <w:sz w:val="22"/>
          <w:szCs w:val="22"/>
        </w:rPr>
        <w:t xml:space="preserve"> </w:t>
      </w:r>
      <w:r>
        <w:rPr>
          <w:sz w:val="22"/>
          <w:szCs w:val="22"/>
        </w:rPr>
        <w:t>quotation</w:t>
      </w:r>
      <w:r>
        <w:rPr>
          <w:spacing w:val="-2"/>
          <w:sz w:val="22"/>
          <w:szCs w:val="22"/>
        </w:rPr>
        <w:t xml:space="preserve"> </w:t>
      </w:r>
      <w:r>
        <w:rPr>
          <w:sz w:val="22"/>
          <w:szCs w:val="22"/>
        </w:rPr>
        <w:t>system</w:t>
      </w:r>
      <w:r>
        <w:rPr>
          <w:spacing w:val="-4"/>
          <w:sz w:val="22"/>
          <w:szCs w:val="22"/>
        </w:rPr>
        <w:t xml:space="preserve"> </w:t>
      </w:r>
      <w:r>
        <w:rPr>
          <w:sz w:val="22"/>
          <w:szCs w:val="22"/>
        </w:rPr>
        <w:t>that</w:t>
      </w:r>
      <w:r>
        <w:rPr>
          <w:spacing w:val="-2"/>
          <w:sz w:val="22"/>
          <w:szCs w:val="22"/>
        </w:rPr>
        <w:t xml:space="preserve"> </w:t>
      </w:r>
      <w:r>
        <w:rPr>
          <w:sz w:val="22"/>
          <w:szCs w:val="22"/>
        </w:rPr>
        <w:t>regularly</w:t>
      </w:r>
      <w:r>
        <w:rPr>
          <w:spacing w:val="-2"/>
          <w:sz w:val="22"/>
          <w:szCs w:val="22"/>
        </w:rPr>
        <w:t xml:space="preserve"> </w:t>
      </w:r>
      <w:r>
        <w:rPr>
          <w:sz w:val="22"/>
          <w:szCs w:val="22"/>
        </w:rPr>
        <w:t>disseminates</w:t>
      </w:r>
      <w:r>
        <w:rPr>
          <w:spacing w:val="-3"/>
          <w:sz w:val="22"/>
          <w:szCs w:val="22"/>
        </w:rPr>
        <w:t xml:space="preserve"> </w:t>
      </w:r>
      <w:r>
        <w:rPr>
          <w:sz w:val="22"/>
          <w:szCs w:val="22"/>
        </w:rPr>
        <w:t>firm</w:t>
      </w:r>
    </w:p>
    <w:p w14:paraId="076E397C" w14:textId="77777777" w:rsidR="00173BB3" w:rsidRDefault="00173BB3">
      <w:pPr>
        <w:pStyle w:val="ListParagraph"/>
        <w:numPr>
          <w:ilvl w:val="2"/>
          <w:numId w:val="3"/>
        </w:numPr>
        <w:tabs>
          <w:tab w:val="left" w:pos="2641"/>
        </w:tabs>
        <w:kinsoku w:val="0"/>
        <w:overflowPunct w:val="0"/>
        <w:ind w:right="476" w:firstLine="0"/>
        <w:rPr>
          <w:sz w:val="22"/>
          <w:szCs w:val="22"/>
        </w:rPr>
        <w:sectPr w:rsidR="00173BB3">
          <w:pgSz w:w="12240" w:h="15840"/>
          <w:pgMar w:top="1360" w:right="960" w:bottom="1420" w:left="960" w:header="0" w:footer="1204" w:gutter="0"/>
          <w:cols w:space="720"/>
          <w:noEndnote/>
        </w:sectPr>
      </w:pPr>
    </w:p>
    <w:p w14:paraId="2A9FF090" w14:textId="77777777" w:rsidR="00173BB3" w:rsidRDefault="00173BB3">
      <w:pPr>
        <w:pStyle w:val="BodyText"/>
        <w:kinsoku w:val="0"/>
        <w:overflowPunct w:val="0"/>
        <w:spacing w:before="78"/>
        <w:ind w:left="1920" w:right="480"/>
        <w:jc w:val="both"/>
      </w:pPr>
      <w:r>
        <w:lastRenderedPageBreak/>
        <w:t>buy or sell quotations by identified brokers or dealers ((x), (y) and (z), collectively, an "</w:t>
      </w:r>
      <w:r>
        <w:rPr>
          <w:b/>
          <w:bCs/>
        </w:rPr>
        <w:t>Exchange</w:t>
      </w:r>
      <w:r>
        <w:t>"), (2) cause any of such Notes or any interest therein to be marketed on or through an Exchange or (3) allow such Notes (or any interest therein that is described in Treasury Regulations section 1.7704-1(a)(2)(i)(B)) to be "readily tradable on a secondary market or the substantial equivalent thereof" within the meaning of Treasury Regulations section 1.7704-1(c);</w:t>
      </w:r>
    </w:p>
    <w:p w14:paraId="54DC85B9" w14:textId="77777777" w:rsidR="00173BB3" w:rsidRDefault="00173BB3">
      <w:pPr>
        <w:pStyle w:val="BodyText"/>
        <w:kinsoku w:val="0"/>
        <w:overflowPunct w:val="0"/>
        <w:spacing w:before="11"/>
        <w:rPr>
          <w:sz w:val="20"/>
          <w:szCs w:val="20"/>
        </w:rPr>
      </w:pPr>
    </w:p>
    <w:p w14:paraId="2B02FA00" w14:textId="77777777" w:rsidR="00173BB3" w:rsidRDefault="00173BB3">
      <w:pPr>
        <w:pStyle w:val="ListParagraph"/>
        <w:numPr>
          <w:ilvl w:val="2"/>
          <w:numId w:val="3"/>
        </w:numPr>
        <w:tabs>
          <w:tab w:val="left" w:pos="2641"/>
        </w:tabs>
        <w:kinsoku w:val="0"/>
        <w:overflowPunct w:val="0"/>
        <w:ind w:right="478" w:firstLine="0"/>
        <w:rPr>
          <w:sz w:val="22"/>
          <w:szCs w:val="22"/>
        </w:rPr>
      </w:pPr>
      <w:r>
        <w:rPr>
          <w:sz w:val="22"/>
          <w:szCs w:val="22"/>
        </w:rPr>
        <w:t>Unless it is the Income Note Issuer, it will not enter into any financial instrument payments</w:t>
      </w:r>
      <w:r>
        <w:rPr>
          <w:spacing w:val="-14"/>
          <w:sz w:val="22"/>
          <w:szCs w:val="22"/>
        </w:rPr>
        <w:t xml:space="preserve"> </w:t>
      </w:r>
      <w:r>
        <w:rPr>
          <w:sz w:val="22"/>
          <w:szCs w:val="22"/>
        </w:rPr>
        <w:t>on</w:t>
      </w:r>
      <w:r>
        <w:rPr>
          <w:spacing w:val="-14"/>
          <w:sz w:val="22"/>
          <w:szCs w:val="22"/>
        </w:rPr>
        <w:t xml:space="preserve"> </w:t>
      </w:r>
      <w:r>
        <w:rPr>
          <w:sz w:val="22"/>
          <w:szCs w:val="22"/>
        </w:rPr>
        <w:t>which</w:t>
      </w:r>
      <w:r>
        <w:rPr>
          <w:spacing w:val="-14"/>
          <w:sz w:val="22"/>
          <w:szCs w:val="22"/>
        </w:rPr>
        <w:t xml:space="preserve"> </w:t>
      </w:r>
      <w:r>
        <w:rPr>
          <w:sz w:val="22"/>
          <w:szCs w:val="22"/>
        </w:rPr>
        <w:t>are,</w:t>
      </w:r>
      <w:r>
        <w:rPr>
          <w:spacing w:val="-13"/>
          <w:sz w:val="22"/>
          <w:szCs w:val="22"/>
        </w:rPr>
        <w:t xml:space="preserve"> </w:t>
      </w:r>
      <w:r>
        <w:rPr>
          <w:sz w:val="22"/>
          <w:szCs w:val="22"/>
        </w:rPr>
        <w:t>or</w:t>
      </w:r>
      <w:r>
        <w:rPr>
          <w:spacing w:val="-14"/>
          <w:sz w:val="22"/>
          <w:szCs w:val="22"/>
        </w:rPr>
        <w:t xml:space="preserve"> </w:t>
      </w:r>
      <w:r>
        <w:rPr>
          <w:sz w:val="22"/>
          <w:szCs w:val="22"/>
        </w:rPr>
        <w:t>the</w:t>
      </w:r>
      <w:r>
        <w:rPr>
          <w:spacing w:val="-14"/>
          <w:sz w:val="22"/>
          <w:szCs w:val="22"/>
        </w:rPr>
        <w:t xml:space="preserve"> </w:t>
      </w:r>
      <w:r>
        <w:rPr>
          <w:sz w:val="22"/>
          <w:szCs w:val="22"/>
        </w:rPr>
        <w:t>value</w:t>
      </w:r>
      <w:r>
        <w:rPr>
          <w:spacing w:val="-14"/>
          <w:sz w:val="22"/>
          <w:szCs w:val="22"/>
        </w:rPr>
        <w:t xml:space="preserve"> </w:t>
      </w:r>
      <w:r>
        <w:rPr>
          <w:sz w:val="22"/>
          <w:szCs w:val="22"/>
        </w:rPr>
        <w:t>of</w:t>
      </w:r>
      <w:r>
        <w:rPr>
          <w:spacing w:val="-13"/>
          <w:sz w:val="22"/>
          <w:szCs w:val="22"/>
        </w:rPr>
        <w:t xml:space="preserve"> </w:t>
      </w:r>
      <w:r>
        <w:rPr>
          <w:sz w:val="22"/>
          <w:szCs w:val="22"/>
        </w:rPr>
        <w:t>which</w:t>
      </w:r>
      <w:r>
        <w:rPr>
          <w:spacing w:val="-14"/>
          <w:sz w:val="22"/>
          <w:szCs w:val="22"/>
        </w:rPr>
        <w:t xml:space="preserve"> </w:t>
      </w:r>
      <w:r>
        <w:rPr>
          <w:sz w:val="22"/>
          <w:szCs w:val="22"/>
        </w:rPr>
        <w:t>is,</w:t>
      </w:r>
      <w:r>
        <w:rPr>
          <w:spacing w:val="-14"/>
          <w:sz w:val="22"/>
          <w:szCs w:val="22"/>
        </w:rPr>
        <w:t xml:space="preserve"> </w:t>
      </w:r>
      <w:r>
        <w:rPr>
          <w:sz w:val="22"/>
          <w:szCs w:val="22"/>
        </w:rPr>
        <w:t>determined</w:t>
      </w:r>
      <w:r>
        <w:rPr>
          <w:spacing w:val="-14"/>
          <w:sz w:val="22"/>
          <w:szCs w:val="22"/>
        </w:rPr>
        <w:t xml:space="preserve"> </w:t>
      </w:r>
      <w:r>
        <w:rPr>
          <w:sz w:val="22"/>
          <w:szCs w:val="22"/>
        </w:rPr>
        <w:t>in</w:t>
      </w:r>
      <w:r>
        <w:rPr>
          <w:spacing w:val="-13"/>
          <w:sz w:val="22"/>
          <w:szCs w:val="22"/>
        </w:rPr>
        <w:t xml:space="preserve"> </w:t>
      </w:r>
      <w:r>
        <w:rPr>
          <w:sz w:val="22"/>
          <w:szCs w:val="22"/>
        </w:rPr>
        <w:t>whole</w:t>
      </w:r>
      <w:r>
        <w:rPr>
          <w:spacing w:val="-14"/>
          <w:sz w:val="22"/>
          <w:szCs w:val="22"/>
        </w:rPr>
        <w:t xml:space="preserve"> </w:t>
      </w:r>
      <w:r>
        <w:rPr>
          <w:sz w:val="22"/>
          <w:szCs w:val="22"/>
        </w:rPr>
        <w:t>or</w:t>
      </w:r>
      <w:r>
        <w:rPr>
          <w:spacing w:val="-14"/>
          <w:sz w:val="22"/>
          <w:szCs w:val="22"/>
        </w:rPr>
        <w:t xml:space="preserve"> </w:t>
      </w:r>
      <w:r>
        <w:rPr>
          <w:sz w:val="22"/>
          <w:szCs w:val="22"/>
        </w:rPr>
        <w:t>in</w:t>
      </w:r>
      <w:r>
        <w:rPr>
          <w:spacing w:val="-14"/>
          <w:sz w:val="22"/>
          <w:szCs w:val="22"/>
        </w:rPr>
        <w:t xml:space="preserve"> </w:t>
      </w:r>
      <w:r>
        <w:rPr>
          <w:sz w:val="22"/>
          <w:szCs w:val="22"/>
        </w:rPr>
        <w:t>part</w:t>
      </w:r>
      <w:r>
        <w:rPr>
          <w:spacing w:val="-13"/>
          <w:sz w:val="22"/>
          <w:szCs w:val="22"/>
        </w:rPr>
        <w:t xml:space="preserve"> </w:t>
      </w:r>
      <w:r>
        <w:rPr>
          <w:sz w:val="22"/>
          <w:szCs w:val="22"/>
        </w:rPr>
        <w:t>by</w:t>
      </w:r>
      <w:r>
        <w:rPr>
          <w:spacing w:val="-14"/>
          <w:sz w:val="22"/>
          <w:szCs w:val="22"/>
        </w:rPr>
        <w:t xml:space="preserve"> </w:t>
      </w:r>
      <w:r>
        <w:rPr>
          <w:sz w:val="22"/>
          <w:szCs w:val="22"/>
        </w:rPr>
        <w:t>reference to</w:t>
      </w:r>
      <w:r>
        <w:rPr>
          <w:spacing w:val="-8"/>
          <w:sz w:val="22"/>
          <w:szCs w:val="22"/>
        </w:rPr>
        <w:t xml:space="preserve"> </w:t>
      </w:r>
      <w:r>
        <w:rPr>
          <w:sz w:val="22"/>
          <w:szCs w:val="22"/>
        </w:rPr>
        <w:t>such</w:t>
      </w:r>
      <w:r>
        <w:rPr>
          <w:spacing w:val="-8"/>
          <w:sz w:val="22"/>
          <w:szCs w:val="22"/>
        </w:rPr>
        <w:t xml:space="preserve"> </w:t>
      </w:r>
      <w:r>
        <w:rPr>
          <w:sz w:val="22"/>
          <w:szCs w:val="22"/>
        </w:rPr>
        <w:t>Notes</w:t>
      </w:r>
      <w:r>
        <w:rPr>
          <w:spacing w:val="-8"/>
          <w:sz w:val="22"/>
          <w:szCs w:val="22"/>
        </w:rPr>
        <w:t xml:space="preserve"> </w:t>
      </w:r>
      <w:r>
        <w:rPr>
          <w:sz w:val="22"/>
          <w:szCs w:val="22"/>
        </w:rPr>
        <w:t>or</w:t>
      </w:r>
      <w:r>
        <w:rPr>
          <w:spacing w:val="-8"/>
          <w:sz w:val="22"/>
          <w:szCs w:val="22"/>
        </w:rPr>
        <w:t xml:space="preserve"> </w:t>
      </w:r>
      <w:r>
        <w:rPr>
          <w:sz w:val="22"/>
          <w:szCs w:val="22"/>
        </w:rPr>
        <w:t>the</w:t>
      </w:r>
      <w:r>
        <w:rPr>
          <w:spacing w:val="-8"/>
          <w:sz w:val="22"/>
          <w:szCs w:val="22"/>
        </w:rPr>
        <w:t xml:space="preserve"> </w:t>
      </w:r>
      <w:r>
        <w:rPr>
          <w:sz w:val="22"/>
          <w:szCs w:val="22"/>
        </w:rPr>
        <w:t>Issuer</w:t>
      </w:r>
      <w:r>
        <w:rPr>
          <w:spacing w:val="-8"/>
          <w:sz w:val="22"/>
          <w:szCs w:val="22"/>
        </w:rPr>
        <w:t xml:space="preserve"> </w:t>
      </w:r>
      <w:r>
        <w:rPr>
          <w:sz w:val="22"/>
          <w:szCs w:val="22"/>
        </w:rPr>
        <w:t>(including</w:t>
      </w:r>
      <w:r>
        <w:rPr>
          <w:spacing w:val="-9"/>
          <w:sz w:val="22"/>
          <w:szCs w:val="22"/>
        </w:rPr>
        <w:t xml:space="preserve"> </w:t>
      </w:r>
      <w:r>
        <w:rPr>
          <w:sz w:val="22"/>
          <w:szCs w:val="22"/>
        </w:rPr>
        <w:t>the</w:t>
      </w:r>
      <w:r>
        <w:rPr>
          <w:spacing w:val="-10"/>
          <w:sz w:val="22"/>
          <w:szCs w:val="22"/>
        </w:rPr>
        <w:t xml:space="preserve"> </w:t>
      </w:r>
      <w:r>
        <w:rPr>
          <w:sz w:val="22"/>
          <w:szCs w:val="22"/>
        </w:rPr>
        <w:t>amount</w:t>
      </w:r>
      <w:r>
        <w:rPr>
          <w:spacing w:val="-8"/>
          <w:sz w:val="22"/>
          <w:szCs w:val="22"/>
        </w:rPr>
        <w:t xml:space="preserve"> </w:t>
      </w:r>
      <w:r>
        <w:rPr>
          <w:sz w:val="22"/>
          <w:szCs w:val="22"/>
        </w:rPr>
        <w:t>of</w:t>
      </w:r>
      <w:r>
        <w:rPr>
          <w:spacing w:val="-8"/>
          <w:sz w:val="22"/>
          <w:szCs w:val="22"/>
        </w:rPr>
        <w:t xml:space="preserve"> </w:t>
      </w:r>
      <w:r>
        <w:rPr>
          <w:sz w:val="22"/>
          <w:szCs w:val="22"/>
        </w:rPr>
        <w:t>Issuer</w:t>
      </w:r>
      <w:r>
        <w:rPr>
          <w:spacing w:val="-8"/>
          <w:sz w:val="22"/>
          <w:szCs w:val="22"/>
        </w:rPr>
        <w:t xml:space="preserve"> </w:t>
      </w:r>
      <w:r>
        <w:rPr>
          <w:sz w:val="22"/>
          <w:szCs w:val="22"/>
        </w:rPr>
        <w:t>distributions</w:t>
      </w:r>
      <w:r>
        <w:rPr>
          <w:spacing w:val="-8"/>
          <w:sz w:val="22"/>
          <w:szCs w:val="22"/>
        </w:rPr>
        <w:t xml:space="preserve"> </w:t>
      </w:r>
      <w:r>
        <w:rPr>
          <w:sz w:val="22"/>
          <w:szCs w:val="22"/>
        </w:rPr>
        <w:t>on</w:t>
      </w:r>
      <w:r>
        <w:rPr>
          <w:spacing w:val="-7"/>
          <w:sz w:val="22"/>
          <w:szCs w:val="22"/>
        </w:rPr>
        <w:t xml:space="preserve"> </w:t>
      </w:r>
      <w:r>
        <w:rPr>
          <w:sz w:val="22"/>
          <w:szCs w:val="22"/>
        </w:rPr>
        <w:t>such</w:t>
      </w:r>
      <w:r>
        <w:rPr>
          <w:spacing w:val="-9"/>
          <w:sz w:val="22"/>
          <w:szCs w:val="22"/>
        </w:rPr>
        <w:t xml:space="preserve"> </w:t>
      </w:r>
      <w:r>
        <w:rPr>
          <w:sz w:val="22"/>
          <w:szCs w:val="22"/>
        </w:rPr>
        <w:t>Notes,</w:t>
      </w:r>
      <w:r>
        <w:rPr>
          <w:spacing w:val="-8"/>
          <w:sz w:val="22"/>
          <w:szCs w:val="22"/>
        </w:rPr>
        <w:t xml:space="preserve"> </w:t>
      </w:r>
      <w:r>
        <w:rPr>
          <w:sz w:val="22"/>
          <w:szCs w:val="22"/>
        </w:rPr>
        <w:t>the value of the Issuer's assets, or the result of the Issuer's operations), or any contract that otherwise is described in Treasury Regulations section 1.7704-1(a)(2)(i)(B);</w:t>
      </w:r>
    </w:p>
    <w:p w14:paraId="2C3DAC24" w14:textId="77777777" w:rsidR="00173BB3" w:rsidRDefault="00173BB3">
      <w:pPr>
        <w:pStyle w:val="BodyText"/>
        <w:kinsoku w:val="0"/>
        <w:overflowPunct w:val="0"/>
        <w:spacing w:before="10"/>
        <w:rPr>
          <w:sz w:val="20"/>
          <w:szCs w:val="20"/>
        </w:rPr>
      </w:pPr>
    </w:p>
    <w:p w14:paraId="5501A842" w14:textId="77777777" w:rsidR="00173BB3" w:rsidRDefault="00173BB3">
      <w:pPr>
        <w:pStyle w:val="ListParagraph"/>
        <w:numPr>
          <w:ilvl w:val="2"/>
          <w:numId w:val="3"/>
        </w:numPr>
        <w:tabs>
          <w:tab w:val="left" w:pos="2641"/>
        </w:tabs>
        <w:kinsoku w:val="0"/>
        <w:overflowPunct w:val="0"/>
        <w:ind w:right="479" w:firstLine="0"/>
        <w:rPr>
          <w:sz w:val="22"/>
          <w:szCs w:val="22"/>
        </w:rPr>
      </w:pPr>
      <w:r>
        <w:rPr>
          <w:sz w:val="22"/>
          <w:szCs w:val="22"/>
        </w:rPr>
        <w:t>If</w:t>
      </w:r>
      <w:r>
        <w:rPr>
          <w:spacing w:val="-8"/>
          <w:sz w:val="22"/>
          <w:szCs w:val="22"/>
        </w:rPr>
        <w:t xml:space="preserve"> </w:t>
      </w:r>
      <w:r>
        <w:rPr>
          <w:sz w:val="22"/>
          <w:szCs w:val="22"/>
        </w:rPr>
        <w:t>it</w:t>
      </w:r>
      <w:r>
        <w:rPr>
          <w:spacing w:val="-8"/>
          <w:sz w:val="22"/>
          <w:szCs w:val="22"/>
        </w:rPr>
        <w:t xml:space="preserve"> </w:t>
      </w:r>
      <w:r>
        <w:rPr>
          <w:sz w:val="22"/>
          <w:szCs w:val="22"/>
        </w:rPr>
        <w:t>(or,</w:t>
      </w:r>
      <w:r>
        <w:rPr>
          <w:spacing w:val="-9"/>
          <w:sz w:val="22"/>
          <w:szCs w:val="22"/>
        </w:rPr>
        <w:t xml:space="preserve"> </w:t>
      </w:r>
      <w:r>
        <w:rPr>
          <w:sz w:val="22"/>
          <w:szCs w:val="22"/>
        </w:rPr>
        <w:t>if</w:t>
      </w:r>
      <w:r>
        <w:rPr>
          <w:spacing w:val="-8"/>
          <w:sz w:val="22"/>
          <w:szCs w:val="22"/>
        </w:rPr>
        <w:t xml:space="preserve"> </w:t>
      </w:r>
      <w:r>
        <w:rPr>
          <w:sz w:val="22"/>
          <w:szCs w:val="22"/>
        </w:rPr>
        <w:t>it</w:t>
      </w:r>
      <w:r>
        <w:rPr>
          <w:spacing w:val="-9"/>
          <w:sz w:val="22"/>
          <w:szCs w:val="22"/>
        </w:rPr>
        <w:t xml:space="preserve"> </w:t>
      </w:r>
      <w:r>
        <w:rPr>
          <w:sz w:val="22"/>
          <w:szCs w:val="22"/>
        </w:rPr>
        <w:t>is</w:t>
      </w:r>
      <w:r>
        <w:rPr>
          <w:spacing w:val="-8"/>
          <w:sz w:val="22"/>
          <w:szCs w:val="22"/>
        </w:rPr>
        <w:t xml:space="preserve"> </w:t>
      </w:r>
      <w:r>
        <w:rPr>
          <w:sz w:val="22"/>
          <w:szCs w:val="22"/>
        </w:rPr>
        <w:t>treated</w:t>
      </w:r>
      <w:r>
        <w:rPr>
          <w:spacing w:val="-8"/>
          <w:sz w:val="22"/>
          <w:szCs w:val="22"/>
        </w:rPr>
        <w:t xml:space="preserve"> </w:t>
      </w:r>
      <w:r>
        <w:rPr>
          <w:sz w:val="22"/>
          <w:szCs w:val="22"/>
        </w:rPr>
        <w:t>as</w:t>
      </w:r>
      <w:r>
        <w:rPr>
          <w:spacing w:val="-9"/>
          <w:sz w:val="22"/>
          <w:szCs w:val="22"/>
        </w:rPr>
        <w:t xml:space="preserve"> </w:t>
      </w:r>
      <w:r>
        <w:rPr>
          <w:sz w:val="22"/>
          <w:szCs w:val="22"/>
        </w:rPr>
        <w:t>a</w:t>
      </w:r>
      <w:r>
        <w:rPr>
          <w:spacing w:val="-8"/>
          <w:sz w:val="22"/>
          <w:szCs w:val="22"/>
        </w:rPr>
        <w:t xml:space="preserve"> </w:t>
      </w:r>
      <w:r>
        <w:rPr>
          <w:sz w:val="22"/>
          <w:szCs w:val="22"/>
        </w:rPr>
        <w:t>disregarded</w:t>
      </w:r>
      <w:r>
        <w:rPr>
          <w:spacing w:val="-7"/>
          <w:sz w:val="22"/>
          <w:szCs w:val="22"/>
        </w:rPr>
        <w:t xml:space="preserve"> </w:t>
      </w:r>
      <w:r>
        <w:rPr>
          <w:sz w:val="22"/>
          <w:szCs w:val="22"/>
        </w:rPr>
        <w:t>entity</w:t>
      </w:r>
      <w:r>
        <w:rPr>
          <w:spacing w:val="-6"/>
          <w:sz w:val="22"/>
          <w:szCs w:val="22"/>
        </w:rPr>
        <w:t xml:space="preserve"> </w:t>
      </w:r>
      <w:r>
        <w:rPr>
          <w:sz w:val="22"/>
          <w:szCs w:val="22"/>
        </w:rPr>
        <w:t>for</w:t>
      </w:r>
      <w:r>
        <w:rPr>
          <w:spacing w:val="-8"/>
          <w:sz w:val="22"/>
          <w:szCs w:val="22"/>
        </w:rPr>
        <w:t xml:space="preserve"> </w:t>
      </w:r>
      <w:r>
        <w:rPr>
          <w:sz w:val="22"/>
          <w:szCs w:val="22"/>
        </w:rPr>
        <w:t>U.S.</w:t>
      </w:r>
      <w:r>
        <w:rPr>
          <w:spacing w:val="-9"/>
          <w:sz w:val="22"/>
          <w:szCs w:val="22"/>
        </w:rPr>
        <w:t xml:space="preserve"> </w:t>
      </w:r>
      <w:r>
        <w:rPr>
          <w:sz w:val="22"/>
          <w:szCs w:val="22"/>
        </w:rPr>
        <w:t>federal</w:t>
      </w:r>
      <w:r>
        <w:rPr>
          <w:spacing w:val="-8"/>
          <w:sz w:val="22"/>
          <w:szCs w:val="22"/>
        </w:rPr>
        <w:t xml:space="preserve"> </w:t>
      </w:r>
      <w:r>
        <w:rPr>
          <w:sz w:val="22"/>
          <w:szCs w:val="22"/>
        </w:rPr>
        <w:t>income</w:t>
      </w:r>
      <w:r>
        <w:rPr>
          <w:spacing w:val="-9"/>
          <w:sz w:val="22"/>
          <w:szCs w:val="22"/>
        </w:rPr>
        <w:t xml:space="preserve"> </w:t>
      </w:r>
      <w:r>
        <w:rPr>
          <w:sz w:val="22"/>
          <w:szCs w:val="22"/>
        </w:rPr>
        <w:t>tax</w:t>
      </w:r>
      <w:r>
        <w:rPr>
          <w:spacing w:val="-8"/>
          <w:sz w:val="22"/>
          <w:szCs w:val="22"/>
        </w:rPr>
        <w:t xml:space="preserve"> </w:t>
      </w:r>
      <w:r>
        <w:rPr>
          <w:sz w:val="22"/>
          <w:szCs w:val="22"/>
        </w:rPr>
        <w:t>purposes, its sole owner for such purposes) is, for U.S. federal income tax purposes, a partnership, grantor trust or S corporation, then none of the direct or indirect beneficial owners of any interest</w:t>
      </w:r>
      <w:r>
        <w:rPr>
          <w:spacing w:val="-12"/>
          <w:sz w:val="22"/>
          <w:szCs w:val="22"/>
        </w:rPr>
        <w:t xml:space="preserve"> </w:t>
      </w:r>
      <w:r>
        <w:rPr>
          <w:sz w:val="22"/>
          <w:szCs w:val="22"/>
        </w:rPr>
        <w:t>in</w:t>
      </w:r>
      <w:r>
        <w:rPr>
          <w:spacing w:val="-11"/>
          <w:sz w:val="22"/>
          <w:szCs w:val="22"/>
        </w:rPr>
        <w:t xml:space="preserve"> </w:t>
      </w:r>
      <w:r>
        <w:rPr>
          <w:sz w:val="22"/>
          <w:szCs w:val="22"/>
        </w:rPr>
        <w:t>it</w:t>
      </w:r>
      <w:r>
        <w:rPr>
          <w:spacing w:val="-11"/>
          <w:sz w:val="22"/>
          <w:szCs w:val="22"/>
        </w:rPr>
        <w:t xml:space="preserve"> </w:t>
      </w:r>
      <w:r>
        <w:rPr>
          <w:sz w:val="22"/>
          <w:szCs w:val="22"/>
        </w:rPr>
        <w:t>(or</w:t>
      </w:r>
      <w:r>
        <w:rPr>
          <w:spacing w:val="-11"/>
          <w:sz w:val="22"/>
          <w:szCs w:val="22"/>
        </w:rPr>
        <w:t xml:space="preserve"> </w:t>
      </w:r>
      <w:r>
        <w:rPr>
          <w:sz w:val="22"/>
          <w:szCs w:val="22"/>
        </w:rPr>
        <w:t>its</w:t>
      </w:r>
      <w:r>
        <w:rPr>
          <w:spacing w:val="-12"/>
          <w:sz w:val="22"/>
          <w:szCs w:val="22"/>
        </w:rPr>
        <w:t xml:space="preserve"> </w:t>
      </w:r>
      <w:r>
        <w:rPr>
          <w:sz w:val="22"/>
          <w:szCs w:val="22"/>
        </w:rPr>
        <w:t>sole</w:t>
      </w:r>
      <w:r>
        <w:rPr>
          <w:spacing w:val="-11"/>
          <w:sz w:val="22"/>
          <w:szCs w:val="22"/>
        </w:rPr>
        <w:t xml:space="preserve"> </w:t>
      </w:r>
      <w:r>
        <w:rPr>
          <w:sz w:val="22"/>
          <w:szCs w:val="22"/>
        </w:rPr>
        <w:t>owner)</w:t>
      </w:r>
      <w:r>
        <w:rPr>
          <w:spacing w:val="-12"/>
          <w:sz w:val="22"/>
          <w:szCs w:val="22"/>
        </w:rPr>
        <w:t xml:space="preserve"> </w:t>
      </w:r>
      <w:r>
        <w:rPr>
          <w:sz w:val="22"/>
          <w:szCs w:val="22"/>
        </w:rPr>
        <w:t>has</w:t>
      </w:r>
      <w:r>
        <w:rPr>
          <w:spacing w:val="-12"/>
          <w:sz w:val="22"/>
          <w:szCs w:val="22"/>
        </w:rPr>
        <w:t xml:space="preserve"> </w:t>
      </w:r>
      <w:r>
        <w:rPr>
          <w:sz w:val="22"/>
          <w:szCs w:val="22"/>
        </w:rPr>
        <w:t>or</w:t>
      </w:r>
      <w:r>
        <w:rPr>
          <w:spacing w:val="-11"/>
          <w:sz w:val="22"/>
          <w:szCs w:val="22"/>
        </w:rPr>
        <w:t xml:space="preserve"> </w:t>
      </w:r>
      <w:r>
        <w:rPr>
          <w:sz w:val="22"/>
          <w:szCs w:val="22"/>
        </w:rPr>
        <w:t>will</w:t>
      </w:r>
      <w:r>
        <w:rPr>
          <w:spacing w:val="-11"/>
          <w:sz w:val="22"/>
          <w:szCs w:val="22"/>
        </w:rPr>
        <w:t xml:space="preserve"> </w:t>
      </w:r>
      <w:r>
        <w:rPr>
          <w:sz w:val="22"/>
          <w:szCs w:val="22"/>
        </w:rPr>
        <w:t>have</w:t>
      </w:r>
      <w:r>
        <w:rPr>
          <w:spacing w:val="-12"/>
          <w:sz w:val="22"/>
          <w:szCs w:val="22"/>
        </w:rPr>
        <w:t xml:space="preserve"> </w:t>
      </w:r>
      <w:r>
        <w:rPr>
          <w:sz w:val="22"/>
          <w:szCs w:val="22"/>
        </w:rPr>
        <w:t>40%</w:t>
      </w:r>
      <w:r>
        <w:rPr>
          <w:spacing w:val="-12"/>
          <w:sz w:val="22"/>
          <w:szCs w:val="22"/>
        </w:rPr>
        <w:t xml:space="preserve"> </w:t>
      </w:r>
      <w:r>
        <w:rPr>
          <w:sz w:val="22"/>
          <w:szCs w:val="22"/>
        </w:rPr>
        <w:t>or</w:t>
      </w:r>
      <w:r>
        <w:rPr>
          <w:spacing w:val="-12"/>
          <w:sz w:val="22"/>
          <w:szCs w:val="22"/>
        </w:rPr>
        <w:t xml:space="preserve"> </w:t>
      </w:r>
      <w:r>
        <w:rPr>
          <w:sz w:val="22"/>
          <w:szCs w:val="22"/>
        </w:rPr>
        <w:t>more</w:t>
      </w:r>
      <w:r>
        <w:rPr>
          <w:spacing w:val="-12"/>
          <w:sz w:val="22"/>
          <w:szCs w:val="22"/>
        </w:rPr>
        <w:t xml:space="preserve"> </w:t>
      </w:r>
      <w:r>
        <w:rPr>
          <w:sz w:val="22"/>
          <w:szCs w:val="22"/>
        </w:rPr>
        <w:t>of</w:t>
      </w:r>
      <w:r>
        <w:rPr>
          <w:spacing w:val="-11"/>
          <w:sz w:val="22"/>
          <w:szCs w:val="22"/>
        </w:rPr>
        <w:t xml:space="preserve"> </w:t>
      </w:r>
      <w:r>
        <w:rPr>
          <w:sz w:val="22"/>
          <w:szCs w:val="22"/>
        </w:rPr>
        <w:t>the</w:t>
      </w:r>
      <w:r>
        <w:rPr>
          <w:spacing w:val="-12"/>
          <w:sz w:val="22"/>
          <w:szCs w:val="22"/>
        </w:rPr>
        <w:t xml:space="preserve"> </w:t>
      </w:r>
      <w:r>
        <w:rPr>
          <w:sz w:val="22"/>
          <w:szCs w:val="22"/>
        </w:rPr>
        <w:t>value</w:t>
      </w:r>
      <w:r>
        <w:rPr>
          <w:spacing w:val="-12"/>
          <w:sz w:val="22"/>
          <w:szCs w:val="22"/>
        </w:rPr>
        <w:t xml:space="preserve"> </w:t>
      </w:r>
      <w:r>
        <w:rPr>
          <w:sz w:val="22"/>
          <w:szCs w:val="22"/>
        </w:rPr>
        <w:t>of</w:t>
      </w:r>
      <w:r>
        <w:rPr>
          <w:spacing w:val="-11"/>
          <w:sz w:val="22"/>
          <w:szCs w:val="22"/>
        </w:rPr>
        <w:t xml:space="preserve"> </w:t>
      </w:r>
      <w:r>
        <w:rPr>
          <w:sz w:val="22"/>
          <w:szCs w:val="22"/>
        </w:rPr>
        <w:t>such</w:t>
      </w:r>
      <w:r>
        <w:rPr>
          <w:spacing w:val="-12"/>
          <w:sz w:val="22"/>
          <w:szCs w:val="22"/>
        </w:rPr>
        <w:t xml:space="preserve"> </w:t>
      </w:r>
      <w:r>
        <w:rPr>
          <w:sz w:val="22"/>
          <w:szCs w:val="22"/>
        </w:rPr>
        <w:t>beneficial owners'</w:t>
      </w:r>
      <w:r>
        <w:rPr>
          <w:spacing w:val="-14"/>
          <w:sz w:val="22"/>
          <w:szCs w:val="22"/>
        </w:rPr>
        <w:t xml:space="preserve"> </w:t>
      </w:r>
      <w:r>
        <w:rPr>
          <w:sz w:val="22"/>
          <w:szCs w:val="22"/>
        </w:rPr>
        <w:t>interest</w:t>
      </w:r>
      <w:r>
        <w:rPr>
          <w:spacing w:val="-13"/>
          <w:sz w:val="22"/>
          <w:szCs w:val="22"/>
        </w:rPr>
        <w:t xml:space="preserve"> </w:t>
      </w:r>
      <w:r>
        <w:rPr>
          <w:sz w:val="22"/>
          <w:szCs w:val="22"/>
        </w:rPr>
        <w:t>in</w:t>
      </w:r>
      <w:r>
        <w:rPr>
          <w:spacing w:val="-13"/>
          <w:sz w:val="22"/>
          <w:szCs w:val="22"/>
        </w:rPr>
        <w:t xml:space="preserve"> </w:t>
      </w:r>
      <w:r>
        <w:rPr>
          <w:sz w:val="22"/>
          <w:szCs w:val="22"/>
        </w:rPr>
        <w:t>it</w:t>
      </w:r>
      <w:r>
        <w:rPr>
          <w:spacing w:val="-13"/>
          <w:sz w:val="22"/>
          <w:szCs w:val="22"/>
        </w:rPr>
        <w:t xml:space="preserve"> </w:t>
      </w:r>
      <w:r>
        <w:rPr>
          <w:sz w:val="22"/>
          <w:szCs w:val="22"/>
        </w:rPr>
        <w:t>(or</w:t>
      </w:r>
      <w:r>
        <w:rPr>
          <w:spacing w:val="-13"/>
          <w:sz w:val="22"/>
          <w:szCs w:val="22"/>
        </w:rPr>
        <w:t xml:space="preserve"> </w:t>
      </w:r>
      <w:r>
        <w:rPr>
          <w:sz w:val="22"/>
          <w:szCs w:val="22"/>
        </w:rPr>
        <w:t>its</w:t>
      </w:r>
      <w:r>
        <w:rPr>
          <w:spacing w:val="-12"/>
          <w:sz w:val="22"/>
          <w:szCs w:val="22"/>
        </w:rPr>
        <w:t xml:space="preserve"> </w:t>
      </w:r>
      <w:r>
        <w:rPr>
          <w:sz w:val="22"/>
          <w:szCs w:val="22"/>
        </w:rPr>
        <w:t>sole</w:t>
      </w:r>
      <w:r>
        <w:rPr>
          <w:spacing w:val="-13"/>
          <w:sz w:val="22"/>
          <w:szCs w:val="22"/>
        </w:rPr>
        <w:t xml:space="preserve"> </w:t>
      </w:r>
      <w:r>
        <w:rPr>
          <w:sz w:val="22"/>
          <w:szCs w:val="22"/>
        </w:rPr>
        <w:t>owner)</w:t>
      </w:r>
      <w:r>
        <w:rPr>
          <w:spacing w:val="-13"/>
          <w:sz w:val="22"/>
          <w:szCs w:val="22"/>
        </w:rPr>
        <w:t xml:space="preserve"> </w:t>
      </w:r>
      <w:r>
        <w:rPr>
          <w:sz w:val="22"/>
          <w:szCs w:val="22"/>
        </w:rPr>
        <w:t>attributable</w:t>
      </w:r>
      <w:r>
        <w:rPr>
          <w:spacing w:val="-13"/>
          <w:sz w:val="22"/>
          <w:szCs w:val="22"/>
        </w:rPr>
        <w:t xml:space="preserve"> </w:t>
      </w:r>
      <w:r>
        <w:rPr>
          <w:sz w:val="22"/>
          <w:szCs w:val="22"/>
        </w:rPr>
        <w:t>to</w:t>
      </w:r>
      <w:r>
        <w:rPr>
          <w:spacing w:val="-13"/>
          <w:sz w:val="22"/>
          <w:szCs w:val="22"/>
        </w:rPr>
        <w:t xml:space="preserve"> </w:t>
      </w:r>
      <w:r>
        <w:rPr>
          <w:sz w:val="22"/>
          <w:szCs w:val="22"/>
        </w:rPr>
        <w:t>its</w:t>
      </w:r>
      <w:r>
        <w:rPr>
          <w:spacing w:val="-13"/>
          <w:sz w:val="22"/>
          <w:szCs w:val="22"/>
        </w:rPr>
        <w:t xml:space="preserve"> </w:t>
      </w:r>
      <w:r>
        <w:rPr>
          <w:sz w:val="22"/>
          <w:szCs w:val="22"/>
        </w:rPr>
        <w:t>aggregate</w:t>
      </w:r>
      <w:r>
        <w:rPr>
          <w:spacing w:val="-13"/>
          <w:sz w:val="22"/>
          <w:szCs w:val="22"/>
        </w:rPr>
        <w:t xml:space="preserve"> </w:t>
      </w:r>
      <w:r>
        <w:rPr>
          <w:sz w:val="22"/>
          <w:szCs w:val="22"/>
        </w:rPr>
        <w:t>interest</w:t>
      </w:r>
      <w:r>
        <w:rPr>
          <w:spacing w:val="-14"/>
          <w:sz w:val="22"/>
          <w:szCs w:val="22"/>
        </w:rPr>
        <w:t xml:space="preserve"> </w:t>
      </w:r>
      <w:r>
        <w:rPr>
          <w:sz w:val="22"/>
          <w:szCs w:val="22"/>
        </w:rPr>
        <w:t>in</w:t>
      </w:r>
      <w:r>
        <w:rPr>
          <w:spacing w:val="-13"/>
          <w:sz w:val="22"/>
          <w:szCs w:val="22"/>
        </w:rPr>
        <w:t xml:space="preserve"> </w:t>
      </w:r>
      <w:r>
        <w:rPr>
          <w:sz w:val="22"/>
          <w:szCs w:val="22"/>
        </w:rPr>
        <w:t>the</w:t>
      </w:r>
      <w:r>
        <w:rPr>
          <w:spacing w:val="-12"/>
          <w:sz w:val="22"/>
          <w:szCs w:val="22"/>
        </w:rPr>
        <w:t xml:space="preserve"> </w:t>
      </w:r>
      <w:r>
        <w:rPr>
          <w:sz w:val="22"/>
          <w:szCs w:val="22"/>
        </w:rPr>
        <w:t>combined value of the Issuer Only Notes and any other equity interests in the Issuer; and</w:t>
      </w:r>
    </w:p>
    <w:p w14:paraId="3BA0DB3F" w14:textId="77777777" w:rsidR="00173BB3" w:rsidRDefault="00173BB3">
      <w:pPr>
        <w:pStyle w:val="BodyText"/>
        <w:kinsoku w:val="0"/>
        <w:overflowPunct w:val="0"/>
        <w:spacing w:before="10"/>
        <w:rPr>
          <w:sz w:val="20"/>
          <w:szCs w:val="20"/>
        </w:rPr>
      </w:pPr>
    </w:p>
    <w:p w14:paraId="2507CF9D" w14:textId="77777777" w:rsidR="00173BB3" w:rsidRDefault="00173BB3">
      <w:pPr>
        <w:pStyle w:val="ListParagraph"/>
        <w:numPr>
          <w:ilvl w:val="2"/>
          <w:numId w:val="3"/>
        </w:numPr>
        <w:tabs>
          <w:tab w:val="left" w:pos="2641"/>
        </w:tabs>
        <w:kinsoku w:val="0"/>
        <w:overflowPunct w:val="0"/>
        <w:ind w:right="483" w:firstLine="0"/>
        <w:rPr>
          <w:sz w:val="22"/>
          <w:szCs w:val="22"/>
        </w:rPr>
      </w:pPr>
      <w:r>
        <w:rPr>
          <w:sz w:val="22"/>
          <w:szCs w:val="22"/>
        </w:rPr>
        <w:t>It will not</w:t>
      </w:r>
      <w:r>
        <w:rPr>
          <w:spacing w:val="-1"/>
          <w:sz w:val="22"/>
          <w:szCs w:val="22"/>
        </w:rPr>
        <w:t xml:space="preserve"> </w:t>
      </w:r>
      <w:r>
        <w:rPr>
          <w:sz w:val="22"/>
          <w:szCs w:val="22"/>
        </w:rPr>
        <w:t>Transfer all or any portion</w:t>
      </w:r>
      <w:r>
        <w:rPr>
          <w:spacing w:val="-1"/>
          <w:sz w:val="22"/>
          <w:szCs w:val="22"/>
        </w:rPr>
        <w:t xml:space="preserve"> </w:t>
      </w:r>
      <w:r>
        <w:rPr>
          <w:sz w:val="22"/>
          <w:szCs w:val="22"/>
        </w:rPr>
        <w:t>of</w:t>
      </w:r>
      <w:r>
        <w:rPr>
          <w:spacing w:val="-1"/>
          <w:sz w:val="22"/>
          <w:szCs w:val="22"/>
        </w:rPr>
        <w:t xml:space="preserve"> </w:t>
      </w:r>
      <w:r>
        <w:rPr>
          <w:sz w:val="22"/>
          <w:szCs w:val="22"/>
        </w:rPr>
        <w:t>its Notes unless:</w:t>
      </w:r>
      <w:r>
        <w:rPr>
          <w:spacing w:val="40"/>
          <w:sz w:val="22"/>
          <w:szCs w:val="22"/>
        </w:rPr>
        <w:t xml:space="preserve"> </w:t>
      </w:r>
      <w:r>
        <w:rPr>
          <w:sz w:val="22"/>
          <w:szCs w:val="22"/>
        </w:rPr>
        <w:t>(1) the Person to which it Transfers such Notes agrees or is deemed to agree to be bound by the restrictions, conditions,</w:t>
      </w:r>
      <w:r>
        <w:rPr>
          <w:spacing w:val="-1"/>
          <w:sz w:val="22"/>
          <w:szCs w:val="22"/>
        </w:rPr>
        <w:t xml:space="preserve"> </w:t>
      </w:r>
      <w:r>
        <w:rPr>
          <w:sz w:val="22"/>
          <w:szCs w:val="22"/>
        </w:rPr>
        <w:t>representations, warrants,</w:t>
      </w:r>
      <w:r>
        <w:rPr>
          <w:spacing w:val="-1"/>
          <w:sz w:val="22"/>
          <w:szCs w:val="22"/>
        </w:rPr>
        <w:t xml:space="preserve"> </w:t>
      </w:r>
      <w:r>
        <w:rPr>
          <w:sz w:val="22"/>
          <w:szCs w:val="22"/>
        </w:rPr>
        <w:t>and covenants</w:t>
      </w:r>
      <w:r>
        <w:rPr>
          <w:spacing w:val="-1"/>
          <w:sz w:val="22"/>
          <w:szCs w:val="22"/>
        </w:rPr>
        <w:t xml:space="preserve"> </w:t>
      </w:r>
      <w:r>
        <w:rPr>
          <w:sz w:val="22"/>
          <w:szCs w:val="22"/>
        </w:rPr>
        <w:t>set</w:t>
      </w:r>
      <w:r>
        <w:rPr>
          <w:spacing w:val="-1"/>
          <w:sz w:val="22"/>
          <w:szCs w:val="22"/>
        </w:rPr>
        <w:t xml:space="preserve"> </w:t>
      </w:r>
      <w:r>
        <w:rPr>
          <w:sz w:val="22"/>
          <w:szCs w:val="22"/>
        </w:rPr>
        <w:t>forth in the</w:t>
      </w:r>
      <w:r>
        <w:rPr>
          <w:spacing w:val="-1"/>
          <w:sz w:val="22"/>
          <w:szCs w:val="22"/>
        </w:rPr>
        <w:t xml:space="preserve"> </w:t>
      </w:r>
      <w:r>
        <w:rPr>
          <w:sz w:val="22"/>
          <w:szCs w:val="22"/>
        </w:rPr>
        <w:t>Indenture</w:t>
      </w:r>
      <w:r>
        <w:rPr>
          <w:spacing w:val="-1"/>
          <w:sz w:val="22"/>
          <w:szCs w:val="22"/>
        </w:rPr>
        <w:t xml:space="preserve"> </w:t>
      </w:r>
      <w:r>
        <w:rPr>
          <w:sz w:val="22"/>
          <w:szCs w:val="22"/>
        </w:rPr>
        <w:t>and clauses</w:t>
      </w:r>
    </w:p>
    <w:p w14:paraId="37B477B4" w14:textId="77777777" w:rsidR="00173BB3" w:rsidRDefault="00173BB3">
      <w:pPr>
        <w:pStyle w:val="BodyText"/>
        <w:kinsoku w:val="0"/>
        <w:overflowPunct w:val="0"/>
        <w:ind w:left="1920" w:right="478"/>
        <w:jc w:val="both"/>
      </w:pPr>
      <w:r>
        <w:t>(A)</w:t>
      </w:r>
      <w:r>
        <w:rPr>
          <w:spacing w:val="-12"/>
        </w:rPr>
        <w:t xml:space="preserve"> </w:t>
      </w:r>
      <w:r>
        <w:t>through</w:t>
      </w:r>
      <w:r>
        <w:rPr>
          <w:spacing w:val="-11"/>
        </w:rPr>
        <w:t xml:space="preserve"> </w:t>
      </w:r>
      <w:r>
        <w:t>(F)</w:t>
      </w:r>
      <w:r>
        <w:rPr>
          <w:spacing w:val="-11"/>
        </w:rPr>
        <w:t xml:space="preserve"> </w:t>
      </w:r>
      <w:r>
        <w:t>above,</w:t>
      </w:r>
      <w:r>
        <w:rPr>
          <w:spacing w:val="-11"/>
        </w:rPr>
        <w:t xml:space="preserve"> </w:t>
      </w:r>
      <w:r>
        <w:t>and</w:t>
      </w:r>
      <w:r>
        <w:rPr>
          <w:spacing w:val="-11"/>
        </w:rPr>
        <w:t xml:space="preserve"> </w:t>
      </w:r>
      <w:r>
        <w:t>(2)</w:t>
      </w:r>
      <w:r>
        <w:rPr>
          <w:spacing w:val="-12"/>
        </w:rPr>
        <w:t xml:space="preserve"> </w:t>
      </w:r>
      <w:r>
        <w:t>such</w:t>
      </w:r>
      <w:r>
        <w:rPr>
          <w:spacing w:val="-11"/>
        </w:rPr>
        <w:t xml:space="preserve"> </w:t>
      </w:r>
      <w:r>
        <w:t>Transfer</w:t>
      </w:r>
      <w:r>
        <w:rPr>
          <w:spacing w:val="-11"/>
        </w:rPr>
        <w:t xml:space="preserve"> </w:t>
      </w:r>
      <w:r>
        <w:t>does</w:t>
      </w:r>
      <w:r>
        <w:rPr>
          <w:spacing w:val="-12"/>
        </w:rPr>
        <w:t xml:space="preserve"> </w:t>
      </w:r>
      <w:r>
        <w:t>not</w:t>
      </w:r>
      <w:r>
        <w:rPr>
          <w:spacing w:val="-10"/>
        </w:rPr>
        <w:t xml:space="preserve"> </w:t>
      </w:r>
      <w:r>
        <w:t>violate</w:t>
      </w:r>
      <w:r>
        <w:rPr>
          <w:spacing w:val="-12"/>
        </w:rPr>
        <w:t xml:space="preserve"> </w:t>
      </w:r>
      <w:r>
        <w:t>the</w:t>
      </w:r>
      <w:r>
        <w:rPr>
          <w:spacing w:val="-12"/>
        </w:rPr>
        <w:t xml:space="preserve"> </w:t>
      </w:r>
      <w:r>
        <w:t>Indenture</w:t>
      </w:r>
      <w:r>
        <w:rPr>
          <w:spacing w:val="-12"/>
        </w:rPr>
        <w:t xml:space="preserve"> </w:t>
      </w:r>
      <w:r>
        <w:t>and</w:t>
      </w:r>
      <w:r>
        <w:rPr>
          <w:spacing w:val="-11"/>
        </w:rPr>
        <w:t xml:space="preserve"> </w:t>
      </w:r>
      <w:r>
        <w:t>clauses</w:t>
      </w:r>
      <w:r>
        <w:rPr>
          <w:spacing w:val="-12"/>
        </w:rPr>
        <w:t xml:space="preserve"> </w:t>
      </w:r>
      <w:r>
        <w:t>(A) through (F) above.</w:t>
      </w:r>
    </w:p>
    <w:p w14:paraId="2160FAAD" w14:textId="77777777" w:rsidR="00173BB3" w:rsidRDefault="00173BB3">
      <w:pPr>
        <w:pStyle w:val="BodyText"/>
        <w:kinsoku w:val="0"/>
        <w:overflowPunct w:val="0"/>
        <w:spacing w:before="10"/>
        <w:rPr>
          <w:sz w:val="20"/>
          <w:szCs w:val="20"/>
        </w:rPr>
      </w:pPr>
    </w:p>
    <w:p w14:paraId="207D80DD" w14:textId="77777777" w:rsidR="00173BB3" w:rsidRDefault="00173BB3">
      <w:pPr>
        <w:pStyle w:val="BodyText"/>
        <w:kinsoku w:val="0"/>
        <w:overflowPunct w:val="0"/>
        <w:ind w:left="1920" w:right="480"/>
        <w:jc w:val="both"/>
        <w:rPr>
          <w:spacing w:val="-2"/>
        </w:rPr>
      </w:pPr>
      <w:r>
        <w:t>Any</w:t>
      </w:r>
      <w:r>
        <w:rPr>
          <w:spacing w:val="-8"/>
        </w:rPr>
        <w:t xml:space="preserve"> </w:t>
      </w:r>
      <w:r>
        <w:t>Transfer</w:t>
      </w:r>
      <w:r>
        <w:rPr>
          <w:spacing w:val="-10"/>
        </w:rPr>
        <w:t xml:space="preserve"> </w:t>
      </w:r>
      <w:r>
        <w:t>made</w:t>
      </w:r>
      <w:r>
        <w:rPr>
          <w:spacing w:val="-10"/>
        </w:rPr>
        <w:t xml:space="preserve"> </w:t>
      </w:r>
      <w:r>
        <w:t>in</w:t>
      </w:r>
      <w:r>
        <w:rPr>
          <w:spacing w:val="-10"/>
        </w:rPr>
        <w:t xml:space="preserve"> </w:t>
      </w:r>
      <w:r>
        <w:t>violation</w:t>
      </w:r>
      <w:r>
        <w:rPr>
          <w:spacing w:val="-10"/>
        </w:rPr>
        <w:t xml:space="preserve"> </w:t>
      </w:r>
      <w:r>
        <w:t>of</w:t>
      </w:r>
      <w:r>
        <w:rPr>
          <w:spacing w:val="-10"/>
        </w:rPr>
        <w:t xml:space="preserve"> </w:t>
      </w:r>
      <w:r>
        <w:t>this</w:t>
      </w:r>
      <w:r>
        <w:rPr>
          <w:spacing w:val="-11"/>
        </w:rPr>
        <w:t xml:space="preserve"> </w:t>
      </w:r>
      <w:r>
        <w:t>paragraph</w:t>
      </w:r>
      <w:r>
        <w:rPr>
          <w:spacing w:val="-10"/>
        </w:rPr>
        <w:t xml:space="preserve"> </w:t>
      </w:r>
      <w:r>
        <w:t>will</w:t>
      </w:r>
      <w:r>
        <w:rPr>
          <w:spacing w:val="-10"/>
        </w:rPr>
        <w:t xml:space="preserve"> </w:t>
      </w:r>
      <w:r>
        <w:t>be</w:t>
      </w:r>
      <w:r>
        <w:rPr>
          <w:spacing w:val="-10"/>
        </w:rPr>
        <w:t xml:space="preserve"> </w:t>
      </w:r>
      <w:r>
        <w:t>void</w:t>
      </w:r>
      <w:r>
        <w:rPr>
          <w:spacing w:val="-10"/>
        </w:rPr>
        <w:t xml:space="preserve"> </w:t>
      </w:r>
      <w:r>
        <w:t>and</w:t>
      </w:r>
      <w:r>
        <w:rPr>
          <w:spacing w:val="-10"/>
        </w:rPr>
        <w:t xml:space="preserve"> </w:t>
      </w:r>
      <w:r>
        <w:t>of</w:t>
      </w:r>
      <w:r>
        <w:rPr>
          <w:spacing w:val="-11"/>
        </w:rPr>
        <w:t xml:space="preserve"> </w:t>
      </w:r>
      <w:r>
        <w:t>no</w:t>
      </w:r>
      <w:r>
        <w:rPr>
          <w:spacing w:val="-10"/>
        </w:rPr>
        <w:t xml:space="preserve"> </w:t>
      </w:r>
      <w:r>
        <w:t>force</w:t>
      </w:r>
      <w:r>
        <w:rPr>
          <w:spacing w:val="-11"/>
        </w:rPr>
        <w:t xml:space="preserve"> </w:t>
      </w:r>
      <w:r>
        <w:t>or</w:t>
      </w:r>
      <w:r>
        <w:rPr>
          <w:spacing w:val="-10"/>
        </w:rPr>
        <w:t xml:space="preserve"> </w:t>
      </w:r>
      <w:r>
        <w:t>effect,</w:t>
      </w:r>
      <w:r>
        <w:rPr>
          <w:spacing w:val="-10"/>
        </w:rPr>
        <w:t xml:space="preserve"> </w:t>
      </w:r>
      <w:r>
        <w:t>and will not bind or be recognized by the Issuer or any other Person, and no Person to which such Notes are Transferred shall become a Holder unless such Person agrees to be bound by this paragraph.</w:t>
      </w:r>
      <w:r>
        <w:rPr>
          <w:spacing w:val="40"/>
        </w:rPr>
        <w:t xml:space="preserve"> </w:t>
      </w:r>
      <w:r>
        <w:t>However, notwithstanding the immediately preceding sentence, a Transfer in violation of provisions (D), (E), (F), or (G) shall be permitted if the Trustee receives</w:t>
      </w:r>
      <w:r>
        <w:rPr>
          <w:spacing w:val="-7"/>
        </w:rPr>
        <w:t xml:space="preserve"> </w:t>
      </w:r>
      <w:r>
        <w:t>Tax</w:t>
      </w:r>
      <w:r>
        <w:rPr>
          <w:spacing w:val="-7"/>
        </w:rPr>
        <w:t xml:space="preserve"> </w:t>
      </w:r>
      <w:r>
        <w:t>Advice</w:t>
      </w:r>
      <w:r>
        <w:rPr>
          <w:spacing w:val="-7"/>
        </w:rPr>
        <w:t xml:space="preserve"> </w:t>
      </w:r>
      <w:r>
        <w:t>to</w:t>
      </w:r>
      <w:r>
        <w:rPr>
          <w:spacing w:val="-6"/>
        </w:rPr>
        <w:t xml:space="preserve"> </w:t>
      </w:r>
      <w:r>
        <w:t>the</w:t>
      </w:r>
      <w:r>
        <w:rPr>
          <w:spacing w:val="-8"/>
        </w:rPr>
        <w:t xml:space="preserve"> </w:t>
      </w:r>
      <w:r>
        <w:t>effect</w:t>
      </w:r>
      <w:r>
        <w:rPr>
          <w:spacing w:val="-7"/>
        </w:rPr>
        <w:t xml:space="preserve"> </w:t>
      </w:r>
      <w:r>
        <w:t>that</w:t>
      </w:r>
      <w:r>
        <w:rPr>
          <w:spacing w:val="-7"/>
        </w:rPr>
        <w:t xml:space="preserve"> </w:t>
      </w:r>
      <w:r>
        <w:t>the</w:t>
      </w:r>
      <w:r>
        <w:rPr>
          <w:spacing w:val="-7"/>
        </w:rPr>
        <w:t xml:space="preserve"> </w:t>
      </w:r>
      <w:r>
        <w:t>Transfer</w:t>
      </w:r>
      <w:r>
        <w:rPr>
          <w:spacing w:val="-7"/>
        </w:rPr>
        <w:t xml:space="preserve"> </w:t>
      </w:r>
      <w:r>
        <w:t>will</w:t>
      </w:r>
      <w:r>
        <w:rPr>
          <w:spacing w:val="-7"/>
        </w:rPr>
        <w:t xml:space="preserve"> </w:t>
      </w:r>
      <w:r>
        <w:t>not</w:t>
      </w:r>
      <w:r>
        <w:rPr>
          <w:spacing w:val="-7"/>
        </w:rPr>
        <w:t xml:space="preserve"> </w:t>
      </w:r>
      <w:r>
        <w:t>cause</w:t>
      </w:r>
      <w:r>
        <w:rPr>
          <w:spacing w:val="-7"/>
        </w:rPr>
        <w:t xml:space="preserve"> </w:t>
      </w:r>
      <w:r>
        <w:t>the</w:t>
      </w:r>
      <w:r>
        <w:rPr>
          <w:spacing w:val="-8"/>
        </w:rPr>
        <w:t xml:space="preserve"> </w:t>
      </w:r>
      <w:r>
        <w:t>Issuer</w:t>
      </w:r>
      <w:r>
        <w:rPr>
          <w:spacing w:val="-7"/>
        </w:rPr>
        <w:t xml:space="preserve"> </w:t>
      </w:r>
      <w:r>
        <w:t>to</w:t>
      </w:r>
      <w:r>
        <w:rPr>
          <w:spacing w:val="-6"/>
        </w:rPr>
        <w:t xml:space="preserve"> </w:t>
      </w:r>
      <w:r>
        <w:t>be</w:t>
      </w:r>
      <w:r>
        <w:rPr>
          <w:spacing w:val="-7"/>
        </w:rPr>
        <w:t xml:space="preserve"> </w:t>
      </w:r>
      <w:r>
        <w:t>treated</w:t>
      </w:r>
      <w:r>
        <w:rPr>
          <w:spacing w:val="-7"/>
        </w:rPr>
        <w:t xml:space="preserve"> </w:t>
      </w:r>
      <w:r>
        <w:t xml:space="preserve">as a "publicly traded partnership" taxable as a corporation for U.S. federal income tax </w:t>
      </w:r>
      <w:r>
        <w:rPr>
          <w:spacing w:val="-2"/>
        </w:rPr>
        <w:t>purposes.</w:t>
      </w:r>
    </w:p>
    <w:p w14:paraId="09C552BD" w14:textId="77777777" w:rsidR="00173BB3" w:rsidRDefault="00173BB3">
      <w:pPr>
        <w:pStyle w:val="BodyText"/>
        <w:kinsoku w:val="0"/>
        <w:overflowPunct w:val="0"/>
        <w:spacing w:before="9"/>
        <w:rPr>
          <w:sz w:val="20"/>
          <w:szCs w:val="20"/>
        </w:rPr>
      </w:pPr>
    </w:p>
    <w:p w14:paraId="7203D5D4" w14:textId="77777777" w:rsidR="00173BB3" w:rsidRDefault="00173BB3">
      <w:pPr>
        <w:pStyle w:val="ListParagraph"/>
        <w:numPr>
          <w:ilvl w:val="1"/>
          <w:numId w:val="3"/>
        </w:numPr>
        <w:tabs>
          <w:tab w:val="left" w:pos="1921"/>
        </w:tabs>
        <w:kinsoku w:val="0"/>
        <w:overflowPunct w:val="0"/>
        <w:spacing w:before="1"/>
        <w:ind w:right="476" w:hanging="665"/>
        <w:rPr>
          <w:spacing w:val="-2"/>
          <w:sz w:val="22"/>
          <w:szCs w:val="22"/>
        </w:rPr>
      </w:pPr>
      <w:r>
        <w:rPr>
          <w:sz w:val="22"/>
          <w:szCs w:val="22"/>
        </w:rPr>
        <w:t>If it is a Purchaser of Subordinated Notes, it agrees that it (1) will not Transfer a Subordinated</w:t>
      </w:r>
      <w:r>
        <w:rPr>
          <w:spacing w:val="-5"/>
          <w:sz w:val="22"/>
          <w:szCs w:val="22"/>
        </w:rPr>
        <w:t xml:space="preserve"> </w:t>
      </w:r>
      <w:r>
        <w:rPr>
          <w:sz w:val="22"/>
          <w:szCs w:val="22"/>
        </w:rPr>
        <w:t>Note</w:t>
      </w:r>
      <w:r>
        <w:rPr>
          <w:spacing w:val="-4"/>
          <w:sz w:val="22"/>
          <w:szCs w:val="22"/>
        </w:rPr>
        <w:t xml:space="preserve"> </w:t>
      </w:r>
      <w:r>
        <w:rPr>
          <w:sz w:val="22"/>
          <w:szCs w:val="22"/>
        </w:rPr>
        <w:t>to</w:t>
      </w:r>
      <w:r>
        <w:rPr>
          <w:spacing w:val="-4"/>
          <w:sz w:val="22"/>
          <w:szCs w:val="22"/>
        </w:rPr>
        <w:t xml:space="preserve"> </w:t>
      </w:r>
      <w:r>
        <w:rPr>
          <w:sz w:val="22"/>
          <w:szCs w:val="22"/>
        </w:rPr>
        <w:t>any</w:t>
      </w:r>
      <w:r>
        <w:rPr>
          <w:spacing w:val="-3"/>
          <w:sz w:val="22"/>
          <w:szCs w:val="22"/>
        </w:rPr>
        <w:t xml:space="preserve"> </w:t>
      </w:r>
      <w:r>
        <w:rPr>
          <w:sz w:val="22"/>
          <w:szCs w:val="22"/>
        </w:rPr>
        <w:t>Person</w:t>
      </w:r>
      <w:r>
        <w:rPr>
          <w:spacing w:val="-4"/>
          <w:sz w:val="22"/>
          <w:szCs w:val="22"/>
        </w:rPr>
        <w:t xml:space="preserve"> </w:t>
      </w:r>
      <w:r>
        <w:rPr>
          <w:sz w:val="22"/>
          <w:szCs w:val="22"/>
        </w:rPr>
        <w:t>if</w:t>
      </w:r>
      <w:r>
        <w:rPr>
          <w:spacing w:val="-4"/>
          <w:sz w:val="22"/>
          <w:szCs w:val="22"/>
        </w:rPr>
        <w:t xml:space="preserve"> </w:t>
      </w:r>
      <w:r>
        <w:rPr>
          <w:sz w:val="22"/>
          <w:szCs w:val="22"/>
        </w:rPr>
        <w:t>such</w:t>
      </w:r>
      <w:r>
        <w:rPr>
          <w:spacing w:val="-5"/>
          <w:sz w:val="22"/>
          <w:szCs w:val="22"/>
        </w:rPr>
        <w:t xml:space="preserve"> </w:t>
      </w:r>
      <w:r>
        <w:rPr>
          <w:sz w:val="22"/>
          <w:szCs w:val="22"/>
        </w:rPr>
        <w:t>Transfer</w:t>
      </w:r>
      <w:r>
        <w:rPr>
          <w:spacing w:val="-4"/>
          <w:sz w:val="22"/>
          <w:szCs w:val="22"/>
        </w:rPr>
        <w:t xml:space="preserve"> </w:t>
      </w:r>
      <w:r>
        <w:rPr>
          <w:sz w:val="22"/>
          <w:szCs w:val="22"/>
        </w:rPr>
        <w:t>would</w:t>
      </w:r>
      <w:r>
        <w:rPr>
          <w:spacing w:val="-4"/>
          <w:sz w:val="22"/>
          <w:szCs w:val="22"/>
        </w:rPr>
        <w:t xml:space="preserve"> </w:t>
      </w:r>
      <w:r>
        <w:rPr>
          <w:sz w:val="22"/>
          <w:szCs w:val="22"/>
        </w:rPr>
        <w:t>cause</w:t>
      </w:r>
      <w:r>
        <w:rPr>
          <w:spacing w:val="-5"/>
          <w:sz w:val="22"/>
          <w:szCs w:val="22"/>
        </w:rPr>
        <w:t xml:space="preserve"> </w:t>
      </w:r>
      <w:r>
        <w:rPr>
          <w:sz w:val="22"/>
          <w:szCs w:val="22"/>
        </w:rPr>
        <w:t>the</w:t>
      </w:r>
      <w:r>
        <w:rPr>
          <w:spacing w:val="-5"/>
          <w:sz w:val="22"/>
          <w:szCs w:val="22"/>
        </w:rPr>
        <w:t xml:space="preserve"> </w:t>
      </w:r>
      <w:r>
        <w:rPr>
          <w:sz w:val="22"/>
          <w:szCs w:val="22"/>
        </w:rPr>
        <w:t>Issuer</w:t>
      </w:r>
      <w:r>
        <w:rPr>
          <w:spacing w:val="-4"/>
          <w:sz w:val="22"/>
          <w:szCs w:val="22"/>
        </w:rPr>
        <w:t xml:space="preserve"> </w:t>
      </w:r>
      <w:r>
        <w:rPr>
          <w:sz w:val="22"/>
          <w:szCs w:val="22"/>
        </w:rPr>
        <w:t>to</w:t>
      </w:r>
      <w:r>
        <w:rPr>
          <w:spacing w:val="-4"/>
          <w:sz w:val="22"/>
          <w:szCs w:val="22"/>
        </w:rPr>
        <w:t xml:space="preserve"> </w:t>
      </w:r>
      <w:r>
        <w:rPr>
          <w:sz w:val="22"/>
          <w:szCs w:val="22"/>
        </w:rPr>
        <w:t>be</w:t>
      </w:r>
      <w:r>
        <w:rPr>
          <w:spacing w:val="-4"/>
          <w:sz w:val="22"/>
          <w:szCs w:val="22"/>
        </w:rPr>
        <w:t xml:space="preserve"> </w:t>
      </w:r>
      <w:r>
        <w:rPr>
          <w:sz w:val="22"/>
          <w:szCs w:val="22"/>
        </w:rPr>
        <w:t>treated</w:t>
      </w:r>
      <w:r>
        <w:rPr>
          <w:spacing w:val="-4"/>
          <w:sz w:val="22"/>
          <w:szCs w:val="22"/>
        </w:rPr>
        <w:t xml:space="preserve"> </w:t>
      </w:r>
      <w:r>
        <w:rPr>
          <w:sz w:val="22"/>
          <w:szCs w:val="22"/>
        </w:rPr>
        <w:t>as</w:t>
      </w:r>
      <w:r>
        <w:rPr>
          <w:spacing w:val="-5"/>
          <w:sz w:val="22"/>
          <w:szCs w:val="22"/>
        </w:rPr>
        <w:t xml:space="preserve"> </w:t>
      </w:r>
      <w:r>
        <w:rPr>
          <w:sz w:val="22"/>
          <w:szCs w:val="22"/>
        </w:rPr>
        <w:t>a disregarded entity for U.S. federal income tax purposes and (2) will not acquire Subordinated</w:t>
      </w:r>
      <w:r>
        <w:rPr>
          <w:spacing w:val="-8"/>
          <w:sz w:val="22"/>
          <w:szCs w:val="22"/>
        </w:rPr>
        <w:t xml:space="preserve"> </w:t>
      </w:r>
      <w:r>
        <w:rPr>
          <w:sz w:val="22"/>
          <w:szCs w:val="22"/>
        </w:rPr>
        <w:t>Notes</w:t>
      </w:r>
      <w:r>
        <w:rPr>
          <w:spacing w:val="-9"/>
          <w:sz w:val="22"/>
          <w:szCs w:val="22"/>
        </w:rPr>
        <w:t xml:space="preserve"> </w:t>
      </w:r>
      <w:r>
        <w:rPr>
          <w:sz w:val="22"/>
          <w:szCs w:val="22"/>
        </w:rPr>
        <w:t>(or</w:t>
      </w:r>
      <w:r>
        <w:rPr>
          <w:spacing w:val="-8"/>
          <w:sz w:val="22"/>
          <w:szCs w:val="22"/>
        </w:rPr>
        <w:t xml:space="preserve"> </w:t>
      </w:r>
      <w:r>
        <w:rPr>
          <w:sz w:val="22"/>
          <w:szCs w:val="22"/>
        </w:rPr>
        <w:t>any</w:t>
      </w:r>
      <w:r>
        <w:rPr>
          <w:spacing w:val="-6"/>
          <w:sz w:val="22"/>
          <w:szCs w:val="22"/>
        </w:rPr>
        <w:t xml:space="preserve"> </w:t>
      </w:r>
      <w:r>
        <w:rPr>
          <w:sz w:val="22"/>
          <w:szCs w:val="22"/>
        </w:rPr>
        <w:t>interest</w:t>
      </w:r>
      <w:r>
        <w:rPr>
          <w:spacing w:val="-9"/>
          <w:sz w:val="22"/>
          <w:szCs w:val="22"/>
        </w:rPr>
        <w:t xml:space="preserve"> </w:t>
      </w:r>
      <w:r>
        <w:rPr>
          <w:sz w:val="22"/>
          <w:szCs w:val="22"/>
        </w:rPr>
        <w:t>therein)</w:t>
      </w:r>
      <w:r>
        <w:rPr>
          <w:spacing w:val="-8"/>
          <w:sz w:val="22"/>
          <w:szCs w:val="22"/>
        </w:rPr>
        <w:t xml:space="preserve"> </w:t>
      </w:r>
      <w:r>
        <w:rPr>
          <w:sz w:val="22"/>
          <w:szCs w:val="22"/>
        </w:rPr>
        <w:t>if</w:t>
      </w:r>
      <w:r>
        <w:rPr>
          <w:spacing w:val="-8"/>
          <w:sz w:val="22"/>
          <w:szCs w:val="22"/>
        </w:rPr>
        <w:t xml:space="preserve"> </w:t>
      </w:r>
      <w:r>
        <w:rPr>
          <w:sz w:val="22"/>
          <w:szCs w:val="22"/>
        </w:rPr>
        <w:t>such</w:t>
      </w:r>
      <w:r>
        <w:rPr>
          <w:spacing w:val="-8"/>
          <w:sz w:val="22"/>
          <w:szCs w:val="22"/>
        </w:rPr>
        <w:t xml:space="preserve"> </w:t>
      </w:r>
      <w:r>
        <w:rPr>
          <w:sz w:val="22"/>
          <w:szCs w:val="22"/>
        </w:rPr>
        <w:t>acquisition</w:t>
      </w:r>
      <w:r>
        <w:rPr>
          <w:spacing w:val="-8"/>
          <w:sz w:val="22"/>
          <w:szCs w:val="22"/>
        </w:rPr>
        <w:t xml:space="preserve"> </w:t>
      </w:r>
      <w:r>
        <w:rPr>
          <w:sz w:val="22"/>
          <w:szCs w:val="22"/>
        </w:rPr>
        <w:t>would</w:t>
      </w:r>
      <w:r>
        <w:rPr>
          <w:spacing w:val="-8"/>
          <w:sz w:val="22"/>
          <w:szCs w:val="22"/>
        </w:rPr>
        <w:t xml:space="preserve"> </w:t>
      </w:r>
      <w:r>
        <w:rPr>
          <w:sz w:val="22"/>
          <w:szCs w:val="22"/>
        </w:rPr>
        <w:t>cause</w:t>
      </w:r>
      <w:r>
        <w:rPr>
          <w:spacing w:val="-9"/>
          <w:sz w:val="22"/>
          <w:szCs w:val="22"/>
        </w:rPr>
        <w:t xml:space="preserve"> </w:t>
      </w:r>
      <w:r>
        <w:rPr>
          <w:sz w:val="22"/>
          <w:szCs w:val="22"/>
        </w:rPr>
        <w:t>it</w:t>
      </w:r>
      <w:r>
        <w:rPr>
          <w:spacing w:val="-7"/>
          <w:sz w:val="22"/>
          <w:szCs w:val="22"/>
        </w:rPr>
        <w:t xml:space="preserve"> </w:t>
      </w:r>
      <w:r>
        <w:rPr>
          <w:sz w:val="22"/>
          <w:szCs w:val="22"/>
        </w:rPr>
        <w:t>or</w:t>
      </w:r>
      <w:r>
        <w:rPr>
          <w:spacing w:val="-6"/>
          <w:sz w:val="22"/>
          <w:szCs w:val="22"/>
        </w:rPr>
        <w:t xml:space="preserve"> </w:t>
      </w:r>
      <w:r>
        <w:rPr>
          <w:sz w:val="22"/>
          <w:szCs w:val="22"/>
        </w:rPr>
        <w:t>any</w:t>
      </w:r>
      <w:r>
        <w:rPr>
          <w:spacing w:val="-6"/>
          <w:sz w:val="22"/>
          <w:szCs w:val="22"/>
        </w:rPr>
        <w:t xml:space="preserve"> </w:t>
      </w:r>
      <w:r>
        <w:rPr>
          <w:sz w:val="22"/>
          <w:szCs w:val="22"/>
        </w:rPr>
        <w:t>other Person to own 100% of the Subordinated Notes. Any Transfer or acquisition made in violation of this paragraph shall be void</w:t>
      </w:r>
      <w:r>
        <w:rPr>
          <w:spacing w:val="-1"/>
          <w:sz w:val="22"/>
          <w:szCs w:val="22"/>
        </w:rPr>
        <w:t xml:space="preserve"> </w:t>
      </w:r>
      <w:r>
        <w:rPr>
          <w:sz w:val="22"/>
          <w:szCs w:val="22"/>
        </w:rPr>
        <w:t>and of no force</w:t>
      </w:r>
      <w:r>
        <w:rPr>
          <w:spacing w:val="-1"/>
          <w:sz w:val="22"/>
          <w:szCs w:val="22"/>
        </w:rPr>
        <w:t xml:space="preserve"> </w:t>
      </w:r>
      <w:r>
        <w:rPr>
          <w:sz w:val="22"/>
          <w:szCs w:val="22"/>
        </w:rPr>
        <w:t>or effect, and shall not</w:t>
      </w:r>
      <w:r>
        <w:rPr>
          <w:spacing w:val="-1"/>
          <w:sz w:val="22"/>
          <w:szCs w:val="22"/>
        </w:rPr>
        <w:t xml:space="preserve"> </w:t>
      </w:r>
      <w:r>
        <w:rPr>
          <w:sz w:val="22"/>
          <w:szCs w:val="22"/>
        </w:rPr>
        <w:t>bind or</w:t>
      </w:r>
      <w:r>
        <w:rPr>
          <w:spacing w:val="-1"/>
          <w:sz w:val="22"/>
          <w:szCs w:val="22"/>
        </w:rPr>
        <w:t xml:space="preserve"> </w:t>
      </w:r>
      <w:r>
        <w:rPr>
          <w:sz w:val="22"/>
          <w:szCs w:val="22"/>
        </w:rPr>
        <w:t>be recognized</w:t>
      </w:r>
      <w:r>
        <w:rPr>
          <w:spacing w:val="-1"/>
          <w:sz w:val="22"/>
          <w:szCs w:val="22"/>
        </w:rPr>
        <w:t xml:space="preserve"> </w:t>
      </w:r>
      <w:r>
        <w:rPr>
          <w:sz w:val="22"/>
          <w:szCs w:val="22"/>
        </w:rPr>
        <w:t>by the</w:t>
      </w:r>
      <w:r>
        <w:rPr>
          <w:spacing w:val="-1"/>
          <w:sz w:val="22"/>
          <w:szCs w:val="22"/>
        </w:rPr>
        <w:t xml:space="preserve"> </w:t>
      </w:r>
      <w:r>
        <w:rPr>
          <w:sz w:val="22"/>
          <w:szCs w:val="22"/>
        </w:rPr>
        <w:t>Issuer</w:t>
      </w:r>
      <w:r>
        <w:rPr>
          <w:spacing w:val="-1"/>
          <w:sz w:val="22"/>
          <w:szCs w:val="22"/>
        </w:rPr>
        <w:t xml:space="preserve"> </w:t>
      </w:r>
      <w:r>
        <w:rPr>
          <w:sz w:val="22"/>
          <w:szCs w:val="22"/>
        </w:rPr>
        <w:t>or</w:t>
      </w:r>
      <w:r>
        <w:rPr>
          <w:spacing w:val="-2"/>
          <w:sz w:val="22"/>
          <w:szCs w:val="22"/>
        </w:rPr>
        <w:t xml:space="preserve"> </w:t>
      </w:r>
      <w:r>
        <w:rPr>
          <w:sz w:val="22"/>
          <w:szCs w:val="22"/>
        </w:rPr>
        <w:t>any other</w:t>
      </w:r>
      <w:r>
        <w:rPr>
          <w:spacing w:val="-1"/>
          <w:sz w:val="22"/>
          <w:szCs w:val="22"/>
        </w:rPr>
        <w:t xml:space="preserve"> </w:t>
      </w:r>
      <w:r>
        <w:rPr>
          <w:sz w:val="22"/>
          <w:szCs w:val="22"/>
        </w:rPr>
        <w:t>Person,</w:t>
      </w:r>
      <w:r>
        <w:rPr>
          <w:spacing w:val="-1"/>
          <w:sz w:val="22"/>
          <w:szCs w:val="22"/>
        </w:rPr>
        <w:t xml:space="preserve"> </w:t>
      </w:r>
      <w:r>
        <w:rPr>
          <w:sz w:val="22"/>
          <w:szCs w:val="22"/>
        </w:rPr>
        <w:t>and no</w:t>
      </w:r>
      <w:r>
        <w:rPr>
          <w:spacing w:val="-2"/>
          <w:sz w:val="22"/>
          <w:szCs w:val="22"/>
        </w:rPr>
        <w:t xml:space="preserve"> </w:t>
      </w:r>
      <w:r>
        <w:rPr>
          <w:sz w:val="22"/>
          <w:szCs w:val="22"/>
        </w:rPr>
        <w:t>Person to</w:t>
      </w:r>
      <w:r>
        <w:rPr>
          <w:spacing w:val="-1"/>
          <w:sz w:val="22"/>
          <w:szCs w:val="22"/>
        </w:rPr>
        <w:t xml:space="preserve"> </w:t>
      </w:r>
      <w:r>
        <w:rPr>
          <w:sz w:val="22"/>
          <w:szCs w:val="22"/>
        </w:rPr>
        <w:t>which</w:t>
      </w:r>
      <w:r>
        <w:rPr>
          <w:spacing w:val="-1"/>
          <w:sz w:val="22"/>
          <w:szCs w:val="22"/>
        </w:rPr>
        <w:t xml:space="preserve"> </w:t>
      </w:r>
      <w:r>
        <w:rPr>
          <w:sz w:val="22"/>
          <w:szCs w:val="22"/>
        </w:rPr>
        <w:t>Subordinated</w:t>
      </w:r>
      <w:r>
        <w:rPr>
          <w:spacing w:val="-1"/>
          <w:sz w:val="22"/>
          <w:szCs w:val="22"/>
        </w:rPr>
        <w:t xml:space="preserve"> </w:t>
      </w:r>
      <w:r>
        <w:rPr>
          <w:sz w:val="22"/>
          <w:szCs w:val="22"/>
        </w:rPr>
        <w:t xml:space="preserve">Notes are Transferred shall become a Holder unless such Person agrees to be bound by this </w:t>
      </w:r>
      <w:r>
        <w:rPr>
          <w:spacing w:val="-2"/>
          <w:sz w:val="22"/>
          <w:szCs w:val="22"/>
        </w:rPr>
        <w:t>paragraph.</w:t>
      </w:r>
    </w:p>
    <w:p w14:paraId="182F1690" w14:textId="77777777" w:rsidR="00173BB3" w:rsidRDefault="00173BB3">
      <w:pPr>
        <w:pStyle w:val="ListParagraph"/>
        <w:numPr>
          <w:ilvl w:val="1"/>
          <w:numId w:val="3"/>
        </w:numPr>
        <w:tabs>
          <w:tab w:val="left" w:pos="1921"/>
        </w:tabs>
        <w:kinsoku w:val="0"/>
        <w:overflowPunct w:val="0"/>
        <w:spacing w:before="200"/>
        <w:ind w:right="475"/>
        <w:rPr>
          <w:sz w:val="22"/>
          <w:szCs w:val="22"/>
        </w:rPr>
      </w:pPr>
      <w:r>
        <w:rPr>
          <w:sz w:val="22"/>
          <w:szCs w:val="22"/>
        </w:rPr>
        <w:t>If it is a Purchaser of Subordinated Notes and owns more than 50% of the Subordinated Notes by value or is otherwise treated as a member of the "expanded affiliated group" of the Issuer (as defined in Treasury Regulations section 1.1471-5(i) (or any successor provision)), it represents that it will (A) confirm that any member of such expanded affiliated group (assuming that each of the Issuer and any non-U.S. Tax Subsidiary is a "registered deemed-compliant FFI" within the meaning of Treasury Regulations section</w:t>
      </w:r>
    </w:p>
    <w:p w14:paraId="61813F31" w14:textId="77777777" w:rsidR="00173BB3" w:rsidRDefault="00173BB3">
      <w:pPr>
        <w:pStyle w:val="ListParagraph"/>
        <w:numPr>
          <w:ilvl w:val="1"/>
          <w:numId w:val="3"/>
        </w:numPr>
        <w:tabs>
          <w:tab w:val="left" w:pos="1921"/>
        </w:tabs>
        <w:kinsoku w:val="0"/>
        <w:overflowPunct w:val="0"/>
        <w:spacing w:before="200"/>
        <w:ind w:right="475"/>
        <w:rPr>
          <w:sz w:val="22"/>
          <w:szCs w:val="22"/>
        </w:rPr>
        <w:sectPr w:rsidR="00173BB3">
          <w:pgSz w:w="12240" w:h="15840"/>
          <w:pgMar w:top="1360" w:right="960" w:bottom="1420" w:left="960" w:header="0" w:footer="1204" w:gutter="0"/>
          <w:cols w:space="720"/>
          <w:noEndnote/>
        </w:sectPr>
      </w:pPr>
    </w:p>
    <w:p w14:paraId="36623370" w14:textId="77777777" w:rsidR="00173BB3" w:rsidRDefault="00173BB3">
      <w:pPr>
        <w:pStyle w:val="BodyText"/>
        <w:kinsoku w:val="0"/>
        <w:overflowPunct w:val="0"/>
        <w:spacing w:before="78"/>
        <w:ind w:left="1920" w:right="476"/>
        <w:jc w:val="both"/>
        <w:rPr>
          <w:spacing w:val="-2"/>
        </w:rPr>
      </w:pPr>
      <w:r>
        <w:lastRenderedPageBreak/>
        <w:t>1.1471-1(b)(111) (or any successor provision)) that is treated as a "foreign financial institution" within the meaning of Section 1471(d)(4) of the Code and any Treasury Regulations promulgated thereunder is either a "participating FFI," a "deemed-compliant FFI"</w:t>
      </w:r>
      <w:r>
        <w:rPr>
          <w:spacing w:val="-4"/>
        </w:rPr>
        <w:t xml:space="preserve"> </w:t>
      </w:r>
      <w:r>
        <w:t>or</w:t>
      </w:r>
      <w:r>
        <w:rPr>
          <w:spacing w:val="-4"/>
        </w:rPr>
        <w:t xml:space="preserve"> </w:t>
      </w:r>
      <w:r>
        <w:t>an</w:t>
      </w:r>
      <w:r>
        <w:rPr>
          <w:spacing w:val="-4"/>
        </w:rPr>
        <w:t xml:space="preserve"> </w:t>
      </w:r>
      <w:r>
        <w:t>"exempt</w:t>
      </w:r>
      <w:r>
        <w:rPr>
          <w:spacing w:val="-4"/>
        </w:rPr>
        <w:t xml:space="preserve"> </w:t>
      </w:r>
      <w:r>
        <w:t>beneficial</w:t>
      </w:r>
      <w:r>
        <w:rPr>
          <w:spacing w:val="-5"/>
        </w:rPr>
        <w:t xml:space="preserve"> </w:t>
      </w:r>
      <w:r>
        <w:t>owner"</w:t>
      </w:r>
      <w:r>
        <w:rPr>
          <w:spacing w:val="-4"/>
        </w:rPr>
        <w:t xml:space="preserve"> </w:t>
      </w:r>
      <w:r>
        <w:t>within</w:t>
      </w:r>
      <w:r>
        <w:rPr>
          <w:spacing w:val="-4"/>
        </w:rPr>
        <w:t xml:space="preserve"> </w:t>
      </w:r>
      <w:r>
        <w:t>the</w:t>
      </w:r>
      <w:r>
        <w:rPr>
          <w:spacing w:val="-5"/>
        </w:rPr>
        <w:t xml:space="preserve"> </w:t>
      </w:r>
      <w:r>
        <w:t>meaning</w:t>
      </w:r>
      <w:r>
        <w:rPr>
          <w:spacing w:val="-4"/>
        </w:rPr>
        <w:t xml:space="preserve"> </w:t>
      </w:r>
      <w:r>
        <w:t>of</w:t>
      </w:r>
      <w:r>
        <w:rPr>
          <w:spacing w:val="-4"/>
        </w:rPr>
        <w:t xml:space="preserve"> </w:t>
      </w:r>
      <w:r>
        <w:t>Treasury</w:t>
      </w:r>
      <w:r>
        <w:rPr>
          <w:spacing w:val="-3"/>
        </w:rPr>
        <w:t xml:space="preserve"> </w:t>
      </w:r>
      <w:r>
        <w:t>Regulations</w:t>
      </w:r>
      <w:r>
        <w:rPr>
          <w:spacing w:val="-4"/>
        </w:rPr>
        <w:t xml:space="preserve"> </w:t>
      </w:r>
      <w:r>
        <w:t>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"deemed- compliant FFI" or an "exempt beneficial owner" within the meaning of Treasury Regulations section 1.1471-4(e) (or any successor provision), in each case except to the extent</w:t>
      </w:r>
      <w:r>
        <w:rPr>
          <w:spacing w:val="-9"/>
        </w:rPr>
        <w:t xml:space="preserve"> </w:t>
      </w:r>
      <w:r>
        <w:t>that</w:t>
      </w:r>
      <w:r>
        <w:rPr>
          <w:spacing w:val="-10"/>
        </w:rPr>
        <w:t xml:space="preserve"> </w:t>
      </w:r>
      <w:r>
        <w:t>the</w:t>
      </w:r>
      <w:r>
        <w:rPr>
          <w:spacing w:val="-10"/>
        </w:rPr>
        <w:t xml:space="preserve"> </w:t>
      </w:r>
      <w:r>
        <w:t>Issuer</w:t>
      </w:r>
      <w:r>
        <w:rPr>
          <w:spacing w:val="-9"/>
        </w:rPr>
        <w:t xml:space="preserve"> </w:t>
      </w:r>
      <w:r>
        <w:t>or</w:t>
      </w:r>
      <w:r>
        <w:rPr>
          <w:spacing w:val="-9"/>
        </w:rPr>
        <w:t xml:space="preserve"> </w:t>
      </w:r>
      <w:r>
        <w:t>its</w:t>
      </w:r>
      <w:r>
        <w:rPr>
          <w:spacing w:val="-8"/>
        </w:rPr>
        <w:t xml:space="preserve"> </w:t>
      </w:r>
      <w:r>
        <w:t>agents</w:t>
      </w:r>
      <w:r>
        <w:rPr>
          <w:spacing w:val="-10"/>
        </w:rPr>
        <w:t xml:space="preserve"> </w:t>
      </w:r>
      <w:r>
        <w:t>have</w:t>
      </w:r>
      <w:r>
        <w:rPr>
          <w:spacing w:val="-10"/>
        </w:rPr>
        <w:t xml:space="preserve"> </w:t>
      </w:r>
      <w:r>
        <w:t>provided</w:t>
      </w:r>
      <w:r>
        <w:rPr>
          <w:spacing w:val="-9"/>
        </w:rPr>
        <w:t xml:space="preserve"> </w:t>
      </w:r>
      <w:r>
        <w:t>the</w:t>
      </w:r>
      <w:r>
        <w:rPr>
          <w:spacing w:val="-10"/>
        </w:rPr>
        <w:t xml:space="preserve"> </w:t>
      </w:r>
      <w:r>
        <w:t>investor</w:t>
      </w:r>
      <w:r>
        <w:rPr>
          <w:spacing w:val="-9"/>
        </w:rPr>
        <w:t xml:space="preserve"> </w:t>
      </w:r>
      <w:r>
        <w:t>with</w:t>
      </w:r>
      <w:r>
        <w:rPr>
          <w:spacing w:val="-9"/>
        </w:rPr>
        <w:t xml:space="preserve"> </w:t>
      </w:r>
      <w:r>
        <w:t>an</w:t>
      </w:r>
      <w:r>
        <w:rPr>
          <w:spacing w:val="-9"/>
        </w:rPr>
        <w:t xml:space="preserve"> </w:t>
      </w:r>
      <w:r>
        <w:t>express</w:t>
      </w:r>
      <w:r>
        <w:rPr>
          <w:spacing w:val="-10"/>
        </w:rPr>
        <w:t xml:space="preserve"> </w:t>
      </w:r>
      <w:r>
        <w:t>waiver</w:t>
      </w:r>
      <w:r>
        <w:rPr>
          <w:spacing w:val="-9"/>
        </w:rPr>
        <w:t xml:space="preserve"> </w:t>
      </w:r>
      <w:r>
        <w:t>of</w:t>
      </w:r>
      <w:r>
        <w:rPr>
          <w:spacing w:val="-9"/>
        </w:rPr>
        <w:t xml:space="preserve"> </w:t>
      </w:r>
      <w:r>
        <w:t xml:space="preserve">this </w:t>
      </w:r>
      <w:r>
        <w:rPr>
          <w:spacing w:val="-2"/>
        </w:rPr>
        <w:t>requirement.</w:t>
      </w:r>
    </w:p>
    <w:p w14:paraId="705C1418" w14:textId="77777777" w:rsidR="00173BB3" w:rsidRDefault="00173BB3">
      <w:pPr>
        <w:pStyle w:val="ListParagraph"/>
        <w:numPr>
          <w:ilvl w:val="1"/>
          <w:numId w:val="3"/>
        </w:numPr>
        <w:tabs>
          <w:tab w:val="left" w:pos="1921"/>
        </w:tabs>
        <w:kinsoku w:val="0"/>
        <w:overflowPunct w:val="0"/>
        <w:spacing w:before="200"/>
        <w:ind w:left="2640" w:right="476" w:hanging="1385"/>
        <w:rPr>
          <w:sz w:val="22"/>
          <w:szCs w:val="22"/>
        </w:rPr>
      </w:pPr>
      <w:r>
        <w:rPr>
          <w:sz w:val="22"/>
          <w:szCs w:val="22"/>
        </w:rPr>
        <w:t>(A)</w:t>
      </w:r>
      <w:r>
        <w:rPr>
          <w:spacing w:val="80"/>
          <w:sz w:val="22"/>
          <w:szCs w:val="22"/>
        </w:rPr>
        <w:t xml:space="preserve">  </w:t>
      </w:r>
      <w:r>
        <w:rPr>
          <w:sz w:val="22"/>
          <w:szCs w:val="22"/>
        </w:rPr>
        <w:t>Its</w:t>
      </w:r>
      <w:r>
        <w:rPr>
          <w:spacing w:val="-3"/>
          <w:sz w:val="22"/>
          <w:szCs w:val="22"/>
        </w:rPr>
        <w:t xml:space="preserve"> </w:t>
      </w:r>
      <w:r>
        <w:rPr>
          <w:sz w:val="22"/>
          <w:szCs w:val="22"/>
        </w:rPr>
        <w:t>acquisition,</w:t>
      </w:r>
      <w:r>
        <w:rPr>
          <w:spacing w:val="-2"/>
          <w:sz w:val="22"/>
          <w:szCs w:val="22"/>
        </w:rPr>
        <w:t xml:space="preserve"> </w:t>
      </w:r>
      <w:r>
        <w:rPr>
          <w:sz w:val="22"/>
          <w:szCs w:val="22"/>
        </w:rPr>
        <w:t>holding</w:t>
      </w:r>
      <w:r>
        <w:rPr>
          <w:spacing w:val="-3"/>
          <w:sz w:val="22"/>
          <w:szCs w:val="22"/>
        </w:rPr>
        <w:t xml:space="preserve"> </w:t>
      </w:r>
      <w:r>
        <w:rPr>
          <w:sz w:val="22"/>
          <w:szCs w:val="22"/>
        </w:rPr>
        <w:t>and</w:t>
      </w:r>
      <w:r>
        <w:rPr>
          <w:spacing w:val="-3"/>
          <w:sz w:val="22"/>
          <w:szCs w:val="22"/>
        </w:rPr>
        <w:t xml:space="preserve"> </w:t>
      </w:r>
      <w:r>
        <w:rPr>
          <w:sz w:val="22"/>
          <w:szCs w:val="22"/>
        </w:rPr>
        <w:t>disposition</w:t>
      </w:r>
      <w:r>
        <w:rPr>
          <w:spacing w:val="-3"/>
          <w:sz w:val="22"/>
          <w:szCs w:val="22"/>
        </w:rPr>
        <w:t xml:space="preserve"> </w:t>
      </w:r>
      <w:r>
        <w:rPr>
          <w:sz w:val="22"/>
          <w:szCs w:val="22"/>
        </w:rPr>
        <w:t>of</w:t>
      </w:r>
      <w:r>
        <w:rPr>
          <w:spacing w:val="-2"/>
          <w:sz w:val="22"/>
          <w:szCs w:val="22"/>
        </w:rPr>
        <w:t xml:space="preserve"> </w:t>
      </w:r>
      <w:r>
        <w:rPr>
          <w:sz w:val="22"/>
          <w:szCs w:val="22"/>
        </w:rPr>
        <w:t>such</w:t>
      </w:r>
      <w:r>
        <w:rPr>
          <w:spacing w:val="-2"/>
          <w:sz w:val="22"/>
          <w:szCs w:val="22"/>
        </w:rPr>
        <w:t xml:space="preserve"> </w:t>
      </w:r>
      <w:r>
        <w:rPr>
          <w:sz w:val="22"/>
          <w:szCs w:val="22"/>
        </w:rPr>
        <w:t>Notes (or</w:t>
      </w:r>
      <w:r>
        <w:rPr>
          <w:spacing w:val="-3"/>
          <w:sz w:val="22"/>
          <w:szCs w:val="22"/>
        </w:rPr>
        <w:t xml:space="preserve"> </w:t>
      </w:r>
      <w:r>
        <w:rPr>
          <w:sz w:val="22"/>
          <w:szCs w:val="22"/>
        </w:rPr>
        <w:t>any</w:t>
      </w:r>
      <w:r>
        <w:rPr>
          <w:spacing w:val="-3"/>
          <w:sz w:val="22"/>
          <w:szCs w:val="22"/>
        </w:rPr>
        <w:t xml:space="preserve"> </w:t>
      </w:r>
      <w:r>
        <w:rPr>
          <w:sz w:val="22"/>
          <w:szCs w:val="22"/>
        </w:rPr>
        <w:t>interest</w:t>
      </w:r>
      <w:r>
        <w:rPr>
          <w:spacing w:val="-3"/>
          <w:sz w:val="22"/>
          <w:szCs w:val="22"/>
        </w:rPr>
        <w:t xml:space="preserve"> </w:t>
      </w:r>
      <w:r>
        <w:rPr>
          <w:sz w:val="22"/>
          <w:szCs w:val="22"/>
        </w:rPr>
        <w:t>therein)</w:t>
      </w:r>
      <w:r>
        <w:rPr>
          <w:spacing w:val="-1"/>
          <w:sz w:val="22"/>
          <w:szCs w:val="22"/>
        </w:rPr>
        <w:t xml:space="preserve"> </w:t>
      </w:r>
      <w:r>
        <w:rPr>
          <w:sz w:val="22"/>
          <w:szCs w:val="22"/>
        </w:rPr>
        <w:t>will not constitute</w:t>
      </w:r>
      <w:r>
        <w:rPr>
          <w:spacing w:val="-1"/>
          <w:sz w:val="22"/>
          <w:szCs w:val="22"/>
        </w:rPr>
        <w:t xml:space="preserve"> </w:t>
      </w:r>
      <w:r>
        <w:rPr>
          <w:sz w:val="22"/>
          <w:szCs w:val="22"/>
        </w:rPr>
        <w:t>or result in a prohibited transaction under Section 406 of ERISA or Section</w:t>
      </w:r>
      <w:r>
        <w:rPr>
          <w:spacing w:val="-1"/>
          <w:sz w:val="22"/>
          <w:szCs w:val="22"/>
        </w:rPr>
        <w:t xml:space="preserve"> </w:t>
      </w:r>
      <w:r>
        <w:rPr>
          <w:sz w:val="22"/>
          <w:szCs w:val="22"/>
        </w:rPr>
        <w:t>4975 of the Code (or in a violation of any Similar Law) unless an exemption is available and all conditions have been satisfied.</w:t>
      </w:r>
    </w:p>
    <w:p w14:paraId="177BD6B4" w14:textId="77777777" w:rsidR="00173BB3" w:rsidRDefault="00173BB3">
      <w:pPr>
        <w:pStyle w:val="BodyText"/>
        <w:kinsoku w:val="0"/>
        <w:overflowPunct w:val="0"/>
        <w:spacing w:before="11"/>
        <w:rPr>
          <w:sz w:val="20"/>
          <w:szCs w:val="20"/>
        </w:rPr>
      </w:pPr>
    </w:p>
    <w:p w14:paraId="04E88625" w14:textId="77777777" w:rsidR="00173BB3" w:rsidRDefault="00173BB3">
      <w:pPr>
        <w:pStyle w:val="ListParagraph"/>
        <w:numPr>
          <w:ilvl w:val="0"/>
          <w:numId w:val="2"/>
        </w:numPr>
        <w:tabs>
          <w:tab w:val="left" w:pos="2641"/>
        </w:tabs>
        <w:kinsoku w:val="0"/>
        <w:overflowPunct w:val="0"/>
        <w:ind w:hanging="721"/>
        <w:jc w:val="left"/>
        <w:rPr>
          <w:spacing w:val="-2"/>
          <w:sz w:val="22"/>
          <w:szCs w:val="22"/>
        </w:rPr>
      </w:pPr>
      <w:r>
        <w:rPr>
          <w:sz w:val="22"/>
          <w:szCs w:val="22"/>
        </w:rPr>
        <w:t>In</w:t>
      </w:r>
      <w:r>
        <w:rPr>
          <w:spacing w:val="-4"/>
          <w:sz w:val="22"/>
          <w:szCs w:val="22"/>
        </w:rPr>
        <w:t xml:space="preserve"> </w:t>
      </w:r>
      <w:r>
        <w:rPr>
          <w:sz w:val="22"/>
          <w:szCs w:val="22"/>
        </w:rPr>
        <w:t>the</w:t>
      </w:r>
      <w:r>
        <w:rPr>
          <w:spacing w:val="-4"/>
          <w:sz w:val="22"/>
          <w:szCs w:val="22"/>
        </w:rPr>
        <w:t xml:space="preserve"> </w:t>
      </w:r>
      <w:r>
        <w:rPr>
          <w:sz w:val="22"/>
          <w:szCs w:val="22"/>
        </w:rPr>
        <w:t>case</w:t>
      </w:r>
      <w:r>
        <w:rPr>
          <w:spacing w:val="-5"/>
          <w:sz w:val="22"/>
          <w:szCs w:val="22"/>
        </w:rPr>
        <w:t xml:space="preserve"> </w:t>
      </w:r>
      <w:r>
        <w:rPr>
          <w:sz w:val="22"/>
          <w:szCs w:val="22"/>
        </w:rPr>
        <w:t>of</w:t>
      </w:r>
      <w:r>
        <w:rPr>
          <w:spacing w:val="-3"/>
          <w:sz w:val="22"/>
          <w:szCs w:val="22"/>
        </w:rPr>
        <w:t xml:space="preserve"> </w:t>
      </w:r>
      <w:r>
        <w:rPr>
          <w:sz w:val="22"/>
          <w:szCs w:val="22"/>
        </w:rPr>
        <w:t>Issuer</w:t>
      </w:r>
      <w:r>
        <w:rPr>
          <w:spacing w:val="-5"/>
          <w:sz w:val="22"/>
          <w:szCs w:val="22"/>
        </w:rPr>
        <w:t xml:space="preserve"> </w:t>
      </w:r>
      <w:r>
        <w:rPr>
          <w:sz w:val="22"/>
          <w:szCs w:val="22"/>
        </w:rPr>
        <w:t>Only</w:t>
      </w:r>
      <w:r>
        <w:rPr>
          <w:spacing w:val="-2"/>
          <w:sz w:val="22"/>
          <w:szCs w:val="22"/>
        </w:rPr>
        <w:t xml:space="preserve"> Notes:</w:t>
      </w:r>
    </w:p>
    <w:p w14:paraId="676EE93E" w14:textId="77777777" w:rsidR="00173BB3" w:rsidRDefault="00173BB3">
      <w:pPr>
        <w:pStyle w:val="BodyText"/>
        <w:kinsoku w:val="0"/>
        <w:overflowPunct w:val="0"/>
        <w:spacing w:before="9"/>
        <w:rPr>
          <w:sz w:val="20"/>
          <w:szCs w:val="20"/>
        </w:rPr>
      </w:pPr>
    </w:p>
    <w:p w14:paraId="24F6EB62" w14:textId="77777777" w:rsidR="00173BB3" w:rsidRDefault="00173BB3">
      <w:pPr>
        <w:pStyle w:val="BodyText"/>
        <w:kinsoku w:val="0"/>
        <w:overflowPunct w:val="0"/>
        <w:ind w:left="2640" w:right="477"/>
        <w:jc w:val="both"/>
        <w:rPr>
          <w:spacing w:val="-2"/>
        </w:rPr>
      </w:pPr>
      <w:r>
        <w:t>The</w:t>
      </w:r>
      <w:r>
        <w:rPr>
          <w:spacing w:val="-2"/>
        </w:rPr>
        <w:t xml:space="preserve"> </w:t>
      </w:r>
      <w:r>
        <w:t>funds</w:t>
      </w:r>
      <w:r>
        <w:rPr>
          <w:spacing w:val="-1"/>
        </w:rPr>
        <w:t xml:space="preserve"> </w:t>
      </w:r>
      <w:r>
        <w:t>that</w:t>
      </w:r>
      <w:r>
        <w:rPr>
          <w:spacing w:val="-1"/>
        </w:rPr>
        <w:t xml:space="preserve"> </w:t>
      </w:r>
      <w:r>
        <w:t>it</w:t>
      </w:r>
      <w:r>
        <w:rPr>
          <w:spacing w:val="-1"/>
        </w:rPr>
        <w:t xml:space="preserve"> </w:t>
      </w:r>
      <w:r>
        <w:t>is</w:t>
      </w:r>
      <w:r>
        <w:rPr>
          <w:spacing w:val="-1"/>
        </w:rPr>
        <w:t xml:space="preserve"> </w:t>
      </w:r>
      <w:r>
        <w:t>using</w:t>
      </w:r>
      <w:r>
        <w:rPr>
          <w:spacing w:val="-2"/>
        </w:rPr>
        <w:t xml:space="preserve"> </w:t>
      </w:r>
      <w:r>
        <w:t>or</w:t>
      </w:r>
      <w:r>
        <w:rPr>
          <w:spacing w:val="-1"/>
        </w:rPr>
        <w:t xml:space="preserve"> </w:t>
      </w:r>
      <w:r>
        <w:t>will</w:t>
      </w:r>
      <w:r>
        <w:rPr>
          <w:spacing w:val="-1"/>
        </w:rPr>
        <w:t xml:space="preserve"> </w:t>
      </w:r>
      <w:r>
        <w:t>use</w:t>
      </w:r>
      <w:r>
        <w:rPr>
          <w:spacing w:val="-1"/>
        </w:rPr>
        <w:t xml:space="preserve"> </w:t>
      </w:r>
      <w:r>
        <w:t>to</w:t>
      </w:r>
      <w:r>
        <w:rPr>
          <w:spacing w:val="-1"/>
        </w:rPr>
        <w:t xml:space="preserve"> </w:t>
      </w:r>
      <w:r>
        <w:t>purchase</w:t>
      </w:r>
      <w:r>
        <w:rPr>
          <w:spacing w:val="-2"/>
        </w:rPr>
        <w:t xml:space="preserve"> </w:t>
      </w:r>
      <w:r>
        <w:t>such Notes</w:t>
      </w:r>
      <w:r>
        <w:rPr>
          <w:spacing w:val="-1"/>
        </w:rPr>
        <w:t xml:space="preserve"> </w:t>
      </w:r>
      <w:r>
        <w:t>are</w:t>
      </w:r>
      <w:r>
        <w:rPr>
          <w:spacing w:val="-1"/>
        </w:rPr>
        <w:t xml:space="preserve"> </w:t>
      </w:r>
      <w:r>
        <w:t>assets</w:t>
      </w:r>
      <w:r>
        <w:rPr>
          <w:spacing w:val="-1"/>
        </w:rPr>
        <w:t xml:space="preserve"> </w:t>
      </w:r>
      <w:r>
        <w:t>of</w:t>
      </w:r>
      <w:r>
        <w:rPr>
          <w:spacing w:val="-1"/>
        </w:rPr>
        <w:t xml:space="preserve"> </w:t>
      </w:r>
      <w:r>
        <w:t>a</w:t>
      </w:r>
      <w:r>
        <w:rPr>
          <w:spacing w:val="-2"/>
        </w:rPr>
        <w:t xml:space="preserve"> </w:t>
      </w:r>
      <w:r>
        <w:t>person who is or at any time while such Notes are held by it will be (i) an "employee benefit</w:t>
      </w:r>
      <w:r>
        <w:rPr>
          <w:spacing w:val="15"/>
        </w:rPr>
        <w:t xml:space="preserve"> </w:t>
      </w:r>
      <w:r>
        <w:t>plan"</w:t>
      </w:r>
      <w:r>
        <w:rPr>
          <w:spacing w:val="15"/>
        </w:rPr>
        <w:t xml:space="preserve"> </w:t>
      </w:r>
      <w:r>
        <w:t>as</w:t>
      </w:r>
      <w:r>
        <w:rPr>
          <w:spacing w:val="15"/>
        </w:rPr>
        <w:t xml:space="preserve"> </w:t>
      </w:r>
      <w:r>
        <w:t>defined</w:t>
      </w:r>
      <w:r>
        <w:rPr>
          <w:spacing w:val="16"/>
        </w:rPr>
        <w:t xml:space="preserve"> </w:t>
      </w:r>
      <w:r>
        <w:t>in</w:t>
      </w:r>
      <w:r>
        <w:rPr>
          <w:spacing w:val="16"/>
        </w:rPr>
        <w:t xml:space="preserve"> </w:t>
      </w:r>
      <w:r>
        <w:t>Section</w:t>
      </w:r>
      <w:r>
        <w:rPr>
          <w:spacing w:val="16"/>
        </w:rPr>
        <w:t xml:space="preserve"> </w:t>
      </w:r>
      <w:r>
        <w:t>3(3)</w:t>
      </w:r>
      <w:r>
        <w:rPr>
          <w:spacing w:val="15"/>
        </w:rPr>
        <w:t xml:space="preserve"> </w:t>
      </w:r>
      <w:r>
        <w:t>of</w:t>
      </w:r>
      <w:r>
        <w:rPr>
          <w:spacing w:val="16"/>
        </w:rPr>
        <w:t xml:space="preserve"> </w:t>
      </w:r>
      <w:r>
        <w:t>ERISA,</w:t>
      </w:r>
      <w:r>
        <w:rPr>
          <w:spacing w:val="15"/>
        </w:rPr>
        <w:t xml:space="preserve"> </w:t>
      </w:r>
      <w:r>
        <w:t>subject</w:t>
      </w:r>
      <w:r>
        <w:rPr>
          <w:spacing w:val="16"/>
        </w:rPr>
        <w:t xml:space="preserve"> </w:t>
      </w:r>
      <w:r>
        <w:t>to</w:t>
      </w:r>
      <w:r>
        <w:rPr>
          <w:spacing w:val="16"/>
        </w:rPr>
        <w:t xml:space="preserve"> </w:t>
      </w:r>
      <w:r>
        <w:t>Title</w:t>
      </w:r>
      <w:r>
        <w:rPr>
          <w:spacing w:val="16"/>
        </w:rPr>
        <w:t xml:space="preserve"> </w:t>
      </w:r>
      <w:r>
        <w:t>I</w:t>
      </w:r>
      <w:r>
        <w:rPr>
          <w:spacing w:val="16"/>
        </w:rPr>
        <w:t xml:space="preserve"> </w:t>
      </w:r>
      <w:r>
        <w:t>of</w:t>
      </w:r>
      <w:r>
        <w:rPr>
          <w:spacing w:val="15"/>
        </w:rPr>
        <w:t xml:space="preserve"> </w:t>
      </w:r>
      <w:r>
        <w:rPr>
          <w:spacing w:val="-2"/>
        </w:rPr>
        <w:t>ERISA,</w:t>
      </w:r>
    </w:p>
    <w:p w14:paraId="2FB0CBBF" w14:textId="77777777" w:rsidR="00173BB3" w:rsidRDefault="00173BB3">
      <w:pPr>
        <w:pStyle w:val="BodyText"/>
        <w:kinsoku w:val="0"/>
        <w:overflowPunct w:val="0"/>
        <w:spacing w:before="1"/>
        <w:ind w:left="2640" w:right="426"/>
        <w:jc w:val="both"/>
        <w:rPr>
          <w:b/>
          <w:bCs/>
        </w:rPr>
      </w:pPr>
      <w:r>
        <w:t>(ii) a</w:t>
      </w:r>
      <w:r>
        <w:rPr>
          <w:spacing w:val="-2"/>
        </w:rPr>
        <w:t xml:space="preserve"> </w:t>
      </w:r>
      <w:r>
        <w:t>"plan"</w:t>
      </w:r>
      <w:r>
        <w:rPr>
          <w:spacing w:val="-2"/>
        </w:rPr>
        <w:t xml:space="preserve"> </w:t>
      </w:r>
      <w:r>
        <w:t>described</w:t>
      </w:r>
      <w:r>
        <w:rPr>
          <w:spacing w:val="-1"/>
        </w:rPr>
        <w:t xml:space="preserve"> </w:t>
      </w:r>
      <w:r>
        <w:t>in</w:t>
      </w:r>
      <w:r>
        <w:rPr>
          <w:spacing w:val="-1"/>
        </w:rPr>
        <w:t xml:space="preserve"> </w:t>
      </w:r>
      <w:r>
        <w:t>Section 4975(e)(1)</w:t>
      </w:r>
      <w:r>
        <w:rPr>
          <w:spacing w:val="-1"/>
        </w:rPr>
        <w:t xml:space="preserve"> </w:t>
      </w:r>
      <w:r>
        <w:t>of</w:t>
      </w:r>
      <w:r>
        <w:rPr>
          <w:spacing w:val="-2"/>
        </w:rPr>
        <w:t xml:space="preserve"> </w:t>
      </w:r>
      <w:r>
        <w:t>the</w:t>
      </w:r>
      <w:r>
        <w:rPr>
          <w:spacing w:val="-2"/>
        </w:rPr>
        <w:t xml:space="preserve"> </w:t>
      </w:r>
      <w:r>
        <w:t>Code</w:t>
      </w:r>
      <w:r>
        <w:rPr>
          <w:spacing w:val="-1"/>
        </w:rPr>
        <w:t xml:space="preserve"> </w:t>
      </w:r>
      <w:r>
        <w:t>to</w:t>
      </w:r>
      <w:r>
        <w:rPr>
          <w:spacing w:val="-1"/>
        </w:rPr>
        <w:t xml:space="preserve"> </w:t>
      </w:r>
      <w:r>
        <w:t>which</w:t>
      </w:r>
      <w:r>
        <w:rPr>
          <w:spacing w:val="-2"/>
        </w:rPr>
        <w:t xml:space="preserve"> </w:t>
      </w:r>
      <w:r>
        <w:t>Section 4975</w:t>
      </w:r>
      <w:r>
        <w:rPr>
          <w:spacing w:val="-1"/>
        </w:rPr>
        <w:t xml:space="preserve"> </w:t>
      </w:r>
      <w:r>
        <w:t>of the Code applies or (iii) an entity whose underlying assets could be deemed to include</w:t>
      </w:r>
      <w:r>
        <w:rPr>
          <w:spacing w:val="-10"/>
        </w:rPr>
        <w:t xml:space="preserve"> </w:t>
      </w:r>
      <w:r>
        <w:t>"plan</w:t>
      </w:r>
      <w:r>
        <w:rPr>
          <w:spacing w:val="-11"/>
        </w:rPr>
        <w:t xml:space="preserve"> </w:t>
      </w:r>
      <w:r>
        <w:t>assets"</w:t>
      </w:r>
      <w:r>
        <w:rPr>
          <w:spacing w:val="-10"/>
        </w:rPr>
        <w:t xml:space="preserve"> </w:t>
      </w:r>
      <w:r>
        <w:t>by</w:t>
      </w:r>
      <w:r>
        <w:rPr>
          <w:spacing w:val="-8"/>
        </w:rPr>
        <w:t xml:space="preserve"> </w:t>
      </w:r>
      <w:r>
        <w:t>reason</w:t>
      </w:r>
      <w:r>
        <w:rPr>
          <w:spacing w:val="-9"/>
        </w:rPr>
        <w:t xml:space="preserve"> </w:t>
      </w:r>
      <w:r>
        <w:t>of</w:t>
      </w:r>
      <w:r>
        <w:rPr>
          <w:spacing w:val="-10"/>
        </w:rPr>
        <w:t xml:space="preserve"> </w:t>
      </w:r>
      <w:r>
        <w:t>an</w:t>
      </w:r>
      <w:r>
        <w:rPr>
          <w:spacing w:val="-10"/>
        </w:rPr>
        <w:t xml:space="preserve"> </w:t>
      </w:r>
      <w:r>
        <w:t>employee</w:t>
      </w:r>
      <w:r>
        <w:rPr>
          <w:spacing w:val="-11"/>
        </w:rPr>
        <w:t xml:space="preserve"> </w:t>
      </w:r>
      <w:r>
        <w:t>benefit</w:t>
      </w:r>
      <w:r>
        <w:rPr>
          <w:spacing w:val="-10"/>
        </w:rPr>
        <w:t xml:space="preserve"> </w:t>
      </w:r>
      <w:r>
        <w:t>plan's</w:t>
      </w:r>
      <w:r>
        <w:rPr>
          <w:spacing w:val="-10"/>
        </w:rPr>
        <w:t xml:space="preserve"> </w:t>
      </w:r>
      <w:r>
        <w:t>or</w:t>
      </w:r>
      <w:r>
        <w:rPr>
          <w:spacing w:val="-10"/>
        </w:rPr>
        <w:t xml:space="preserve"> </w:t>
      </w:r>
      <w:r>
        <w:t>a</w:t>
      </w:r>
      <w:r>
        <w:rPr>
          <w:spacing w:val="-10"/>
        </w:rPr>
        <w:t xml:space="preserve"> </w:t>
      </w:r>
      <w:r>
        <w:t>plan's</w:t>
      </w:r>
      <w:r>
        <w:rPr>
          <w:spacing w:val="-10"/>
        </w:rPr>
        <w:t xml:space="preserve"> </w:t>
      </w:r>
      <w:r>
        <w:t>investment in the entity within the meaning of 29 C.F.R. Section 2510.3-101 (as modified by Section 3(42)</w:t>
      </w:r>
      <w:r>
        <w:rPr>
          <w:spacing w:val="40"/>
        </w:rPr>
        <w:t xml:space="preserve"> </w:t>
      </w:r>
      <w:r>
        <w:t>of</w:t>
      </w:r>
      <w:r>
        <w:rPr>
          <w:spacing w:val="40"/>
        </w:rPr>
        <w:t xml:space="preserve"> </w:t>
      </w:r>
      <w:r>
        <w:t>ERISA)</w:t>
      </w:r>
      <w:r>
        <w:rPr>
          <w:spacing w:val="40"/>
        </w:rPr>
        <w:t xml:space="preserve"> </w:t>
      </w:r>
      <w:r>
        <w:t>or</w:t>
      </w:r>
      <w:r>
        <w:rPr>
          <w:spacing w:val="40"/>
        </w:rPr>
        <w:t xml:space="preserve"> </w:t>
      </w:r>
      <w:r>
        <w:t>otherwise</w:t>
      </w:r>
      <w:r>
        <w:rPr>
          <w:spacing w:val="40"/>
        </w:rPr>
        <w:t xml:space="preserve"> </w:t>
      </w:r>
      <w:r>
        <w:t>(each</w:t>
      </w:r>
      <w:r>
        <w:rPr>
          <w:spacing w:val="40"/>
        </w:rPr>
        <w:t xml:space="preserve"> </w:t>
      </w:r>
      <w:r>
        <w:t>plan</w:t>
      </w:r>
      <w:r>
        <w:rPr>
          <w:spacing w:val="40"/>
        </w:rPr>
        <w:t xml:space="preserve"> </w:t>
      </w:r>
      <w:r>
        <w:t>and</w:t>
      </w:r>
      <w:r>
        <w:rPr>
          <w:spacing w:val="40"/>
        </w:rPr>
        <w:t xml:space="preserve"> </w:t>
      </w:r>
      <w:r>
        <w:t>entity</w:t>
      </w:r>
      <w:r>
        <w:rPr>
          <w:spacing w:val="40"/>
        </w:rPr>
        <w:t xml:space="preserve"> </w:t>
      </w:r>
      <w:r>
        <w:t>described</w:t>
      </w:r>
      <w:r>
        <w:rPr>
          <w:spacing w:val="40"/>
        </w:rPr>
        <w:t xml:space="preserve"> </w:t>
      </w:r>
      <w:r>
        <w:t>in clauses</w:t>
      </w:r>
      <w:r>
        <w:rPr>
          <w:spacing w:val="-4"/>
        </w:rPr>
        <w:t xml:space="preserve"> </w:t>
      </w:r>
      <w:r>
        <w:t>(i),</w:t>
      </w:r>
      <w:r>
        <w:rPr>
          <w:spacing w:val="-14"/>
        </w:rPr>
        <w:t xml:space="preserve"> </w:t>
      </w:r>
      <w:r>
        <w:t>(ii)</w:t>
      </w:r>
      <w:r>
        <w:rPr>
          <w:spacing w:val="-13"/>
        </w:rPr>
        <w:t xml:space="preserve"> </w:t>
      </w:r>
      <w:r>
        <w:t>and</w:t>
      </w:r>
      <w:r>
        <w:rPr>
          <w:spacing w:val="-14"/>
        </w:rPr>
        <w:t xml:space="preserve"> </w:t>
      </w:r>
      <w:r>
        <w:t>(iii)</w:t>
      </w:r>
      <w:r>
        <w:rPr>
          <w:spacing w:val="-14"/>
        </w:rPr>
        <w:t xml:space="preserve"> </w:t>
      </w:r>
      <w:r>
        <w:t>being</w:t>
      </w:r>
      <w:r>
        <w:rPr>
          <w:spacing w:val="-13"/>
        </w:rPr>
        <w:t xml:space="preserve"> </w:t>
      </w:r>
      <w:r>
        <w:t>referred</w:t>
      </w:r>
      <w:r>
        <w:rPr>
          <w:spacing w:val="-14"/>
        </w:rPr>
        <w:t xml:space="preserve"> </w:t>
      </w:r>
      <w:r>
        <w:t>to</w:t>
      </w:r>
      <w:r>
        <w:rPr>
          <w:spacing w:val="-13"/>
        </w:rPr>
        <w:t xml:space="preserve"> </w:t>
      </w:r>
      <w:r>
        <w:t>as</w:t>
      </w:r>
      <w:r>
        <w:rPr>
          <w:spacing w:val="-14"/>
        </w:rPr>
        <w:t xml:space="preserve"> </w:t>
      </w:r>
      <w:r>
        <w:t>a</w:t>
      </w:r>
      <w:r>
        <w:rPr>
          <w:spacing w:val="-12"/>
        </w:rPr>
        <w:t xml:space="preserve"> </w:t>
      </w:r>
      <w:r>
        <w:t>"</w:t>
      </w:r>
      <w:r>
        <w:rPr>
          <w:b/>
          <w:bCs/>
        </w:rPr>
        <w:t>Benefit</w:t>
      </w:r>
      <w:r>
        <w:rPr>
          <w:b/>
          <w:bCs/>
          <w:spacing w:val="-14"/>
        </w:rPr>
        <w:t xml:space="preserve"> </w:t>
      </w:r>
      <w:r>
        <w:rPr>
          <w:b/>
          <w:bCs/>
        </w:rPr>
        <w:t>Plan</w:t>
      </w:r>
      <w:r>
        <w:rPr>
          <w:b/>
          <w:bCs/>
          <w:spacing w:val="-13"/>
        </w:rPr>
        <w:t xml:space="preserve"> </w:t>
      </w:r>
      <w:r>
        <w:rPr>
          <w:b/>
          <w:bCs/>
        </w:rPr>
        <w:t>Investor</w:t>
      </w:r>
      <w:r>
        <w:t>").</w:t>
      </w:r>
      <w:r>
        <w:rPr>
          <w:spacing w:val="28"/>
        </w:rPr>
        <w:t xml:space="preserve"> </w:t>
      </w:r>
      <w:r>
        <w:rPr>
          <w:b/>
          <w:bCs/>
        </w:rPr>
        <w:t>Yes</w:t>
      </w:r>
      <w:r>
        <w:rPr>
          <w:b/>
          <w:bCs/>
          <w:spacing w:val="-3"/>
        </w:rPr>
        <w:t xml:space="preserve"> </w:t>
      </w:r>
      <w:r>
        <w:rPr>
          <w:b/>
          <w:bCs/>
          <w:spacing w:val="80"/>
          <w:w w:val="150"/>
          <w:u w:val="single"/>
        </w:rPr>
        <w:t xml:space="preserve">   </w:t>
      </w:r>
      <w:r>
        <w:rPr>
          <w:b/>
          <w:bCs/>
          <w:spacing w:val="80"/>
          <w:w w:val="150"/>
        </w:rPr>
        <w:t xml:space="preserve"> </w:t>
      </w:r>
      <w:r>
        <w:rPr>
          <w:b/>
          <w:bCs/>
        </w:rPr>
        <w:t xml:space="preserve">No </w:t>
      </w:r>
      <w:r>
        <w:rPr>
          <w:b/>
          <w:bCs/>
          <w:spacing w:val="80"/>
          <w:w w:val="150"/>
          <w:u w:val="single"/>
        </w:rPr>
        <w:t xml:space="preserve">   </w:t>
      </w:r>
      <w:r>
        <w:rPr>
          <w:b/>
          <w:bCs/>
          <w:spacing w:val="-14"/>
          <w:w w:val="150"/>
        </w:rPr>
        <w:t xml:space="preserve"> </w:t>
      </w:r>
      <w:r>
        <w:rPr>
          <w:b/>
          <w:bCs/>
        </w:rPr>
        <w:t>(Please check either yes or no).</w:t>
      </w:r>
    </w:p>
    <w:p w14:paraId="2C851A42" w14:textId="77777777" w:rsidR="00173BB3" w:rsidRDefault="00173BB3">
      <w:pPr>
        <w:pStyle w:val="BodyText"/>
        <w:kinsoku w:val="0"/>
        <w:overflowPunct w:val="0"/>
        <w:spacing w:before="200"/>
        <w:ind w:left="2640" w:right="478"/>
        <w:jc w:val="both"/>
        <w:rPr>
          <w:b/>
          <w:bCs/>
          <w:spacing w:val="-2"/>
          <w:w w:val="95"/>
        </w:rPr>
      </w:pPr>
      <w:r>
        <w:t>It</w:t>
      </w:r>
      <w:r>
        <w:rPr>
          <w:spacing w:val="-10"/>
        </w:rPr>
        <w:t xml:space="preserve"> </w:t>
      </w:r>
      <w:r>
        <w:t>is</w:t>
      </w:r>
      <w:r>
        <w:rPr>
          <w:spacing w:val="-11"/>
        </w:rPr>
        <w:t xml:space="preserve"> </w:t>
      </w:r>
      <w:r>
        <w:t>not</w:t>
      </w:r>
      <w:r>
        <w:rPr>
          <w:spacing w:val="-10"/>
        </w:rPr>
        <w:t xml:space="preserve"> </w:t>
      </w:r>
      <w:r>
        <w:t>the</w:t>
      </w:r>
      <w:r>
        <w:rPr>
          <w:spacing w:val="-11"/>
        </w:rPr>
        <w:t xml:space="preserve"> </w:t>
      </w:r>
      <w:r>
        <w:t>Issuer,</w:t>
      </w:r>
      <w:r>
        <w:rPr>
          <w:spacing w:val="-10"/>
        </w:rPr>
        <w:t xml:space="preserve"> </w:t>
      </w:r>
      <w:r>
        <w:t>the</w:t>
      </w:r>
      <w:r>
        <w:rPr>
          <w:spacing w:val="-10"/>
        </w:rPr>
        <w:t xml:space="preserve"> </w:t>
      </w:r>
      <w:r>
        <w:t>Trustee,</w:t>
      </w:r>
      <w:r>
        <w:rPr>
          <w:spacing w:val="-10"/>
        </w:rPr>
        <w:t xml:space="preserve"> </w:t>
      </w:r>
      <w:r>
        <w:t>the</w:t>
      </w:r>
      <w:r>
        <w:rPr>
          <w:spacing w:val="-10"/>
        </w:rPr>
        <w:t xml:space="preserve"> </w:t>
      </w:r>
      <w:r>
        <w:t>Initial</w:t>
      </w:r>
      <w:r>
        <w:rPr>
          <w:spacing w:val="-10"/>
        </w:rPr>
        <w:t xml:space="preserve"> </w:t>
      </w:r>
      <w:r>
        <w:t>Purchaser,</w:t>
      </w:r>
      <w:r>
        <w:rPr>
          <w:spacing w:val="-10"/>
        </w:rPr>
        <w:t xml:space="preserve"> </w:t>
      </w:r>
      <w:r>
        <w:t>the</w:t>
      </w:r>
      <w:r>
        <w:rPr>
          <w:spacing w:val="-10"/>
        </w:rPr>
        <w:t xml:space="preserve"> </w:t>
      </w:r>
      <w:r>
        <w:t>Collateral</w:t>
      </w:r>
      <w:r>
        <w:rPr>
          <w:spacing w:val="-10"/>
        </w:rPr>
        <w:t xml:space="preserve"> </w:t>
      </w:r>
      <w:r>
        <w:t>Manager</w:t>
      </w:r>
      <w:r>
        <w:rPr>
          <w:spacing w:val="-10"/>
        </w:rPr>
        <w:t xml:space="preserve"> </w:t>
      </w:r>
      <w:r>
        <w:t>or</w:t>
      </w:r>
      <w:r>
        <w:rPr>
          <w:spacing w:val="-10"/>
        </w:rPr>
        <w:t xml:space="preserve"> </w:t>
      </w:r>
      <w:r>
        <w:t>any other</w:t>
      </w:r>
      <w:r>
        <w:rPr>
          <w:spacing w:val="-10"/>
        </w:rPr>
        <w:t xml:space="preserve"> </w:t>
      </w:r>
      <w:r>
        <w:t>person</w:t>
      </w:r>
      <w:r>
        <w:rPr>
          <w:spacing w:val="-10"/>
        </w:rPr>
        <w:t xml:space="preserve"> </w:t>
      </w:r>
      <w:r>
        <w:t>(other</w:t>
      </w:r>
      <w:r>
        <w:rPr>
          <w:spacing w:val="-11"/>
        </w:rPr>
        <w:t xml:space="preserve"> </w:t>
      </w:r>
      <w:r>
        <w:t>than</w:t>
      </w:r>
      <w:r>
        <w:rPr>
          <w:spacing w:val="-10"/>
        </w:rPr>
        <w:t xml:space="preserve"> </w:t>
      </w:r>
      <w:r>
        <w:t>a</w:t>
      </w:r>
      <w:r>
        <w:rPr>
          <w:spacing w:val="-11"/>
        </w:rPr>
        <w:t xml:space="preserve"> </w:t>
      </w:r>
      <w:r>
        <w:t>Benefit</w:t>
      </w:r>
      <w:r>
        <w:rPr>
          <w:spacing w:val="-10"/>
        </w:rPr>
        <w:t xml:space="preserve"> </w:t>
      </w:r>
      <w:r>
        <w:t>Plan</w:t>
      </w:r>
      <w:r>
        <w:rPr>
          <w:spacing w:val="-10"/>
        </w:rPr>
        <w:t xml:space="preserve"> </w:t>
      </w:r>
      <w:r>
        <w:t>Investor)</w:t>
      </w:r>
      <w:r>
        <w:rPr>
          <w:spacing w:val="-10"/>
        </w:rPr>
        <w:t xml:space="preserve"> </w:t>
      </w:r>
      <w:r>
        <w:t>that</w:t>
      </w:r>
      <w:r>
        <w:rPr>
          <w:spacing w:val="-11"/>
        </w:rPr>
        <w:t xml:space="preserve"> </w:t>
      </w:r>
      <w:r>
        <w:t>has</w:t>
      </w:r>
      <w:r>
        <w:rPr>
          <w:spacing w:val="-10"/>
        </w:rPr>
        <w:t xml:space="preserve"> </w:t>
      </w:r>
      <w:r>
        <w:t>discretionary</w:t>
      </w:r>
      <w:r>
        <w:rPr>
          <w:spacing w:val="-9"/>
        </w:rPr>
        <w:t xml:space="preserve"> </w:t>
      </w:r>
      <w:r>
        <w:t>authority</w:t>
      </w:r>
      <w:r>
        <w:rPr>
          <w:spacing w:val="-10"/>
        </w:rPr>
        <w:t xml:space="preserve"> </w:t>
      </w:r>
      <w:r>
        <w:t>or control</w:t>
      </w:r>
      <w:r>
        <w:rPr>
          <w:spacing w:val="-10"/>
        </w:rPr>
        <w:t xml:space="preserve"> </w:t>
      </w:r>
      <w:r>
        <w:t>with</w:t>
      </w:r>
      <w:r>
        <w:rPr>
          <w:spacing w:val="-11"/>
        </w:rPr>
        <w:t xml:space="preserve"> </w:t>
      </w:r>
      <w:r>
        <w:t>respect</w:t>
      </w:r>
      <w:r>
        <w:rPr>
          <w:spacing w:val="-11"/>
        </w:rPr>
        <w:t xml:space="preserve"> </w:t>
      </w:r>
      <w:r>
        <w:t>to</w:t>
      </w:r>
      <w:r>
        <w:rPr>
          <w:spacing w:val="-10"/>
        </w:rPr>
        <w:t xml:space="preserve"> </w:t>
      </w:r>
      <w:r>
        <w:t>the</w:t>
      </w:r>
      <w:r>
        <w:rPr>
          <w:spacing w:val="-12"/>
        </w:rPr>
        <w:t xml:space="preserve"> </w:t>
      </w:r>
      <w:r>
        <w:t>assets</w:t>
      </w:r>
      <w:r>
        <w:rPr>
          <w:spacing w:val="-11"/>
        </w:rPr>
        <w:t xml:space="preserve"> </w:t>
      </w:r>
      <w:r>
        <w:t>of</w:t>
      </w:r>
      <w:r>
        <w:rPr>
          <w:spacing w:val="-10"/>
        </w:rPr>
        <w:t xml:space="preserve"> </w:t>
      </w:r>
      <w:r>
        <w:t>the</w:t>
      </w:r>
      <w:r>
        <w:rPr>
          <w:spacing w:val="-11"/>
        </w:rPr>
        <w:t xml:space="preserve"> </w:t>
      </w:r>
      <w:r>
        <w:t>Issuer</w:t>
      </w:r>
      <w:r>
        <w:rPr>
          <w:spacing w:val="-11"/>
        </w:rPr>
        <w:t xml:space="preserve"> </w:t>
      </w:r>
      <w:r>
        <w:t>or</w:t>
      </w:r>
      <w:r>
        <w:rPr>
          <w:spacing w:val="-10"/>
        </w:rPr>
        <w:t xml:space="preserve"> </w:t>
      </w:r>
      <w:r>
        <w:t>a</w:t>
      </w:r>
      <w:r>
        <w:rPr>
          <w:spacing w:val="-11"/>
        </w:rPr>
        <w:t xml:space="preserve"> </w:t>
      </w:r>
      <w:r>
        <w:t>person</w:t>
      </w:r>
      <w:r>
        <w:rPr>
          <w:spacing w:val="-10"/>
        </w:rPr>
        <w:t xml:space="preserve"> </w:t>
      </w:r>
      <w:r>
        <w:t>who</w:t>
      </w:r>
      <w:r>
        <w:rPr>
          <w:spacing w:val="-11"/>
        </w:rPr>
        <w:t xml:space="preserve"> </w:t>
      </w:r>
      <w:r>
        <w:t>provides</w:t>
      </w:r>
      <w:r>
        <w:rPr>
          <w:spacing w:val="-11"/>
        </w:rPr>
        <w:t xml:space="preserve"> </w:t>
      </w:r>
      <w:r>
        <w:t xml:space="preserve">investment advice for a fee (direct or indirect) with respect to the assets of the Issuer, or any "affiliate" (as defined in 29 C.F.R. Section 2510.3-101(f)(3)) of any such person </w:t>
      </w:r>
      <w:r>
        <w:rPr>
          <w:w w:val="95"/>
        </w:rPr>
        <w:t>(any</w:t>
      </w:r>
      <w:r>
        <w:rPr>
          <w:spacing w:val="5"/>
        </w:rPr>
        <w:t xml:space="preserve"> </w:t>
      </w:r>
      <w:r>
        <w:rPr>
          <w:w w:val="95"/>
        </w:rPr>
        <w:t>such</w:t>
      </w:r>
      <w:r>
        <w:rPr>
          <w:spacing w:val="6"/>
        </w:rPr>
        <w:t xml:space="preserve"> </w:t>
      </w:r>
      <w:r>
        <w:rPr>
          <w:w w:val="95"/>
        </w:rPr>
        <w:t>person,</w:t>
      </w:r>
      <w:r>
        <w:rPr>
          <w:spacing w:val="5"/>
        </w:rPr>
        <w:t xml:space="preserve"> </w:t>
      </w:r>
      <w:r>
        <w:rPr>
          <w:w w:val="95"/>
        </w:rPr>
        <w:t>a</w:t>
      </w:r>
      <w:r>
        <w:rPr>
          <w:spacing w:val="6"/>
        </w:rPr>
        <w:t xml:space="preserve"> </w:t>
      </w:r>
      <w:r>
        <w:rPr>
          <w:w w:val="95"/>
        </w:rPr>
        <w:t>"</w:t>
      </w:r>
      <w:r>
        <w:rPr>
          <w:b/>
          <w:bCs/>
          <w:w w:val="95"/>
        </w:rPr>
        <w:t>Controlling</w:t>
      </w:r>
      <w:r>
        <w:rPr>
          <w:b/>
          <w:bCs/>
          <w:spacing w:val="7"/>
        </w:rPr>
        <w:t xml:space="preserve"> </w:t>
      </w:r>
      <w:r>
        <w:rPr>
          <w:b/>
          <w:bCs/>
          <w:w w:val="95"/>
        </w:rPr>
        <w:t>Person</w:t>
      </w:r>
      <w:r>
        <w:rPr>
          <w:w w:val="95"/>
        </w:rPr>
        <w:t>").</w:t>
      </w:r>
      <w:r>
        <w:rPr>
          <w:spacing w:val="66"/>
        </w:rPr>
        <w:t xml:space="preserve"> </w:t>
      </w:r>
      <w:r>
        <w:rPr>
          <w:b/>
          <w:bCs/>
          <w:w w:val="95"/>
        </w:rPr>
        <w:t>Please</w:t>
      </w:r>
      <w:r>
        <w:rPr>
          <w:b/>
          <w:bCs/>
          <w:spacing w:val="4"/>
        </w:rPr>
        <w:t xml:space="preserve"> </w:t>
      </w:r>
      <w:r>
        <w:rPr>
          <w:b/>
          <w:bCs/>
          <w:w w:val="95"/>
        </w:rPr>
        <w:t>place</w:t>
      </w:r>
      <w:r>
        <w:rPr>
          <w:b/>
          <w:bCs/>
          <w:spacing w:val="5"/>
        </w:rPr>
        <w:t xml:space="preserve"> </w:t>
      </w:r>
      <w:r>
        <w:rPr>
          <w:b/>
          <w:bCs/>
          <w:w w:val="95"/>
        </w:rPr>
        <w:t>a</w:t>
      </w:r>
      <w:r>
        <w:rPr>
          <w:b/>
          <w:bCs/>
          <w:spacing w:val="5"/>
        </w:rPr>
        <w:t xml:space="preserve"> </w:t>
      </w:r>
      <w:r>
        <w:rPr>
          <w:b/>
          <w:bCs/>
          <w:w w:val="95"/>
        </w:rPr>
        <w:t>check</w:t>
      </w:r>
      <w:r>
        <w:rPr>
          <w:b/>
          <w:bCs/>
          <w:spacing w:val="4"/>
        </w:rPr>
        <w:t xml:space="preserve"> </w:t>
      </w:r>
      <w:r>
        <w:rPr>
          <w:b/>
          <w:bCs/>
          <w:w w:val="95"/>
        </w:rPr>
        <w:t>in</w:t>
      </w:r>
      <w:r>
        <w:rPr>
          <w:b/>
          <w:bCs/>
          <w:spacing w:val="6"/>
        </w:rPr>
        <w:t xml:space="preserve"> </w:t>
      </w:r>
      <w:r>
        <w:rPr>
          <w:b/>
          <w:bCs/>
          <w:w w:val="95"/>
        </w:rPr>
        <w:t>the</w:t>
      </w:r>
      <w:r>
        <w:rPr>
          <w:b/>
          <w:bCs/>
          <w:spacing w:val="6"/>
        </w:rPr>
        <w:t xml:space="preserve"> </w:t>
      </w:r>
      <w:r>
        <w:rPr>
          <w:b/>
          <w:bCs/>
          <w:spacing w:val="-2"/>
          <w:w w:val="95"/>
        </w:rPr>
        <w:t>following</w:t>
      </w:r>
    </w:p>
    <w:p w14:paraId="094D0E7A" w14:textId="77777777" w:rsidR="00173BB3" w:rsidRDefault="00173BB3">
      <w:pPr>
        <w:pStyle w:val="BodyText"/>
        <w:tabs>
          <w:tab w:val="left" w:pos="8485"/>
        </w:tabs>
        <w:kinsoku w:val="0"/>
        <w:overflowPunct w:val="0"/>
        <w:ind w:left="2640"/>
        <w:rPr>
          <w:b/>
          <w:bCs/>
          <w:spacing w:val="-10"/>
        </w:rPr>
      </w:pPr>
      <w:r>
        <w:rPr>
          <w:b/>
          <w:bCs/>
        </w:rPr>
        <w:t>space if the foregoing statement is NOT accurate:</w:t>
      </w:r>
      <w:r>
        <w:rPr>
          <w:b/>
          <w:bCs/>
          <w:spacing w:val="56"/>
        </w:rPr>
        <w:t xml:space="preserve"> </w:t>
      </w:r>
      <w:r>
        <w:rPr>
          <w:b/>
          <w:bCs/>
          <w:u w:val="single"/>
        </w:rPr>
        <w:tab/>
      </w:r>
      <w:r>
        <w:rPr>
          <w:b/>
          <w:bCs/>
          <w:spacing w:val="-10"/>
        </w:rPr>
        <w:t>.</w:t>
      </w:r>
    </w:p>
    <w:p w14:paraId="6C311025" w14:textId="77777777" w:rsidR="00173BB3" w:rsidRDefault="00173BB3">
      <w:pPr>
        <w:pStyle w:val="BodyText"/>
        <w:kinsoku w:val="0"/>
        <w:overflowPunct w:val="0"/>
        <w:spacing w:before="6"/>
        <w:rPr>
          <w:b/>
          <w:bCs/>
          <w:sz w:val="9"/>
          <w:szCs w:val="9"/>
        </w:rPr>
      </w:pPr>
    </w:p>
    <w:p w14:paraId="314553A1" w14:textId="77777777" w:rsidR="00173BB3" w:rsidRDefault="00173BB3">
      <w:pPr>
        <w:pStyle w:val="BodyText"/>
        <w:kinsoku w:val="0"/>
        <w:overflowPunct w:val="0"/>
        <w:spacing w:before="91"/>
        <w:ind w:left="2640" w:right="477"/>
        <w:jc w:val="both"/>
        <w:rPr>
          <w:b/>
          <w:bCs/>
        </w:rPr>
      </w:pPr>
      <w:r>
        <w:t>If it is a Plan Asset Entity (including an insurance company investing through its general</w:t>
      </w:r>
      <w:r>
        <w:rPr>
          <w:spacing w:val="-1"/>
        </w:rPr>
        <w:t xml:space="preserve"> </w:t>
      </w:r>
      <w:r>
        <w:t>account</w:t>
      </w:r>
      <w:r>
        <w:rPr>
          <w:spacing w:val="-1"/>
        </w:rPr>
        <w:t xml:space="preserve"> </w:t>
      </w:r>
      <w:r>
        <w:t>as</w:t>
      </w:r>
      <w:r>
        <w:rPr>
          <w:spacing w:val="-1"/>
        </w:rPr>
        <w:t xml:space="preserve"> </w:t>
      </w:r>
      <w:r>
        <w:t>defined</w:t>
      </w:r>
      <w:r>
        <w:rPr>
          <w:spacing w:val="-1"/>
        </w:rPr>
        <w:t xml:space="preserve"> </w:t>
      </w:r>
      <w:r>
        <w:t>in</w:t>
      </w:r>
      <w:r>
        <w:rPr>
          <w:spacing w:val="-1"/>
        </w:rPr>
        <w:t xml:space="preserve"> </w:t>
      </w:r>
      <w:r>
        <w:t>PTCE</w:t>
      </w:r>
      <w:r>
        <w:rPr>
          <w:spacing w:val="-1"/>
        </w:rPr>
        <w:t xml:space="preserve"> </w:t>
      </w:r>
      <w:r>
        <w:t>95-60),</w:t>
      </w:r>
      <w:r>
        <w:rPr>
          <w:spacing w:val="-1"/>
        </w:rPr>
        <w:t xml:space="preserve"> </w:t>
      </w:r>
      <w:r>
        <w:t>for</w:t>
      </w:r>
      <w:r>
        <w:rPr>
          <w:spacing w:val="-1"/>
        </w:rPr>
        <w:t xml:space="preserve"> </w:t>
      </w:r>
      <w:r>
        <w:t>so</w:t>
      </w:r>
      <w:r>
        <w:rPr>
          <w:spacing w:val="-1"/>
        </w:rPr>
        <w:t xml:space="preserve"> </w:t>
      </w:r>
      <w:r>
        <w:t>long</w:t>
      </w:r>
      <w:r>
        <w:rPr>
          <w:spacing w:val="-1"/>
        </w:rPr>
        <w:t xml:space="preserve"> </w:t>
      </w:r>
      <w:r>
        <w:t>as</w:t>
      </w:r>
      <w:r>
        <w:rPr>
          <w:spacing w:val="-1"/>
        </w:rPr>
        <w:t xml:space="preserve"> </w:t>
      </w:r>
      <w:r>
        <w:t>it</w:t>
      </w:r>
      <w:r>
        <w:rPr>
          <w:spacing w:val="-1"/>
        </w:rPr>
        <w:t xml:space="preserve"> </w:t>
      </w:r>
      <w:r>
        <w:t>holds</w:t>
      </w:r>
      <w:r>
        <w:rPr>
          <w:spacing w:val="-1"/>
        </w:rPr>
        <w:t xml:space="preserve"> </w:t>
      </w:r>
      <w:r>
        <w:t>such</w:t>
      </w:r>
      <w:r>
        <w:rPr>
          <w:spacing w:val="-1"/>
        </w:rPr>
        <w:t xml:space="preserve"> </w:t>
      </w:r>
      <w:r>
        <w:t>Notes,</w:t>
      </w:r>
      <w:r>
        <w:rPr>
          <w:spacing w:val="-1"/>
        </w:rPr>
        <w:t xml:space="preserve"> </w:t>
      </w:r>
      <w:r>
        <w:t xml:space="preserve">no more than </w:t>
      </w:r>
      <w:r>
        <w:rPr>
          <w:spacing w:val="80"/>
          <w:u w:val="single"/>
        </w:rPr>
        <w:t xml:space="preserve">  </w:t>
      </w:r>
      <w:r>
        <w:t>% of the assets of its investment could be deemed to be an investment</w:t>
      </w:r>
      <w:r>
        <w:rPr>
          <w:spacing w:val="-10"/>
        </w:rPr>
        <w:t xml:space="preserve"> </w:t>
      </w:r>
      <w:r>
        <w:t>of</w:t>
      </w:r>
      <w:r>
        <w:rPr>
          <w:spacing w:val="-10"/>
        </w:rPr>
        <w:t xml:space="preserve"> </w:t>
      </w:r>
      <w:r>
        <w:t>plan</w:t>
      </w:r>
      <w:r>
        <w:rPr>
          <w:spacing w:val="-10"/>
        </w:rPr>
        <w:t xml:space="preserve"> </w:t>
      </w:r>
      <w:r>
        <w:t>assets</w:t>
      </w:r>
      <w:r>
        <w:rPr>
          <w:spacing w:val="-11"/>
        </w:rPr>
        <w:t xml:space="preserve"> </w:t>
      </w:r>
      <w:r>
        <w:t>by</w:t>
      </w:r>
      <w:r>
        <w:rPr>
          <w:spacing w:val="-8"/>
        </w:rPr>
        <w:t xml:space="preserve"> </w:t>
      </w:r>
      <w:r>
        <w:t>a</w:t>
      </w:r>
      <w:r>
        <w:rPr>
          <w:spacing w:val="-11"/>
        </w:rPr>
        <w:t xml:space="preserve"> </w:t>
      </w:r>
      <w:r>
        <w:t>Benefit</w:t>
      </w:r>
      <w:r>
        <w:rPr>
          <w:spacing w:val="-10"/>
        </w:rPr>
        <w:t xml:space="preserve"> </w:t>
      </w:r>
      <w:r>
        <w:t>Plan</w:t>
      </w:r>
      <w:r>
        <w:rPr>
          <w:spacing w:val="-10"/>
        </w:rPr>
        <w:t xml:space="preserve"> </w:t>
      </w:r>
      <w:r>
        <w:t>Investor</w:t>
      </w:r>
      <w:r>
        <w:rPr>
          <w:spacing w:val="-10"/>
        </w:rPr>
        <w:t xml:space="preserve"> </w:t>
      </w:r>
      <w:r>
        <w:t>for</w:t>
      </w:r>
      <w:r>
        <w:rPr>
          <w:spacing w:val="-10"/>
        </w:rPr>
        <w:t xml:space="preserve"> </w:t>
      </w:r>
      <w:r>
        <w:t>purposes</w:t>
      </w:r>
      <w:r>
        <w:rPr>
          <w:spacing w:val="-11"/>
        </w:rPr>
        <w:t xml:space="preserve"> </w:t>
      </w:r>
      <w:r>
        <w:t>of</w:t>
      </w:r>
      <w:r>
        <w:rPr>
          <w:spacing w:val="-10"/>
        </w:rPr>
        <w:t xml:space="preserve"> </w:t>
      </w:r>
      <w:r>
        <w:t>calculating</w:t>
      </w:r>
      <w:r>
        <w:rPr>
          <w:spacing w:val="-10"/>
        </w:rPr>
        <w:t xml:space="preserve"> </w:t>
      </w:r>
      <w:r>
        <w:t>the 25%</w:t>
      </w:r>
      <w:r>
        <w:rPr>
          <w:spacing w:val="-13"/>
        </w:rPr>
        <w:t xml:space="preserve"> </w:t>
      </w:r>
      <w:r>
        <w:t>threshold</w:t>
      </w:r>
      <w:r>
        <w:rPr>
          <w:spacing w:val="-12"/>
        </w:rPr>
        <w:t xml:space="preserve"> </w:t>
      </w:r>
      <w:r>
        <w:t>under</w:t>
      </w:r>
      <w:r>
        <w:rPr>
          <w:spacing w:val="-12"/>
        </w:rPr>
        <w:t xml:space="preserve"> </w:t>
      </w:r>
      <w:r>
        <w:t>the</w:t>
      </w:r>
      <w:r>
        <w:rPr>
          <w:spacing w:val="-13"/>
        </w:rPr>
        <w:t xml:space="preserve"> </w:t>
      </w:r>
      <w:r>
        <w:t>significant</w:t>
      </w:r>
      <w:r>
        <w:rPr>
          <w:spacing w:val="-12"/>
        </w:rPr>
        <w:t xml:space="preserve"> </w:t>
      </w:r>
      <w:r>
        <w:t>participation</w:t>
      </w:r>
      <w:r>
        <w:rPr>
          <w:spacing w:val="-12"/>
        </w:rPr>
        <w:t xml:space="preserve"> </w:t>
      </w:r>
      <w:r>
        <w:t>test</w:t>
      </w:r>
      <w:r>
        <w:rPr>
          <w:spacing w:val="-14"/>
        </w:rPr>
        <w:t xml:space="preserve"> </w:t>
      </w:r>
      <w:r>
        <w:t>in</w:t>
      </w:r>
      <w:r>
        <w:rPr>
          <w:spacing w:val="-12"/>
        </w:rPr>
        <w:t xml:space="preserve"> </w:t>
      </w:r>
      <w:r>
        <w:t>accordance</w:t>
      </w:r>
      <w:r>
        <w:rPr>
          <w:spacing w:val="-13"/>
        </w:rPr>
        <w:t xml:space="preserve"> </w:t>
      </w:r>
      <w:r>
        <w:t>with</w:t>
      </w:r>
      <w:r>
        <w:rPr>
          <w:spacing w:val="-12"/>
        </w:rPr>
        <w:t xml:space="preserve"> </w:t>
      </w:r>
      <w:r>
        <w:t>29</w:t>
      </w:r>
      <w:r>
        <w:rPr>
          <w:spacing w:val="-13"/>
        </w:rPr>
        <w:t xml:space="preserve"> </w:t>
      </w:r>
      <w:r>
        <w:t>C.F.R. Section 2510.3-101(f) (as modified by Section 3(42) of ERISA) (the "</w:t>
      </w:r>
      <w:r>
        <w:rPr>
          <w:b/>
          <w:bCs/>
        </w:rPr>
        <w:t>25% Limitation</w:t>
      </w:r>
      <w:r>
        <w:t>").</w:t>
      </w:r>
      <w:r>
        <w:rPr>
          <w:spacing w:val="40"/>
        </w:rPr>
        <w:t xml:space="preserve"> </w:t>
      </w:r>
      <w:r>
        <w:rPr>
          <w:b/>
          <w:bCs/>
        </w:rPr>
        <w:t>(Please provide percentage, if applicable).</w:t>
      </w:r>
    </w:p>
    <w:p w14:paraId="4BA60873" w14:textId="77777777" w:rsidR="00173BB3" w:rsidRDefault="00173BB3">
      <w:pPr>
        <w:pStyle w:val="BodyText"/>
        <w:kinsoku w:val="0"/>
        <w:overflowPunct w:val="0"/>
        <w:spacing w:before="200"/>
        <w:ind w:left="2640" w:right="477"/>
        <w:jc w:val="both"/>
        <w:rPr>
          <w:spacing w:val="-5"/>
        </w:rPr>
      </w:pPr>
      <w:r>
        <w:t>It understands and acknowledges that (i) the Note Registrar will not register any transfer</w:t>
      </w:r>
      <w:r>
        <w:rPr>
          <w:spacing w:val="-2"/>
        </w:rPr>
        <w:t xml:space="preserve"> </w:t>
      </w:r>
      <w:r>
        <w:t>of</w:t>
      </w:r>
      <w:r>
        <w:rPr>
          <w:spacing w:val="-2"/>
        </w:rPr>
        <w:t xml:space="preserve"> </w:t>
      </w:r>
      <w:r>
        <w:t>an</w:t>
      </w:r>
      <w:r>
        <w:rPr>
          <w:spacing w:val="-1"/>
        </w:rPr>
        <w:t xml:space="preserve"> </w:t>
      </w:r>
      <w:r>
        <w:t>interest</w:t>
      </w:r>
      <w:r>
        <w:rPr>
          <w:spacing w:val="-3"/>
        </w:rPr>
        <w:t xml:space="preserve"> </w:t>
      </w:r>
      <w:r>
        <w:t>in</w:t>
      </w:r>
      <w:r>
        <w:rPr>
          <w:spacing w:val="-2"/>
        </w:rPr>
        <w:t xml:space="preserve"> </w:t>
      </w:r>
      <w:r>
        <w:t>an</w:t>
      </w:r>
      <w:r>
        <w:rPr>
          <w:spacing w:val="-1"/>
        </w:rPr>
        <w:t xml:space="preserve"> </w:t>
      </w:r>
      <w:r>
        <w:t>Issuer</w:t>
      </w:r>
      <w:r>
        <w:rPr>
          <w:spacing w:val="-2"/>
        </w:rPr>
        <w:t xml:space="preserve"> </w:t>
      </w:r>
      <w:r>
        <w:t>Only Note</w:t>
      </w:r>
      <w:r>
        <w:rPr>
          <w:spacing w:val="-2"/>
        </w:rPr>
        <w:t xml:space="preserve"> </w:t>
      </w:r>
      <w:r>
        <w:t>to</w:t>
      </w:r>
      <w:r>
        <w:rPr>
          <w:spacing w:val="-2"/>
        </w:rPr>
        <w:t xml:space="preserve"> </w:t>
      </w:r>
      <w:r>
        <w:t>a</w:t>
      </w:r>
      <w:r>
        <w:rPr>
          <w:spacing w:val="-3"/>
        </w:rPr>
        <w:t xml:space="preserve"> </w:t>
      </w:r>
      <w:r>
        <w:t>proposed</w:t>
      </w:r>
      <w:r>
        <w:rPr>
          <w:spacing w:val="-2"/>
        </w:rPr>
        <w:t xml:space="preserve"> </w:t>
      </w:r>
      <w:r>
        <w:t>transferee</w:t>
      </w:r>
      <w:r>
        <w:rPr>
          <w:spacing w:val="-3"/>
        </w:rPr>
        <w:t xml:space="preserve"> </w:t>
      </w:r>
      <w:r>
        <w:t>(A) that</w:t>
      </w:r>
      <w:r>
        <w:rPr>
          <w:spacing w:val="-2"/>
        </w:rPr>
        <w:t xml:space="preserve"> </w:t>
      </w:r>
      <w:r>
        <w:t>has represented</w:t>
      </w:r>
      <w:r>
        <w:rPr>
          <w:spacing w:val="-5"/>
        </w:rPr>
        <w:t xml:space="preserve"> </w:t>
      </w:r>
      <w:r>
        <w:t>that</w:t>
      </w:r>
      <w:r>
        <w:rPr>
          <w:spacing w:val="-5"/>
        </w:rPr>
        <w:t xml:space="preserve"> </w:t>
      </w:r>
      <w:r>
        <w:t>it</w:t>
      </w:r>
      <w:r>
        <w:rPr>
          <w:spacing w:val="-5"/>
        </w:rPr>
        <w:t xml:space="preserve"> </w:t>
      </w:r>
      <w:r>
        <w:t>is</w:t>
      </w:r>
      <w:r>
        <w:rPr>
          <w:spacing w:val="-6"/>
        </w:rPr>
        <w:t xml:space="preserve"> </w:t>
      </w:r>
      <w:r>
        <w:t>a</w:t>
      </w:r>
      <w:r>
        <w:rPr>
          <w:spacing w:val="-6"/>
        </w:rPr>
        <w:t xml:space="preserve"> </w:t>
      </w:r>
      <w:r>
        <w:t>Benefit</w:t>
      </w:r>
      <w:r>
        <w:rPr>
          <w:spacing w:val="-5"/>
        </w:rPr>
        <w:t xml:space="preserve"> </w:t>
      </w:r>
      <w:r>
        <w:t>Plan</w:t>
      </w:r>
      <w:r>
        <w:rPr>
          <w:spacing w:val="-5"/>
        </w:rPr>
        <w:t xml:space="preserve"> </w:t>
      </w:r>
      <w:r>
        <w:t>Investor</w:t>
      </w:r>
      <w:r>
        <w:rPr>
          <w:spacing w:val="-6"/>
        </w:rPr>
        <w:t xml:space="preserve"> </w:t>
      </w:r>
      <w:r>
        <w:t>or</w:t>
      </w:r>
      <w:r>
        <w:rPr>
          <w:spacing w:val="-5"/>
        </w:rPr>
        <w:t xml:space="preserve"> </w:t>
      </w:r>
      <w:r>
        <w:t>a</w:t>
      </w:r>
      <w:r>
        <w:rPr>
          <w:spacing w:val="-6"/>
        </w:rPr>
        <w:t xml:space="preserve"> </w:t>
      </w:r>
      <w:r>
        <w:t>Controlling</w:t>
      </w:r>
      <w:r>
        <w:rPr>
          <w:spacing w:val="-5"/>
        </w:rPr>
        <w:t xml:space="preserve"> </w:t>
      </w:r>
      <w:r>
        <w:t>Person</w:t>
      </w:r>
      <w:r>
        <w:rPr>
          <w:spacing w:val="-5"/>
        </w:rPr>
        <w:t xml:space="preserve"> </w:t>
      </w:r>
      <w:r>
        <w:t>if</w:t>
      </w:r>
      <w:r>
        <w:rPr>
          <w:spacing w:val="-6"/>
        </w:rPr>
        <w:t xml:space="preserve"> </w:t>
      </w:r>
      <w:r>
        <w:t>after</w:t>
      </w:r>
      <w:r>
        <w:rPr>
          <w:spacing w:val="-6"/>
        </w:rPr>
        <w:t xml:space="preserve"> </w:t>
      </w:r>
      <w:r>
        <w:t>giving effect</w:t>
      </w:r>
      <w:r>
        <w:rPr>
          <w:spacing w:val="-14"/>
        </w:rPr>
        <w:t xml:space="preserve"> </w:t>
      </w:r>
      <w:r>
        <w:t>to</w:t>
      </w:r>
      <w:r>
        <w:rPr>
          <w:spacing w:val="-14"/>
        </w:rPr>
        <w:t xml:space="preserve"> </w:t>
      </w:r>
      <w:r>
        <w:t>such</w:t>
      </w:r>
      <w:r>
        <w:rPr>
          <w:spacing w:val="-14"/>
        </w:rPr>
        <w:t xml:space="preserve"> </w:t>
      </w:r>
      <w:r>
        <w:t>proposed</w:t>
      </w:r>
      <w:r>
        <w:rPr>
          <w:spacing w:val="-13"/>
        </w:rPr>
        <w:t xml:space="preserve"> </w:t>
      </w:r>
      <w:r>
        <w:t>transfer,</w:t>
      </w:r>
      <w:r>
        <w:rPr>
          <w:spacing w:val="-14"/>
        </w:rPr>
        <w:t xml:space="preserve"> </w:t>
      </w:r>
      <w:r>
        <w:t>persons</w:t>
      </w:r>
      <w:r>
        <w:rPr>
          <w:spacing w:val="-14"/>
        </w:rPr>
        <w:t xml:space="preserve"> </w:t>
      </w:r>
      <w:r>
        <w:t>that</w:t>
      </w:r>
      <w:r>
        <w:rPr>
          <w:spacing w:val="-14"/>
        </w:rPr>
        <w:t xml:space="preserve"> </w:t>
      </w:r>
      <w:r>
        <w:t>have</w:t>
      </w:r>
      <w:r>
        <w:rPr>
          <w:spacing w:val="-13"/>
        </w:rPr>
        <w:t xml:space="preserve"> </w:t>
      </w:r>
      <w:r>
        <w:t>represented</w:t>
      </w:r>
      <w:r>
        <w:rPr>
          <w:spacing w:val="-13"/>
        </w:rPr>
        <w:t xml:space="preserve"> </w:t>
      </w:r>
      <w:r>
        <w:t>that</w:t>
      </w:r>
      <w:r>
        <w:rPr>
          <w:spacing w:val="-14"/>
        </w:rPr>
        <w:t xml:space="preserve"> </w:t>
      </w:r>
      <w:r>
        <w:t>they</w:t>
      </w:r>
      <w:r>
        <w:rPr>
          <w:spacing w:val="-13"/>
        </w:rPr>
        <w:t xml:space="preserve"> </w:t>
      </w:r>
      <w:r>
        <w:t>are</w:t>
      </w:r>
      <w:r>
        <w:rPr>
          <w:spacing w:val="-14"/>
        </w:rPr>
        <w:t xml:space="preserve"> </w:t>
      </w:r>
      <w:r>
        <w:t>Benefit Plan</w:t>
      </w:r>
      <w:r>
        <w:rPr>
          <w:spacing w:val="-4"/>
        </w:rPr>
        <w:t xml:space="preserve"> </w:t>
      </w:r>
      <w:r>
        <w:t>Investors</w:t>
      </w:r>
      <w:r>
        <w:rPr>
          <w:spacing w:val="-4"/>
        </w:rPr>
        <w:t xml:space="preserve"> </w:t>
      </w:r>
      <w:r>
        <w:t>would</w:t>
      </w:r>
      <w:r>
        <w:rPr>
          <w:spacing w:val="-4"/>
        </w:rPr>
        <w:t xml:space="preserve"> </w:t>
      </w:r>
      <w:r>
        <w:t>own</w:t>
      </w:r>
      <w:r>
        <w:rPr>
          <w:spacing w:val="-5"/>
        </w:rPr>
        <w:t xml:space="preserve"> </w:t>
      </w:r>
      <w:r>
        <w:t>25%</w:t>
      </w:r>
      <w:r>
        <w:rPr>
          <w:spacing w:val="-5"/>
        </w:rPr>
        <w:t xml:space="preserve"> </w:t>
      </w:r>
      <w:r>
        <w:t>or</w:t>
      </w:r>
      <w:r>
        <w:rPr>
          <w:spacing w:val="-3"/>
        </w:rPr>
        <w:t xml:space="preserve"> </w:t>
      </w:r>
      <w:r>
        <w:t>more</w:t>
      </w:r>
      <w:r>
        <w:rPr>
          <w:spacing w:val="-3"/>
        </w:rPr>
        <w:t xml:space="preserve"> </w:t>
      </w:r>
      <w:r>
        <w:t>of</w:t>
      </w:r>
      <w:r>
        <w:rPr>
          <w:spacing w:val="-4"/>
        </w:rPr>
        <w:t xml:space="preserve"> </w:t>
      </w:r>
      <w:r>
        <w:t>the</w:t>
      </w:r>
      <w:r>
        <w:rPr>
          <w:spacing w:val="-4"/>
        </w:rPr>
        <w:t xml:space="preserve"> </w:t>
      </w:r>
      <w:r>
        <w:t>Aggregate</w:t>
      </w:r>
      <w:r>
        <w:rPr>
          <w:spacing w:val="-5"/>
        </w:rPr>
        <w:t xml:space="preserve"> </w:t>
      </w:r>
      <w:r>
        <w:t>Outstanding</w:t>
      </w:r>
      <w:r>
        <w:rPr>
          <w:spacing w:val="-3"/>
        </w:rPr>
        <w:t xml:space="preserve"> </w:t>
      </w:r>
      <w:r>
        <w:t>Amount</w:t>
      </w:r>
      <w:r>
        <w:rPr>
          <w:spacing w:val="-4"/>
        </w:rPr>
        <w:t xml:space="preserve"> </w:t>
      </w:r>
      <w:r>
        <w:rPr>
          <w:spacing w:val="-5"/>
        </w:rPr>
        <w:t>of</w:t>
      </w:r>
    </w:p>
    <w:p w14:paraId="3B9F1020" w14:textId="77777777" w:rsidR="00173BB3" w:rsidRDefault="00173BB3">
      <w:pPr>
        <w:pStyle w:val="BodyText"/>
        <w:kinsoku w:val="0"/>
        <w:overflowPunct w:val="0"/>
        <w:spacing w:before="200"/>
        <w:ind w:left="2640" w:right="477"/>
        <w:jc w:val="both"/>
        <w:rPr>
          <w:spacing w:val="-5"/>
        </w:rPr>
        <w:sectPr w:rsidR="00173BB3">
          <w:pgSz w:w="12240" w:h="15840"/>
          <w:pgMar w:top="1360" w:right="960" w:bottom="1400" w:left="960" w:header="0" w:footer="1204" w:gutter="0"/>
          <w:cols w:space="720"/>
          <w:noEndnote/>
        </w:sectPr>
      </w:pPr>
    </w:p>
    <w:p w14:paraId="603A6820" w14:textId="77777777" w:rsidR="00173BB3" w:rsidRDefault="00173BB3">
      <w:pPr>
        <w:pStyle w:val="BodyText"/>
        <w:kinsoku w:val="0"/>
        <w:overflowPunct w:val="0"/>
        <w:spacing w:before="78"/>
        <w:ind w:left="2640" w:right="478"/>
        <w:jc w:val="both"/>
      </w:pPr>
      <w:r>
        <w:lastRenderedPageBreak/>
        <w:t>any Class of Issuer Only Notes, determined in accordance with the Plan Asset Regulation and the Indenture, assuming for this purpose that all representations (including deemed representations) are true or (B) if the proposed transferee's acquisition, holding or disposition of such interest would constitute or result in a prohibited transaction under Section</w:t>
      </w:r>
      <w:r>
        <w:rPr>
          <w:spacing w:val="-1"/>
        </w:rPr>
        <w:t xml:space="preserve"> </w:t>
      </w:r>
      <w:r>
        <w:t>406 of ERISA or Section 4975 of the Code (or</w:t>
      </w:r>
      <w:r>
        <w:rPr>
          <w:spacing w:val="-6"/>
        </w:rPr>
        <w:t xml:space="preserve"> </w:t>
      </w:r>
      <w:r>
        <w:t>in</w:t>
      </w:r>
      <w:r>
        <w:rPr>
          <w:spacing w:val="-5"/>
        </w:rPr>
        <w:t xml:space="preserve"> </w:t>
      </w:r>
      <w:r>
        <w:t>a</w:t>
      </w:r>
      <w:r>
        <w:rPr>
          <w:spacing w:val="-6"/>
        </w:rPr>
        <w:t xml:space="preserve"> </w:t>
      </w:r>
      <w:r>
        <w:t>violation</w:t>
      </w:r>
      <w:r>
        <w:rPr>
          <w:spacing w:val="-5"/>
        </w:rPr>
        <w:t xml:space="preserve"> </w:t>
      </w:r>
      <w:r>
        <w:t>of</w:t>
      </w:r>
      <w:r>
        <w:rPr>
          <w:spacing w:val="-5"/>
        </w:rPr>
        <w:t xml:space="preserve"> </w:t>
      </w:r>
      <w:r>
        <w:t>any</w:t>
      </w:r>
      <w:r>
        <w:rPr>
          <w:spacing w:val="-5"/>
        </w:rPr>
        <w:t xml:space="preserve"> </w:t>
      </w:r>
      <w:r>
        <w:t>Similar</w:t>
      </w:r>
      <w:r>
        <w:rPr>
          <w:spacing w:val="-6"/>
        </w:rPr>
        <w:t xml:space="preserve"> </w:t>
      </w:r>
      <w:r>
        <w:t>Law</w:t>
      </w:r>
      <w:r>
        <w:rPr>
          <w:spacing w:val="-6"/>
        </w:rPr>
        <w:t xml:space="preserve"> </w:t>
      </w:r>
      <w:r>
        <w:t>or</w:t>
      </w:r>
      <w:r>
        <w:rPr>
          <w:spacing w:val="-4"/>
        </w:rPr>
        <w:t xml:space="preserve"> </w:t>
      </w:r>
      <w:r>
        <w:t>other</w:t>
      </w:r>
      <w:r>
        <w:rPr>
          <w:spacing w:val="-5"/>
        </w:rPr>
        <w:t xml:space="preserve"> </w:t>
      </w:r>
      <w:r>
        <w:t>applicable</w:t>
      </w:r>
      <w:r>
        <w:rPr>
          <w:spacing w:val="-6"/>
        </w:rPr>
        <w:t xml:space="preserve"> </w:t>
      </w:r>
      <w:r>
        <w:t>law)</w:t>
      </w:r>
      <w:r>
        <w:rPr>
          <w:spacing w:val="-6"/>
        </w:rPr>
        <w:t xml:space="preserve"> </w:t>
      </w:r>
      <w:r>
        <w:t>unless</w:t>
      </w:r>
      <w:r>
        <w:rPr>
          <w:spacing w:val="-6"/>
        </w:rPr>
        <w:t xml:space="preserve"> </w:t>
      </w:r>
      <w:r>
        <w:t>an</w:t>
      </w:r>
      <w:r>
        <w:rPr>
          <w:spacing w:val="-5"/>
        </w:rPr>
        <w:t xml:space="preserve"> </w:t>
      </w:r>
      <w:r>
        <w:t>exemption is</w:t>
      </w:r>
      <w:r>
        <w:rPr>
          <w:spacing w:val="-12"/>
        </w:rPr>
        <w:t xml:space="preserve"> </w:t>
      </w:r>
      <w:r>
        <w:t>available</w:t>
      </w:r>
      <w:r>
        <w:rPr>
          <w:spacing w:val="-12"/>
        </w:rPr>
        <w:t xml:space="preserve"> </w:t>
      </w:r>
      <w:r>
        <w:t>and</w:t>
      </w:r>
      <w:r>
        <w:rPr>
          <w:spacing w:val="-11"/>
        </w:rPr>
        <w:t xml:space="preserve"> </w:t>
      </w:r>
      <w:r>
        <w:t>all</w:t>
      </w:r>
      <w:r>
        <w:rPr>
          <w:spacing w:val="-12"/>
        </w:rPr>
        <w:t xml:space="preserve"> </w:t>
      </w:r>
      <w:r>
        <w:t>conditions</w:t>
      </w:r>
      <w:r>
        <w:rPr>
          <w:spacing w:val="-12"/>
        </w:rPr>
        <w:t xml:space="preserve"> </w:t>
      </w:r>
      <w:r>
        <w:t>have</w:t>
      </w:r>
      <w:r>
        <w:rPr>
          <w:spacing w:val="-12"/>
        </w:rPr>
        <w:t xml:space="preserve"> </w:t>
      </w:r>
      <w:r>
        <w:t>been</w:t>
      </w:r>
      <w:r>
        <w:rPr>
          <w:spacing w:val="-11"/>
        </w:rPr>
        <w:t xml:space="preserve"> </w:t>
      </w:r>
      <w:r>
        <w:t>satisfied;</w:t>
      </w:r>
      <w:r>
        <w:rPr>
          <w:spacing w:val="-11"/>
        </w:rPr>
        <w:t xml:space="preserve"> </w:t>
      </w:r>
      <w:r>
        <w:t>and</w:t>
      </w:r>
      <w:r>
        <w:rPr>
          <w:spacing w:val="-11"/>
        </w:rPr>
        <w:t xml:space="preserve"> </w:t>
      </w:r>
      <w:r>
        <w:t>(ii)</w:t>
      </w:r>
      <w:r>
        <w:rPr>
          <w:spacing w:val="-1"/>
        </w:rPr>
        <w:t xml:space="preserve"> </w:t>
      </w:r>
      <w:r>
        <w:t>no</w:t>
      </w:r>
      <w:r>
        <w:rPr>
          <w:spacing w:val="-11"/>
        </w:rPr>
        <w:t xml:space="preserve"> </w:t>
      </w:r>
      <w:r>
        <w:t>transfer</w:t>
      </w:r>
      <w:r>
        <w:rPr>
          <w:spacing w:val="-12"/>
        </w:rPr>
        <w:t xml:space="preserve"> </w:t>
      </w:r>
      <w:r>
        <w:t>of</w:t>
      </w:r>
      <w:r>
        <w:rPr>
          <w:spacing w:val="-11"/>
        </w:rPr>
        <w:t xml:space="preserve"> </w:t>
      </w:r>
      <w:r>
        <w:t>an</w:t>
      </w:r>
      <w:r>
        <w:rPr>
          <w:spacing w:val="-11"/>
        </w:rPr>
        <w:t xml:space="preserve"> </w:t>
      </w:r>
      <w:r>
        <w:t>interest in</w:t>
      </w:r>
      <w:r>
        <w:rPr>
          <w:spacing w:val="-3"/>
        </w:rPr>
        <w:t xml:space="preserve"> </w:t>
      </w:r>
      <w:r>
        <w:t>an</w:t>
      </w:r>
      <w:r>
        <w:rPr>
          <w:spacing w:val="-4"/>
        </w:rPr>
        <w:t xml:space="preserve"> </w:t>
      </w:r>
      <w:r>
        <w:t>Issuer</w:t>
      </w:r>
      <w:r>
        <w:rPr>
          <w:spacing w:val="-3"/>
        </w:rPr>
        <w:t xml:space="preserve"> </w:t>
      </w:r>
      <w:r>
        <w:t>Only</w:t>
      </w:r>
      <w:r>
        <w:rPr>
          <w:spacing w:val="-3"/>
        </w:rPr>
        <w:t xml:space="preserve"> </w:t>
      </w:r>
      <w:r>
        <w:t>Note</w:t>
      </w:r>
      <w:r>
        <w:rPr>
          <w:spacing w:val="-5"/>
        </w:rPr>
        <w:t xml:space="preserve"> </w:t>
      </w:r>
      <w:r>
        <w:t>may</w:t>
      </w:r>
      <w:r>
        <w:rPr>
          <w:spacing w:val="-1"/>
        </w:rPr>
        <w:t xml:space="preserve"> </w:t>
      </w:r>
      <w:r>
        <w:t>be</w:t>
      </w:r>
      <w:r>
        <w:rPr>
          <w:spacing w:val="-4"/>
        </w:rPr>
        <w:t xml:space="preserve"> </w:t>
      </w:r>
      <w:r>
        <w:t>made</w:t>
      </w:r>
      <w:r>
        <w:rPr>
          <w:spacing w:val="-4"/>
        </w:rPr>
        <w:t xml:space="preserve"> </w:t>
      </w:r>
      <w:r>
        <w:t>to</w:t>
      </w:r>
      <w:r>
        <w:rPr>
          <w:spacing w:val="-3"/>
        </w:rPr>
        <w:t xml:space="preserve"> </w:t>
      </w:r>
      <w:r>
        <w:t>a</w:t>
      </w:r>
      <w:r>
        <w:rPr>
          <w:spacing w:val="-4"/>
        </w:rPr>
        <w:t xml:space="preserve"> </w:t>
      </w:r>
      <w:r>
        <w:t>transferee</w:t>
      </w:r>
      <w:r>
        <w:rPr>
          <w:spacing w:val="-4"/>
        </w:rPr>
        <w:t xml:space="preserve"> </w:t>
      </w:r>
      <w:r>
        <w:t>that</w:t>
      </w:r>
      <w:r>
        <w:rPr>
          <w:spacing w:val="-4"/>
        </w:rPr>
        <w:t xml:space="preserve"> </w:t>
      </w:r>
      <w:r>
        <w:t>wishes</w:t>
      </w:r>
      <w:r>
        <w:rPr>
          <w:spacing w:val="-4"/>
        </w:rPr>
        <w:t xml:space="preserve"> </w:t>
      </w:r>
      <w:r>
        <w:t>to</w:t>
      </w:r>
      <w:r>
        <w:rPr>
          <w:spacing w:val="-3"/>
        </w:rPr>
        <w:t xml:space="preserve"> </w:t>
      </w:r>
      <w:r>
        <w:t>take</w:t>
      </w:r>
      <w:r>
        <w:rPr>
          <w:spacing w:val="-4"/>
        </w:rPr>
        <w:t xml:space="preserve"> </w:t>
      </w:r>
      <w:r>
        <w:t>delivery</w:t>
      </w:r>
      <w:r>
        <w:rPr>
          <w:spacing w:val="-3"/>
        </w:rPr>
        <w:t xml:space="preserve"> </w:t>
      </w:r>
      <w:r>
        <w:t>in the</w:t>
      </w:r>
      <w:r>
        <w:rPr>
          <w:spacing w:val="-6"/>
        </w:rPr>
        <w:t xml:space="preserve"> </w:t>
      </w:r>
      <w:r>
        <w:t>form</w:t>
      </w:r>
      <w:r>
        <w:rPr>
          <w:spacing w:val="-7"/>
        </w:rPr>
        <w:t xml:space="preserve"> </w:t>
      </w:r>
      <w:r>
        <w:t>of</w:t>
      </w:r>
      <w:r>
        <w:rPr>
          <w:spacing w:val="-5"/>
        </w:rPr>
        <w:t xml:space="preserve"> </w:t>
      </w:r>
      <w:r>
        <w:t>a</w:t>
      </w:r>
      <w:r>
        <w:rPr>
          <w:spacing w:val="-4"/>
        </w:rPr>
        <w:t xml:space="preserve"> </w:t>
      </w:r>
      <w:r>
        <w:t>Global</w:t>
      </w:r>
      <w:r>
        <w:rPr>
          <w:spacing w:val="-6"/>
        </w:rPr>
        <w:t xml:space="preserve"> </w:t>
      </w:r>
      <w:r>
        <w:t>Security</w:t>
      </w:r>
      <w:r>
        <w:rPr>
          <w:spacing w:val="-4"/>
        </w:rPr>
        <w:t xml:space="preserve"> </w:t>
      </w:r>
      <w:r>
        <w:t>that</w:t>
      </w:r>
      <w:r>
        <w:rPr>
          <w:spacing w:val="-6"/>
        </w:rPr>
        <w:t xml:space="preserve"> </w:t>
      </w:r>
      <w:r>
        <w:t>has</w:t>
      </w:r>
      <w:r>
        <w:rPr>
          <w:spacing w:val="-6"/>
        </w:rPr>
        <w:t xml:space="preserve"> </w:t>
      </w:r>
      <w:r>
        <w:t>represented</w:t>
      </w:r>
      <w:r>
        <w:rPr>
          <w:spacing w:val="-5"/>
        </w:rPr>
        <w:t xml:space="preserve"> </w:t>
      </w:r>
      <w:r>
        <w:t>that</w:t>
      </w:r>
      <w:r>
        <w:rPr>
          <w:spacing w:val="-5"/>
        </w:rPr>
        <w:t xml:space="preserve"> </w:t>
      </w:r>
      <w:r>
        <w:t>it</w:t>
      </w:r>
      <w:r>
        <w:rPr>
          <w:spacing w:val="-5"/>
        </w:rPr>
        <w:t xml:space="preserve"> </w:t>
      </w:r>
      <w:r>
        <w:t>is</w:t>
      </w:r>
      <w:r>
        <w:rPr>
          <w:spacing w:val="-6"/>
        </w:rPr>
        <w:t xml:space="preserve"> </w:t>
      </w:r>
      <w:r>
        <w:t>a</w:t>
      </w:r>
      <w:r>
        <w:rPr>
          <w:spacing w:val="-5"/>
        </w:rPr>
        <w:t xml:space="preserve"> </w:t>
      </w:r>
      <w:r>
        <w:t>Benefit</w:t>
      </w:r>
      <w:r>
        <w:rPr>
          <w:spacing w:val="-4"/>
        </w:rPr>
        <w:t xml:space="preserve"> </w:t>
      </w:r>
      <w:r>
        <w:t>Plan</w:t>
      </w:r>
      <w:r>
        <w:rPr>
          <w:spacing w:val="-5"/>
        </w:rPr>
        <w:t xml:space="preserve"> </w:t>
      </w:r>
      <w:r>
        <w:t>Investor or</w:t>
      </w:r>
      <w:r>
        <w:rPr>
          <w:spacing w:val="-7"/>
        </w:rPr>
        <w:t xml:space="preserve"> </w:t>
      </w:r>
      <w:r>
        <w:t>a</w:t>
      </w:r>
      <w:r>
        <w:rPr>
          <w:spacing w:val="-8"/>
        </w:rPr>
        <w:t xml:space="preserve"> </w:t>
      </w:r>
      <w:r>
        <w:t>Controlling</w:t>
      </w:r>
      <w:r>
        <w:rPr>
          <w:spacing w:val="-7"/>
        </w:rPr>
        <w:t xml:space="preserve"> </w:t>
      </w:r>
      <w:r>
        <w:t>Person.</w:t>
      </w:r>
      <w:r>
        <w:rPr>
          <w:spacing w:val="40"/>
        </w:rPr>
        <w:t xml:space="preserve"> </w:t>
      </w:r>
      <w:r>
        <w:t>For</w:t>
      </w:r>
      <w:r>
        <w:rPr>
          <w:spacing w:val="-7"/>
        </w:rPr>
        <w:t xml:space="preserve"> </w:t>
      </w:r>
      <w:r>
        <w:t>purposes</w:t>
      </w:r>
      <w:r>
        <w:rPr>
          <w:spacing w:val="-9"/>
        </w:rPr>
        <w:t xml:space="preserve"> </w:t>
      </w:r>
      <w:r>
        <w:t>of</w:t>
      </w:r>
      <w:r>
        <w:rPr>
          <w:spacing w:val="-7"/>
        </w:rPr>
        <w:t xml:space="preserve"> </w:t>
      </w:r>
      <w:r>
        <w:t>this</w:t>
      </w:r>
      <w:r>
        <w:rPr>
          <w:spacing w:val="-8"/>
        </w:rPr>
        <w:t xml:space="preserve"> </w:t>
      </w:r>
      <w:r>
        <w:t>determination,</w:t>
      </w:r>
      <w:r>
        <w:rPr>
          <w:spacing w:val="-7"/>
        </w:rPr>
        <w:t xml:space="preserve"> </w:t>
      </w:r>
      <w:r>
        <w:t>(x) the</w:t>
      </w:r>
      <w:r>
        <w:rPr>
          <w:spacing w:val="-9"/>
        </w:rPr>
        <w:t xml:space="preserve"> </w:t>
      </w:r>
      <w:r>
        <w:t>investment</w:t>
      </w:r>
      <w:r>
        <w:rPr>
          <w:spacing w:val="-6"/>
        </w:rPr>
        <w:t xml:space="preserve"> </w:t>
      </w:r>
      <w:r>
        <w:t>by a Plan Asset Entity shall be treated as plan assets for purposes of calculating the 25%</w:t>
      </w:r>
      <w:r>
        <w:rPr>
          <w:spacing w:val="-1"/>
        </w:rPr>
        <w:t xml:space="preserve"> </w:t>
      </w:r>
      <w:r>
        <w:t>Limitation only to the extent of the</w:t>
      </w:r>
      <w:r>
        <w:rPr>
          <w:spacing w:val="-1"/>
        </w:rPr>
        <w:t xml:space="preserve"> </w:t>
      </w:r>
      <w:r>
        <w:t>percentage of its equity interests held by Benefit</w:t>
      </w:r>
      <w:r>
        <w:rPr>
          <w:spacing w:val="-4"/>
        </w:rPr>
        <w:t xml:space="preserve"> </w:t>
      </w:r>
      <w:r>
        <w:t>Plan</w:t>
      </w:r>
      <w:r>
        <w:rPr>
          <w:spacing w:val="-3"/>
        </w:rPr>
        <w:t xml:space="preserve"> </w:t>
      </w:r>
      <w:r>
        <w:t>Investors</w:t>
      </w:r>
      <w:r>
        <w:rPr>
          <w:spacing w:val="-4"/>
        </w:rPr>
        <w:t xml:space="preserve"> </w:t>
      </w:r>
      <w:r>
        <w:t>and</w:t>
      </w:r>
      <w:r>
        <w:rPr>
          <w:spacing w:val="-3"/>
        </w:rPr>
        <w:t xml:space="preserve"> </w:t>
      </w:r>
      <w:r>
        <w:t>(y)</w:t>
      </w:r>
      <w:r>
        <w:rPr>
          <w:spacing w:val="-2"/>
        </w:rPr>
        <w:t xml:space="preserve"> </w:t>
      </w:r>
      <w:r>
        <w:t>Issuer</w:t>
      </w:r>
      <w:r>
        <w:rPr>
          <w:spacing w:val="-4"/>
        </w:rPr>
        <w:t xml:space="preserve"> </w:t>
      </w:r>
      <w:r>
        <w:t>Only</w:t>
      </w:r>
      <w:r>
        <w:rPr>
          <w:spacing w:val="-2"/>
        </w:rPr>
        <w:t xml:space="preserve"> </w:t>
      </w:r>
      <w:r>
        <w:t>Notes</w:t>
      </w:r>
      <w:r>
        <w:rPr>
          <w:spacing w:val="-4"/>
        </w:rPr>
        <w:t xml:space="preserve"> </w:t>
      </w:r>
      <w:r>
        <w:t>held</w:t>
      </w:r>
      <w:r>
        <w:rPr>
          <w:spacing w:val="-4"/>
        </w:rPr>
        <w:t xml:space="preserve"> </w:t>
      </w:r>
      <w:r>
        <w:t>by</w:t>
      </w:r>
      <w:r>
        <w:rPr>
          <w:spacing w:val="-3"/>
        </w:rPr>
        <w:t xml:space="preserve"> </w:t>
      </w:r>
      <w:r>
        <w:t>Controlling</w:t>
      </w:r>
      <w:r>
        <w:rPr>
          <w:spacing w:val="-3"/>
        </w:rPr>
        <w:t xml:space="preserve"> </w:t>
      </w:r>
      <w:r>
        <w:t>Persons</w:t>
      </w:r>
      <w:r>
        <w:rPr>
          <w:spacing w:val="-4"/>
        </w:rPr>
        <w:t xml:space="preserve"> </w:t>
      </w:r>
      <w:r>
        <w:t>will be disregarded and will not be treated as Outstanding.</w:t>
      </w:r>
    </w:p>
    <w:p w14:paraId="3BB97EEC" w14:textId="77777777" w:rsidR="00173BB3" w:rsidRDefault="00173BB3">
      <w:pPr>
        <w:pStyle w:val="BodyText"/>
        <w:kinsoku w:val="0"/>
        <w:overflowPunct w:val="0"/>
        <w:spacing w:before="201"/>
        <w:ind w:left="2640" w:right="482"/>
        <w:jc w:val="both"/>
      </w:pPr>
      <w:r>
        <w:t>It further acknowledges and agrees that the Indenture will entitle the Issuer to require</w:t>
      </w:r>
      <w:r>
        <w:rPr>
          <w:spacing w:val="-6"/>
        </w:rPr>
        <w:t xml:space="preserve"> </w:t>
      </w:r>
      <w:r>
        <w:t>it</w:t>
      </w:r>
      <w:r>
        <w:rPr>
          <w:spacing w:val="-5"/>
        </w:rPr>
        <w:t xml:space="preserve"> </w:t>
      </w:r>
      <w:r>
        <w:t>to</w:t>
      </w:r>
      <w:r>
        <w:rPr>
          <w:spacing w:val="-5"/>
        </w:rPr>
        <w:t xml:space="preserve"> </w:t>
      </w:r>
      <w:r>
        <w:t>dispose</w:t>
      </w:r>
      <w:r>
        <w:rPr>
          <w:spacing w:val="-6"/>
        </w:rPr>
        <w:t xml:space="preserve"> </w:t>
      </w:r>
      <w:r>
        <w:t>of</w:t>
      </w:r>
      <w:r>
        <w:rPr>
          <w:spacing w:val="-5"/>
        </w:rPr>
        <w:t xml:space="preserve"> </w:t>
      </w:r>
      <w:r>
        <w:t>such</w:t>
      </w:r>
      <w:r>
        <w:rPr>
          <w:spacing w:val="-5"/>
        </w:rPr>
        <w:t xml:space="preserve"> </w:t>
      </w:r>
      <w:r>
        <w:t>Notes</w:t>
      </w:r>
      <w:r>
        <w:rPr>
          <w:spacing w:val="-6"/>
        </w:rPr>
        <w:t xml:space="preserve"> </w:t>
      </w:r>
      <w:r>
        <w:t>as</w:t>
      </w:r>
      <w:r>
        <w:rPr>
          <w:spacing w:val="-5"/>
        </w:rPr>
        <w:t xml:space="preserve"> </w:t>
      </w:r>
      <w:r>
        <w:t>soon</w:t>
      </w:r>
      <w:r>
        <w:rPr>
          <w:spacing w:val="-5"/>
        </w:rPr>
        <w:t xml:space="preserve"> </w:t>
      </w:r>
      <w:r>
        <w:t>as</w:t>
      </w:r>
      <w:r>
        <w:rPr>
          <w:spacing w:val="-6"/>
        </w:rPr>
        <w:t xml:space="preserve"> </w:t>
      </w:r>
      <w:r>
        <w:t>practicable</w:t>
      </w:r>
      <w:r>
        <w:rPr>
          <w:spacing w:val="-6"/>
        </w:rPr>
        <w:t xml:space="preserve"> </w:t>
      </w:r>
      <w:r>
        <w:t>following</w:t>
      </w:r>
      <w:r>
        <w:rPr>
          <w:spacing w:val="-6"/>
        </w:rPr>
        <w:t xml:space="preserve"> </w:t>
      </w:r>
      <w:r>
        <w:t>notification</w:t>
      </w:r>
      <w:r>
        <w:rPr>
          <w:spacing w:val="-6"/>
        </w:rPr>
        <w:t xml:space="preserve"> </w:t>
      </w:r>
      <w:r>
        <w:t>by the Issuer of any change in the information supplied in this clause (B).</w:t>
      </w:r>
    </w:p>
    <w:p w14:paraId="564701C5" w14:textId="77777777" w:rsidR="00173BB3" w:rsidRDefault="00173BB3">
      <w:pPr>
        <w:pStyle w:val="ListParagraph"/>
        <w:numPr>
          <w:ilvl w:val="0"/>
          <w:numId w:val="2"/>
        </w:numPr>
        <w:tabs>
          <w:tab w:val="left" w:pos="2641"/>
        </w:tabs>
        <w:kinsoku w:val="0"/>
        <w:overflowPunct w:val="0"/>
        <w:spacing w:before="199"/>
        <w:ind w:right="477"/>
        <w:rPr>
          <w:sz w:val="22"/>
          <w:szCs w:val="22"/>
        </w:rPr>
      </w:pPr>
      <w:r>
        <w:rPr>
          <w:sz w:val="22"/>
          <w:szCs w:val="22"/>
        </w:rPr>
        <w:t>It</w:t>
      </w:r>
      <w:r>
        <w:rPr>
          <w:spacing w:val="-9"/>
          <w:sz w:val="22"/>
          <w:szCs w:val="22"/>
        </w:rPr>
        <w:t xml:space="preserve"> </w:t>
      </w:r>
      <w:r>
        <w:rPr>
          <w:sz w:val="22"/>
          <w:szCs w:val="22"/>
        </w:rPr>
        <w:t>understands</w:t>
      </w:r>
      <w:r>
        <w:rPr>
          <w:spacing w:val="-9"/>
          <w:sz w:val="22"/>
          <w:szCs w:val="22"/>
        </w:rPr>
        <w:t xml:space="preserve"> </w:t>
      </w:r>
      <w:r>
        <w:rPr>
          <w:sz w:val="22"/>
          <w:szCs w:val="22"/>
        </w:rPr>
        <w:t>that</w:t>
      </w:r>
      <w:r>
        <w:rPr>
          <w:spacing w:val="-9"/>
          <w:sz w:val="22"/>
          <w:szCs w:val="22"/>
        </w:rPr>
        <w:t xml:space="preserve"> </w:t>
      </w:r>
      <w:r>
        <w:rPr>
          <w:sz w:val="22"/>
          <w:szCs w:val="22"/>
        </w:rPr>
        <w:t>the</w:t>
      </w:r>
      <w:r>
        <w:rPr>
          <w:spacing w:val="-11"/>
          <w:sz w:val="22"/>
          <w:szCs w:val="22"/>
        </w:rPr>
        <w:t xml:space="preserve"> </w:t>
      </w:r>
      <w:r>
        <w:rPr>
          <w:sz w:val="22"/>
          <w:szCs w:val="22"/>
        </w:rPr>
        <w:t>representations</w:t>
      </w:r>
      <w:r>
        <w:rPr>
          <w:spacing w:val="-7"/>
          <w:sz w:val="22"/>
          <w:szCs w:val="22"/>
        </w:rPr>
        <w:t xml:space="preserve"> </w:t>
      </w:r>
      <w:r>
        <w:rPr>
          <w:sz w:val="22"/>
          <w:szCs w:val="22"/>
        </w:rPr>
        <w:t>made</w:t>
      </w:r>
      <w:r>
        <w:rPr>
          <w:spacing w:val="-9"/>
          <w:sz w:val="22"/>
          <w:szCs w:val="22"/>
        </w:rPr>
        <w:t xml:space="preserve"> </w:t>
      </w:r>
      <w:r>
        <w:rPr>
          <w:sz w:val="22"/>
          <w:szCs w:val="22"/>
        </w:rPr>
        <w:t>in</w:t>
      </w:r>
      <w:r>
        <w:rPr>
          <w:spacing w:val="-9"/>
          <w:sz w:val="22"/>
          <w:szCs w:val="22"/>
        </w:rPr>
        <w:t xml:space="preserve"> </w:t>
      </w:r>
      <w:r>
        <w:rPr>
          <w:sz w:val="22"/>
          <w:szCs w:val="22"/>
        </w:rPr>
        <w:t>clauses</w:t>
      </w:r>
      <w:r>
        <w:rPr>
          <w:spacing w:val="-3"/>
          <w:sz w:val="22"/>
          <w:szCs w:val="22"/>
        </w:rPr>
        <w:t xml:space="preserve"> </w:t>
      </w:r>
      <w:r>
        <w:rPr>
          <w:sz w:val="22"/>
          <w:szCs w:val="22"/>
        </w:rPr>
        <w:t>(A)</w:t>
      </w:r>
      <w:r>
        <w:rPr>
          <w:spacing w:val="-9"/>
          <w:sz w:val="22"/>
          <w:szCs w:val="22"/>
        </w:rPr>
        <w:t xml:space="preserve"> </w:t>
      </w:r>
      <w:r>
        <w:rPr>
          <w:sz w:val="22"/>
          <w:szCs w:val="22"/>
        </w:rPr>
        <w:t>and</w:t>
      </w:r>
      <w:r>
        <w:rPr>
          <w:spacing w:val="-8"/>
          <w:sz w:val="22"/>
          <w:szCs w:val="22"/>
        </w:rPr>
        <w:t xml:space="preserve"> </w:t>
      </w:r>
      <w:r>
        <w:rPr>
          <w:sz w:val="22"/>
          <w:szCs w:val="22"/>
        </w:rPr>
        <w:t>(B)</w:t>
      </w:r>
      <w:r>
        <w:rPr>
          <w:spacing w:val="-10"/>
          <w:sz w:val="22"/>
          <w:szCs w:val="22"/>
        </w:rPr>
        <w:t xml:space="preserve"> </w:t>
      </w:r>
      <w:r>
        <w:rPr>
          <w:sz w:val="22"/>
          <w:szCs w:val="22"/>
        </w:rPr>
        <w:t>will</w:t>
      </w:r>
      <w:r>
        <w:rPr>
          <w:spacing w:val="-9"/>
          <w:sz w:val="22"/>
          <w:szCs w:val="22"/>
        </w:rPr>
        <w:t xml:space="preserve"> </w:t>
      </w:r>
      <w:r>
        <w:rPr>
          <w:sz w:val="22"/>
          <w:szCs w:val="22"/>
        </w:rPr>
        <w:t>be</w:t>
      </w:r>
      <w:r>
        <w:rPr>
          <w:spacing w:val="-9"/>
          <w:sz w:val="22"/>
          <w:szCs w:val="22"/>
        </w:rPr>
        <w:t xml:space="preserve"> </w:t>
      </w:r>
      <w:r>
        <w:rPr>
          <w:sz w:val="22"/>
          <w:szCs w:val="22"/>
        </w:rPr>
        <w:t>deemed made on each day from the date of its acquisition of such Notes (or any interest therein)</w:t>
      </w:r>
      <w:r>
        <w:rPr>
          <w:spacing w:val="-5"/>
          <w:sz w:val="22"/>
          <w:szCs w:val="22"/>
        </w:rPr>
        <w:t xml:space="preserve"> </w:t>
      </w:r>
      <w:r>
        <w:rPr>
          <w:sz w:val="22"/>
          <w:szCs w:val="22"/>
        </w:rPr>
        <w:t>through</w:t>
      </w:r>
      <w:r>
        <w:rPr>
          <w:spacing w:val="-5"/>
          <w:sz w:val="22"/>
          <w:szCs w:val="22"/>
        </w:rPr>
        <w:t xml:space="preserve"> </w:t>
      </w:r>
      <w:r>
        <w:rPr>
          <w:sz w:val="22"/>
          <w:szCs w:val="22"/>
        </w:rPr>
        <w:t>and</w:t>
      </w:r>
      <w:r>
        <w:rPr>
          <w:spacing w:val="-6"/>
          <w:sz w:val="22"/>
          <w:szCs w:val="22"/>
        </w:rPr>
        <w:t xml:space="preserve"> </w:t>
      </w:r>
      <w:r>
        <w:rPr>
          <w:sz w:val="22"/>
          <w:szCs w:val="22"/>
        </w:rPr>
        <w:t>including</w:t>
      </w:r>
      <w:r>
        <w:rPr>
          <w:spacing w:val="-5"/>
          <w:sz w:val="22"/>
          <w:szCs w:val="22"/>
        </w:rPr>
        <w:t xml:space="preserve"> </w:t>
      </w:r>
      <w:r>
        <w:rPr>
          <w:sz w:val="22"/>
          <w:szCs w:val="22"/>
        </w:rPr>
        <w:t>the</w:t>
      </w:r>
      <w:r>
        <w:rPr>
          <w:spacing w:val="-5"/>
          <w:sz w:val="22"/>
          <w:szCs w:val="22"/>
        </w:rPr>
        <w:t xml:space="preserve"> </w:t>
      </w:r>
      <w:r>
        <w:rPr>
          <w:sz w:val="22"/>
          <w:szCs w:val="22"/>
        </w:rPr>
        <w:t>date</w:t>
      </w:r>
      <w:r>
        <w:rPr>
          <w:spacing w:val="-6"/>
          <w:sz w:val="22"/>
          <w:szCs w:val="22"/>
        </w:rPr>
        <w:t xml:space="preserve"> </w:t>
      </w:r>
      <w:r>
        <w:rPr>
          <w:sz w:val="22"/>
          <w:szCs w:val="22"/>
        </w:rPr>
        <w:t>on</w:t>
      </w:r>
      <w:r>
        <w:rPr>
          <w:spacing w:val="-5"/>
          <w:sz w:val="22"/>
          <w:szCs w:val="22"/>
        </w:rPr>
        <w:t xml:space="preserve"> </w:t>
      </w:r>
      <w:r>
        <w:rPr>
          <w:sz w:val="22"/>
          <w:szCs w:val="22"/>
        </w:rPr>
        <w:t>which</w:t>
      </w:r>
      <w:r>
        <w:rPr>
          <w:spacing w:val="-5"/>
          <w:sz w:val="22"/>
          <w:szCs w:val="22"/>
        </w:rPr>
        <w:t xml:space="preserve"> </w:t>
      </w:r>
      <w:r>
        <w:rPr>
          <w:sz w:val="22"/>
          <w:szCs w:val="22"/>
        </w:rPr>
        <w:t>it</w:t>
      </w:r>
      <w:r>
        <w:rPr>
          <w:spacing w:val="-6"/>
          <w:sz w:val="22"/>
          <w:szCs w:val="22"/>
        </w:rPr>
        <w:t xml:space="preserve"> </w:t>
      </w:r>
      <w:r>
        <w:rPr>
          <w:sz w:val="22"/>
          <w:szCs w:val="22"/>
        </w:rPr>
        <w:t>disposes</w:t>
      </w:r>
      <w:r>
        <w:rPr>
          <w:spacing w:val="-6"/>
          <w:sz w:val="22"/>
          <w:szCs w:val="22"/>
        </w:rPr>
        <w:t xml:space="preserve"> </w:t>
      </w:r>
      <w:r>
        <w:rPr>
          <w:sz w:val="22"/>
          <w:szCs w:val="22"/>
        </w:rPr>
        <w:t>of</w:t>
      </w:r>
      <w:r>
        <w:rPr>
          <w:spacing w:val="-5"/>
          <w:sz w:val="22"/>
          <w:szCs w:val="22"/>
        </w:rPr>
        <w:t xml:space="preserve"> </w:t>
      </w:r>
      <w:r>
        <w:rPr>
          <w:sz w:val="22"/>
          <w:szCs w:val="22"/>
        </w:rPr>
        <w:t>such</w:t>
      </w:r>
      <w:r>
        <w:rPr>
          <w:spacing w:val="-3"/>
          <w:sz w:val="22"/>
          <w:szCs w:val="22"/>
        </w:rPr>
        <w:t xml:space="preserve"> </w:t>
      </w:r>
      <w:r>
        <w:rPr>
          <w:sz w:val="22"/>
          <w:szCs w:val="22"/>
        </w:rPr>
        <w:t>Notes</w:t>
      </w:r>
      <w:r>
        <w:rPr>
          <w:spacing w:val="-5"/>
          <w:sz w:val="22"/>
          <w:szCs w:val="22"/>
        </w:rPr>
        <w:t xml:space="preserve"> </w:t>
      </w:r>
      <w:r>
        <w:rPr>
          <w:sz w:val="22"/>
          <w:szCs w:val="22"/>
        </w:rPr>
        <w:t>(or</w:t>
      </w:r>
      <w:r>
        <w:rPr>
          <w:spacing w:val="-5"/>
          <w:sz w:val="22"/>
          <w:szCs w:val="22"/>
        </w:rPr>
        <w:t xml:space="preserve"> </w:t>
      </w:r>
      <w:r>
        <w:rPr>
          <w:sz w:val="22"/>
          <w:szCs w:val="22"/>
        </w:rPr>
        <w:t>any interest</w:t>
      </w:r>
      <w:r>
        <w:rPr>
          <w:spacing w:val="-9"/>
          <w:sz w:val="22"/>
          <w:szCs w:val="22"/>
        </w:rPr>
        <w:t xml:space="preserve"> </w:t>
      </w:r>
      <w:r>
        <w:rPr>
          <w:sz w:val="22"/>
          <w:szCs w:val="22"/>
        </w:rPr>
        <w:t>therein).</w:t>
      </w:r>
      <w:r>
        <w:rPr>
          <w:spacing w:val="37"/>
          <w:sz w:val="22"/>
          <w:szCs w:val="22"/>
        </w:rPr>
        <w:t xml:space="preserve"> </w:t>
      </w:r>
      <w:r>
        <w:rPr>
          <w:sz w:val="22"/>
          <w:szCs w:val="22"/>
        </w:rPr>
        <w:t>If</w:t>
      </w:r>
      <w:r>
        <w:rPr>
          <w:spacing w:val="-9"/>
          <w:sz w:val="22"/>
          <w:szCs w:val="22"/>
        </w:rPr>
        <w:t xml:space="preserve"> </w:t>
      </w:r>
      <w:r>
        <w:rPr>
          <w:sz w:val="22"/>
          <w:szCs w:val="22"/>
        </w:rPr>
        <w:t>any</w:t>
      </w:r>
      <w:r>
        <w:rPr>
          <w:spacing w:val="-8"/>
          <w:sz w:val="22"/>
          <w:szCs w:val="22"/>
        </w:rPr>
        <w:t xml:space="preserve"> </w:t>
      </w:r>
      <w:r>
        <w:rPr>
          <w:sz w:val="22"/>
          <w:szCs w:val="22"/>
        </w:rPr>
        <w:t>such</w:t>
      </w:r>
      <w:r>
        <w:rPr>
          <w:spacing w:val="-9"/>
          <w:sz w:val="22"/>
          <w:szCs w:val="22"/>
        </w:rPr>
        <w:t xml:space="preserve"> </w:t>
      </w:r>
      <w:r>
        <w:rPr>
          <w:sz w:val="22"/>
          <w:szCs w:val="22"/>
        </w:rPr>
        <w:t>representation</w:t>
      </w:r>
      <w:r>
        <w:rPr>
          <w:spacing w:val="-8"/>
          <w:sz w:val="22"/>
          <w:szCs w:val="22"/>
        </w:rPr>
        <w:t xml:space="preserve"> </w:t>
      </w:r>
      <w:r>
        <w:rPr>
          <w:sz w:val="22"/>
          <w:szCs w:val="22"/>
        </w:rPr>
        <w:t>becomes</w:t>
      </w:r>
      <w:r>
        <w:rPr>
          <w:spacing w:val="-10"/>
          <w:sz w:val="22"/>
          <w:szCs w:val="22"/>
        </w:rPr>
        <w:t xml:space="preserve"> </w:t>
      </w:r>
      <w:r>
        <w:rPr>
          <w:sz w:val="22"/>
          <w:szCs w:val="22"/>
        </w:rPr>
        <w:t>untrue,</w:t>
      </w:r>
      <w:r>
        <w:rPr>
          <w:spacing w:val="-9"/>
          <w:sz w:val="22"/>
          <w:szCs w:val="22"/>
        </w:rPr>
        <w:t xml:space="preserve"> </w:t>
      </w:r>
      <w:r>
        <w:rPr>
          <w:sz w:val="22"/>
          <w:szCs w:val="22"/>
        </w:rPr>
        <w:t>or</w:t>
      </w:r>
      <w:r>
        <w:rPr>
          <w:spacing w:val="-9"/>
          <w:sz w:val="22"/>
          <w:szCs w:val="22"/>
        </w:rPr>
        <w:t xml:space="preserve"> </w:t>
      </w:r>
      <w:r>
        <w:rPr>
          <w:sz w:val="22"/>
          <w:szCs w:val="22"/>
        </w:rPr>
        <w:t>if</w:t>
      </w:r>
      <w:r>
        <w:rPr>
          <w:spacing w:val="-9"/>
          <w:sz w:val="22"/>
          <w:szCs w:val="22"/>
        </w:rPr>
        <w:t xml:space="preserve"> </w:t>
      </w:r>
      <w:r>
        <w:rPr>
          <w:sz w:val="22"/>
          <w:szCs w:val="22"/>
        </w:rPr>
        <w:t>there</w:t>
      </w:r>
      <w:r>
        <w:rPr>
          <w:spacing w:val="-10"/>
          <w:sz w:val="22"/>
          <w:szCs w:val="22"/>
        </w:rPr>
        <w:t xml:space="preserve"> </w:t>
      </w:r>
      <w:r>
        <w:rPr>
          <w:sz w:val="22"/>
          <w:szCs w:val="22"/>
        </w:rPr>
        <w:t>is</w:t>
      </w:r>
      <w:r>
        <w:rPr>
          <w:spacing w:val="-9"/>
          <w:sz w:val="22"/>
          <w:szCs w:val="22"/>
        </w:rPr>
        <w:t xml:space="preserve"> </w:t>
      </w:r>
      <w:r>
        <w:rPr>
          <w:sz w:val="22"/>
          <w:szCs w:val="22"/>
        </w:rPr>
        <w:t>a</w:t>
      </w:r>
      <w:r>
        <w:rPr>
          <w:spacing w:val="-8"/>
          <w:sz w:val="22"/>
          <w:szCs w:val="22"/>
        </w:rPr>
        <w:t xml:space="preserve"> </w:t>
      </w:r>
      <w:r>
        <w:rPr>
          <w:sz w:val="22"/>
          <w:szCs w:val="22"/>
        </w:rPr>
        <w:t>change in its status as a Benefit Plan Investor or a Controlling Person, it will promptly notify the Issuer and the Trustee.</w:t>
      </w:r>
    </w:p>
    <w:p w14:paraId="7D1BBAD4" w14:textId="77777777" w:rsidR="00173BB3" w:rsidRDefault="00173BB3">
      <w:pPr>
        <w:pStyle w:val="BodyText"/>
        <w:kinsoku w:val="0"/>
        <w:overflowPunct w:val="0"/>
        <w:spacing w:before="10"/>
        <w:rPr>
          <w:sz w:val="20"/>
          <w:szCs w:val="20"/>
        </w:rPr>
      </w:pPr>
    </w:p>
    <w:p w14:paraId="2BDB562C" w14:textId="77777777" w:rsidR="00173BB3" w:rsidRDefault="00173BB3">
      <w:pPr>
        <w:pStyle w:val="ListParagraph"/>
        <w:numPr>
          <w:ilvl w:val="0"/>
          <w:numId w:val="2"/>
        </w:numPr>
        <w:tabs>
          <w:tab w:val="left" w:pos="2641"/>
        </w:tabs>
        <w:kinsoku w:val="0"/>
        <w:overflowPunct w:val="0"/>
        <w:spacing w:before="1"/>
        <w:ind w:right="477"/>
        <w:rPr>
          <w:sz w:val="22"/>
          <w:szCs w:val="22"/>
        </w:rPr>
      </w:pPr>
      <w:r>
        <w:rPr>
          <w:sz w:val="22"/>
          <w:szCs w:val="22"/>
        </w:rPr>
        <w:t>Each</w:t>
      </w:r>
      <w:r>
        <w:rPr>
          <w:spacing w:val="-11"/>
          <w:sz w:val="22"/>
          <w:szCs w:val="22"/>
        </w:rPr>
        <w:t xml:space="preserve"> </w:t>
      </w:r>
      <w:r>
        <w:rPr>
          <w:sz w:val="22"/>
          <w:szCs w:val="22"/>
        </w:rPr>
        <w:t>Purchaser</w:t>
      </w:r>
      <w:r>
        <w:rPr>
          <w:spacing w:val="-12"/>
          <w:sz w:val="22"/>
          <w:szCs w:val="22"/>
        </w:rPr>
        <w:t xml:space="preserve"> </w:t>
      </w:r>
      <w:r>
        <w:rPr>
          <w:sz w:val="22"/>
          <w:szCs w:val="22"/>
        </w:rPr>
        <w:t>and</w:t>
      </w:r>
      <w:r>
        <w:rPr>
          <w:spacing w:val="-11"/>
          <w:sz w:val="22"/>
          <w:szCs w:val="22"/>
        </w:rPr>
        <w:t xml:space="preserve"> </w:t>
      </w:r>
      <w:r>
        <w:rPr>
          <w:sz w:val="22"/>
          <w:szCs w:val="22"/>
        </w:rPr>
        <w:t>transferee</w:t>
      </w:r>
      <w:r>
        <w:rPr>
          <w:spacing w:val="-12"/>
          <w:sz w:val="22"/>
          <w:szCs w:val="22"/>
        </w:rPr>
        <w:t xml:space="preserve"> </w:t>
      </w:r>
      <w:r>
        <w:rPr>
          <w:sz w:val="22"/>
          <w:szCs w:val="22"/>
        </w:rPr>
        <w:t>of</w:t>
      </w:r>
      <w:r>
        <w:rPr>
          <w:spacing w:val="-11"/>
          <w:sz w:val="22"/>
          <w:szCs w:val="22"/>
        </w:rPr>
        <w:t xml:space="preserve"> </w:t>
      </w:r>
      <w:r>
        <w:rPr>
          <w:sz w:val="22"/>
          <w:szCs w:val="22"/>
        </w:rPr>
        <w:t>a</w:t>
      </w:r>
      <w:r>
        <w:rPr>
          <w:spacing w:val="-12"/>
          <w:sz w:val="22"/>
          <w:szCs w:val="22"/>
        </w:rPr>
        <w:t xml:space="preserve"> </w:t>
      </w:r>
      <w:r>
        <w:rPr>
          <w:sz w:val="22"/>
          <w:szCs w:val="22"/>
        </w:rPr>
        <w:t>Note</w:t>
      </w:r>
      <w:r>
        <w:rPr>
          <w:spacing w:val="-11"/>
          <w:sz w:val="22"/>
          <w:szCs w:val="22"/>
        </w:rPr>
        <w:t xml:space="preserve"> </w:t>
      </w:r>
      <w:r>
        <w:rPr>
          <w:sz w:val="22"/>
          <w:szCs w:val="22"/>
        </w:rPr>
        <w:t>(or</w:t>
      </w:r>
      <w:r>
        <w:rPr>
          <w:spacing w:val="-12"/>
          <w:sz w:val="22"/>
          <w:szCs w:val="22"/>
        </w:rPr>
        <w:t xml:space="preserve"> </w:t>
      </w:r>
      <w:r>
        <w:rPr>
          <w:sz w:val="22"/>
          <w:szCs w:val="22"/>
        </w:rPr>
        <w:t>any</w:t>
      </w:r>
      <w:r>
        <w:rPr>
          <w:spacing w:val="-10"/>
          <w:sz w:val="22"/>
          <w:szCs w:val="22"/>
        </w:rPr>
        <w:t xml:space="preserve"> </w:t>
      </w:r>
      <w:r>
        <w:rPr>
          <w:sz w:val="22"/>
          <w:szCs w:val="22"/>
        </w:rPr>
        <w:t>interest</w:t>
      </w:r>
      <w:r>
        <w:rPr>
          <w:spacing w:val="-12"/>
          <w:sz w:val="22"/>
          <w:szCs w:val="22"/>
        </w:rPr>
        <w:t xml:space="preserve"> </w:t>
      </w:r>
      <w:r>
        <w:rPr>
          <w:sz w:val="22"/>
          <w:szCs w:val="22"/>
        </w:rPr>
        <w:t>therein)</w:t>
      </w:r>
      <w:r>
        <w:rPr>
          <w:spacing w:val="-11"/>
          <w:sz w:val="22"/>
          <w:szCs w:val="22"/>
        </w:rPr>
        <w:t xml:space="preserve"> </w:t>
      </w:r>
      <w:r>
        <w:rPr>
          <w:sz w:val="22"/>
          <w:szCs w:val="22"/>
        </w:rPr>
        <w:t>that</w:t>
      </w:r>
      <w:r>
        <w:rPr>
          <w:spacing w:val="-11"/>
          <w:sz w:val="22"/>
          <w:szCs w:val="22"/>
        </w:rPr>
        <w:t xml:space="preserve"> </w:t>
      </w:r>
      <w:r>
        <w:rPr>
          <w:sz w:val="22"/>
          <w:szCs w:val="22"/>
        </w:rPr>
        <w:t>is,</w:t>
      </w:r>
      <w:r>
        <w:rPr>
          <w:spacing w:val="-11"/>
          <w:sz w:val="22"/>
          <w:szCs w:val="22"/>
        </w:rPr>
        <w:t xml:space="preserve"> </w:t>
      </w:r>
      <w:r>
        <w:rPr>
          <w:sz w:val="22"/>
          <w:szCs w:val="22"/>
        </w:rPr>
        <w:t>or</w:t>
      </w:r>
      <w:r>
        <w:rPr>
          <w:spacing w:val="-12"/>
          <w:sz w:val="22"/>
          <w:szCs w:val="22"/>
        </w:rPr>
        <w:t xml:space="preserve"> </w:t>
      </w:r>
      <w:r>
        <w:rPr>
          <w:sz w:val="22"/>
          <w:szCs w:val="22"/>
        </w:rPr>
        <w:t>is</w:t>
      </w:r>
      <w:r>
        <w:rPr>
          <w:spacing w:val="-12"/>
          <w:sz w:val="22"/>
          <w:szCs w:val="22"/>
        </w:rPr>
        <w:t xml:space="preserve"> </w:t>
      </w:r>
      <w:r>
        <w:rPr>
          <w:sz w:val="22"/>
          <w:szCs w:val="22"/>
        </w:rPr>
        <w:t>acting on behalf of, a Benefit Plan Investor represents and agrees that: (1) none of the Transaction Parties or other persons that provide marketing services, nor any of their respective Affiliates, has provided, and none of them will provide, any investment</w:t>
      </w:r>
      <w:r>
        <w:rPr>
          <w:spacing w:val="-2"/>
          <w:sz w:val="22"/>
          <w:szCs w:val="22"/>
        </w:rPr>
        <w:t xml:space="preserve"> </w:t>
      </w:r>
      <w:r>
        <w:rPr>
          <w:sz w:val="22"/>
          <w:szCs w:val="22"/>
        </w:rPr>
        <w:t>recommendation</w:t>
      </w:r>
      <w:r>
        <w:rPr>
          <w:spacing w:val="-2"/>
          <w:sz w:val="22"/>
          <w:szCs w:val="22"/>
        </w:rPr>
        <w:t xml:space="preserve"> </w:t>
      </w:r>
      <w:r>
        <w:rPr>
          <w:sz w:val="22"/>
          <w:szCs w:val="22"/>
        </w:rPr>
        <w:t>or</w:t>
      </w:r>
      <w:r>
        <w:rPr>
          <w:spacing w:val="-2"/>
          <w:sz w:val="22"/>
          <w:szCs w:val="22"/>
        </w:rPr>
        <w:t xml:space="preserve"> </w:t>
      </w:r>
      <w:r>
        <w:rPr>
          <w:sz w:val="22"/>
          <w:szCs w:val="22"/>
        </w:rPr>
        <w:t>investment</w:t>
      </w:r>
      <w:r>
        <w:rPr>
          <w:spacing w:val="-2"/>
          <w:sz w:val="22"/>
          <w:szCs w:val="22"/>
        </w:rPr>
        <w:t xml:space="preserve"> </w:t>
      </w:r>
      <w:r>
        <w:rPr>
          <w:sz w:val="22"/>
          <w:szCs w:val="22"/>
        </w:rPr>
        <w:t>advice</w:t>
      </w:r>
      <w:r>
        <w:rPr>
          <w:spacing w:val="-3"/>
          <w:sz w:val="22"/>
          <w:szCs w:val="22"/>
        </w:rPr>
        <w:t xml:space="preserve"> </w:t>
      </w:r>
      <w:r>
        <w:rPr>
          <w:sz w:val="22"/>
          <w:szCs w:val="22"/>
        </w:rPr>
        <w:t>on</w:t>
      </w:r>
      <w:r>
        <w:rPr>
          <w:spacing w:val="-3"/>
          <w:sz w:val="22"/>
          <w:szCs w:val="22"/>
        </w:rPr>
        <w:t xml:space="preserve"> </w:t>
      </w:r>
      <w:r>
        <w:rPr>
          <w:sz w:val="22"/>
          <w:szCs w:val="22"/>
        </w:rPr>
        <w:t>which</w:t>
      </w:r>
      <w:r>
        <w:rPr>
          <w:spacing w:val="-2"/>
          <w:sz w:val="22"/>
          <w:szCs w:val="22"/>
        </w:rPr>
        <w:t xml:space="preserve"> </w:t>
      </w:r>
      <w:r>
        <w:rPr>
          <w:sz w:val="22"/>
          <w:szCs w:val="22"/>
        </w:rPr>
        <w:t>it,</w:t>
      </w:r>
      <w:r>
        <w:rPr>
          <w:spacing w:val="-2"/>
          <w:sz w:val="22"/>
          <w:szCs w:val="22"/>
        </w:rPr>
        <w:t xml:space="preserve"> </w:t>
      </w:r>
      <w:r>
        <w:rPr>
          <w:sz w:val="22"/>
          <w:szCs w:val="22"/>
        </w:rPr>
        <w:t>or</w:t>
      </w:r>
      <w:r>
        <w:rPr>
          <w:spacing w:val="-2"/>
          <w:sz w:val="22"/>
          <w:szCs w:val="22"/>
        </w:rPr>
        <w:t xml:space="preserve"> </w:t>
      </w:r>
      <w:r>
        <w:rPr>
          <w:sz w:val="22"/>
          <w:szCs w:val="22"/>
        </w:rPr>
        <w:t>any</w:t>
      </w:r>
      <w:r>
        <w:rPr>
          <w:spacing w:val="-2"/>
          <w:sz w:val="22"/>
          <w:szCs w:val="22"/>
        </w:rPr>
        <w:t xml:space="preserve"> </w:t>
      </w:r>
      <w:r>
        <w:rPr>
          <w:sz w:val="22"/>
          <w:szCs w:val="22"/>
        </w:rPr>
        <w:t>fiduciary</w:t>
      </w:r>
      <w:r>
        <w:rPr>
          <w:spacing w:val="-2"/>
          <w:sz w:val="22"/>
          <w:szCs w:val="22"/>
        </w:rPr>
        <w:t xml:space="preserve"> </w:t>
      </w:r>
      <w:r>
        <w:rPr>
          <w:sz w:val="22"/>
          <w:szCs w:val="22"/>
        </w:rPr>
        <w:t>or other person investing the assets of the Benefit Plan Investor ("Plan Fiduciary"), has</w:t>
      </w:r>
      <w:r>
        <w:rPr>
          <w:spacing w:val="-4"/>
          <w:sz w:val="22"/>
          <w:szCs w:val="22"/>
        </w:rPr>
        <w:t xml:space="preserve"> </w:t>
      </w:r>
      <w:r>
        <w:rPr>
          <w:sz w:val="22"/>
          <w:szCs w:val="22"/>
        </w:rPr>
        <w:t>relied</w:t>
      </w:r>
      <w:r>
        <w:rPr>
          <w:spacing w:val="-3"/>
          <w:sz w:val="22"/>
          <w:szCs w:val="22"/>
        </w:rPr>
        <w:t xml:space="preserve"> </w:t>
      </w:r>
      <w:r>
        <w:rPr>
          <w:sz w:val="22"/>
          <w:szCs w:val="22"/>
        </w:rPr>
        <w:t>as</w:t>
      </w:r>
      <w:r>
        <w:rPr>
          <w:spacing w:val="-4"/>
          <w:sz w:val="22"/>
          <w:szCs w:val="22"/>
        </w:rPr>
        <w:t xml:space="preserve"> </w:t>
      </w:r>
      <w:r>
        <w:rPr>
          <w:sz w:val="22"/>
          <w:szCs w:val="22"/>
        </w:rPr>
        <w:t>a</w:t>
      </w:r>
      <w:r>
        <w:rPr>
          <w:spacing w:val="-5"/>
          <w:sz w:val="22"/>
          <w:szCs w:val="22"/>
        </w:rPr>
        <w:t xml:space="preserve"> </w:t>
      </w:r>
      <w:r>
        <w:rPr>
          <w:sz w:val="22"/>
          <w:szCs w:val="22"/>
        </w:rPr>
        <w:t>primary</w:t>
      </w:r>
      <w:r>
        <w:rPr>
          <w:spacing w:val="-3"/>
          <w:sz w:val="22"/>
          <w:szCs w:val="22"/>
        </w:rPr>
        <w:t xml:space="preserve"> </w:t>
      </w:r>
      <w:r>
        <w:rPr>
          <w:sz w:val="22"/>
          <w:szCs w:val="22"/>
        </w:rPr>
        <w:t>basis</w:t>
      </w:r>
      <w:r>
        <w:rPr>
          <w:spacing w:val="-4"/>
          <w:sz w:val="22"/>
          <w:szCs w:val="22"/>
        </w:rPr>
        <w:t xml:space="preserve"> </w:t>
      </w:r>
      <w:r>
        <w:rPr>
          <w:sz w:val="22"/>
          <w:szCs w:val="22"/>
        </w:rPr>
        <w:t>in</w:t>
      </w:r>
      <w:r>
        <w:rPr>
          <w:spacing w:val="-4"/>
          <w:sz w:val="22"/>
          <w:szCs w:val="22"/>
        </w:rPr>
        <w:t xml:space="preserve"> </w:t>
      </w:r>
      <w:r>
        <w:rPr>
          <w:sz w:val="22"/>
          <w:szCs w:val="22"/>
        </w:rPr>
        <w:t>connection</w:t>
      </w:r>
      <w:r>
        <w:rPr>
          <w:spacing w:val="-4"/>
          <w:sz w:val="22"/>
          <w:szCs w:val="22"/>
        </w:rPr>
        <w:t xml:space="preserve"> </w:t>
      </w:r>
      <w:r>
        <w:rPr>
          <w:sz w:val="22"/>
          <w:szCs w:val="22"/>
        </w:rPr>
        <w:t>with</w:t>
      </w:r>
      <w:r>
        <w:rPr>
          <w:spacing w:val="-4"/>
          <w:sz w:val="22"/>
          <w:szCs w:val="22"/>
        </w:rPr>
        <w:t xml:space="preserve"> </w:t>
      </w:r>
      <w:r>
        <w:rPr>
          <w:sz w:val="22"/>
          <w:szCs w:val="22"/>
        </w:rPr>
        <w:t>its</w:t>
      </w:r>
      <w:r>
        <w:rPr>
          <w:spacing w:val="-5"/>
          <w:sz w:val="22"/>
          <w:szCs w:val="22"/>
        </w:rPr>
        <w:t xml:space="preserve"> </w:t>
      </w:r>
      <w:r>
        <w:rPr>
          <w:sz w:val="22"/>
          <w:szCs w:val="22"/>
        </w:rPr>
        <w:t>decision</w:t>
      </w:r>
      <w:r>
        <w:rPr>
          <w:spacing w:val="-4"/>
          <w:sz w:val="22"/>
          <w:szCs w:val="22"/>
        </w:rPr>
        <w:t xml:space="preserve"> </w:t>
      </w:r>
      <w:r>
        <w:rPr>
          <w:sz w:val="22"/>
          <w:szCs w:val="22"/>
        </w:rPr>
        <w:t>to</w:t>
      </w:r>
      <w:r>
        <w:rPr>
          <w:spacing w:val="-4"/>
          <w:sz w:val="22"/>
          <w:szCs w:val="22"/>
        </w:rPr>
        <w:t xml:space="preserve"> </w:t>
      </w:r>
      <w:r>
        <w:rPr>
          <w:sz w:val="22"/>
          <w:szCs w:val="22"/>
        </w:rPr>
        <w:t>invest</w:t>
      </w:r>
      <w:r>
        <w:rPr>
          <w:spacing w:val="-4"/>
          <w:sz w:val="22"/>
          <w:szCs w:val="22"/>
        </w:rPr>
        <w:t xml:space="preserve"> </w:t>
      </w:r>
      <w:r>
        <w:rPr>
          <w:sz w:val="22"/>
          <w:szCs w:val="22"/>
        </w:rPr>
        <w:t>in</w:t>
      </w:r>
      <w:r>
        <w:rPr>
          <w:spacing w:val="-4"/>
          <w:sz w:val="22"/>
          <w:szCs w:val="22"/>
        </w:rPr>
        <w:t xml:space="preserve"> </w:t>
      </w:r>
      <w:r>
        <w:rPr>
          <w:sz w:val="22"/>
          <w:szCs w:val="22"/>
        </w:rPr>
        <w:t>the</w:t>
      </w:r>
      <w:r>
        <w:rPr>
          <w:spacing w:val="-5"/>
          <w:sz w:val="22"/>
          <w:szCs w:val="22"/>
        </w:rPr>
        <w:t xml:space="preserve"> </w:t>
      </w:r>
      <w:r>
        <w:rPr>
          <w:sz w:val="22"/>
          <w:szCs w:val="22"/>
        </w:rPr>
        <w:t>Notes, and they are</w:t>
      </w:r>
      <w:r>
        <w:rPr>
          <w:spacing w:val="-2"/>
          <w:sz w:val="22"/>
          <w:szCs w:val="22"/>
        </w:rPr>
        <w:t xml:space="preserve"> </w:t>
      </w:r>
      <w:r>
        <w:rPr>
          <w:sz w:val="22"/>
          <w:szCs w:val="22"/>
        </w:rPr>
        <w:t>not otherwise undertaking</w:t>
      </w:r>
      <w:r>
        <w:rPr>
          <w:spacing w:val="-1"/>
          <w:sz w:val="22"/>
          <w:szCs w:val="22"/>
        </w:rPr>
        <w:t xml:space="preserve"> </w:t>
      </w:r>
      <w:r>
        <w:rPr>
          <w:sz w:val="22"/>
          <w:szCs w:val="22"/>
        </w:rPr>
        <w:t>to act as a fiduciary,</w:t>
      </w:r>
      <w:r>
        <w:rPr>
          <w:spacing w:val="-1"/>
          <w:sz w:val="22"/>
          <w:szCs w:val="22"/>
        </w:rPr>
        <w:t xml:space="preserve"> </w:t>
      </w:r>
      <w:r>
        <w:rPr>
          <w:sz w:val="22"/>
          <w:szCs w:val="22"/>
        </w:rPr>
        <w:t>as defined in Section 3(21)</w:t>
      </w:r>
      <w:r>
        <w:rPr>
          <w:spacing w:val="-4"/>
          <w:sz w:val="22"/>
          <w:szCs w:val="22"/>
        </w:rPr>
        <w:t xml:space="preserve"> </w:t>
      </w:r>
      <w:r>
        <w:rPr>
          <w:sz w:val="22"/>
          <w:szCs w:val="22"/>
        </w:rPr>
        <w:t>of</w:t>
      </w:r>
      <w:r>
        <w:rPr>
          <w:spacing w:val="-3"/>
          <w:sz w:val="22"/>
          <w:szCs w:val="22"/>
        </w:rPr>
        <w:t xml:space="preserve"> </w:t>
      </w:r>
      <w:r>
        <w:rPr>
          <w:sz w:val="22"/>
          <w:szCs w:val="22"/>
        </w:rPr>
        <w:t>ERISA</w:t>
      </w:r>
      <w:r>
        <w:rPr>
          <w:spacing w:val="-4"/>
          <w:sz w:val="22"/>
          <w:szCs w:val="22"/>
        </w:rPr>
        <w:t xml:space="preserve"> </w:t>
      </w:r>
      <w:r>
        <w:rPr>
          <w:sz w:val="22"/>
          <w:szCs w:val="22"/>
        </w:rPr>
        <w:t>or</w:t>
      </w:r>
      <w:r>
        <w:rPr>
          <w:spacing w:val="-4"/>
          <w:sz w:val="22"/>
          <w:szCs w:val="22"/>
        </w:rPr>
        <w:t xml:space="preserve"> </w:t>
      </w:r>
      <w:r>
        <w:rPr>
          <w:sz w:val="22"/>
          <w:szCs w:val="22"/>
        </w:rPr>
        <w:t>Section</w:t>
      </w:r>
      <w:r>
        <w:rPr>
          <w:spacing w:val="-3"/>
          <w:sz w:val="22"/>
          <w:szCs w:val="22"/>
        </w:rPr>
        <w:t xml:space="preserve"> </w:t>
      </w:r>
      <w:r>
        <w:rPr>
          <w:sz w:val="22"/>
          <w:szCs w:val="22"/>
        </w:rPr>
        <w:t>4975(e)(3)</w:t>
      </w:r>
      <w:r>
        <w:rPr>
          <w:spacing w:val="-4"/>
          <w:sz w:val="22"/>
          <w:szCs w:val="22"/>
        </w:rPr>
        <w:t xml:space="preserve"> </w:t>
      </w:r>
      <w:r>
        <w:rPr>
          <w:sz w:val="22"/>
          <w:szCs w:val="22"/>
        </w:rPr>
        <w:t>of</w:t>
      </w:r>
      <w:r>
        <w:rPr>
          <w:spacing w:val="-4"/>
          <w:sz w:val="22"/>
          <w:szCs w:val="22"/>
        </w:rPr>
        <w:t xml:space="preserve"> </w:t>
      </w:r>
      <w:r>
        <w:rPr>
          <w:sz w:val="22"/>
          <w:szCs w:val="22"/>
        </w:rPr>
        <w:t>the</w:t>
      </w:r>
      <w:r>
        <w:rPr>
          <w:spacing w:val="-4"/>
          <w:sz w:val="22"/>
          <w:szCs w:val="22"/>
        </w:rPr>
        <w:t xml:space="preserve"> </w:t>
      </w:r>
      <w:r>
        <w:rPr>
          <w:sz w:val="22"/>
          <w:szCs w:val="22"/>
        </w:rPr>
        <w:t>Code,</w:t>
      </w:r>
      <w:r>
        <w:rPr>
          <w:spacing w:val="-4"/>
          <w:sz w:val="22"/>
          <w:szCs w:val="22"/>
        </w:rPr>
        <w:t xml:space="preserve"> </w:t>
      </w:r>
      <w:r>
        <w:rPr>
          <w:sz w:val="22"/>
          <w:szCs w:val="22"/>
        </w:rPr>
        <w:t>to</w:t>
      </w:r>
      <w:r>
        <w:rPr>
          <w:spacing w:val="-3"/>
          <w:sz w:val="22"/>
          <w:szCs w:val="22"/>
        </w:rPr>
        <w:t xml:space="preserve"> </w:t>
      </w:r>
      <w:r>
        <w:rPr>
          <w:sz w:val="22"/>
          <w:szCs w:val="22"/>
        </w:rPr>
        <w:t>the</w:t>
      </w:r>
      <w:r>
        <w:rPr>
          <w:spacing w:val="-4"/>
          <w:sz w:val="22"/>
          <w:szCs w:val="22"/>
        </w:rPr>
        <w:t xml:space="preserve"> </w:t>
      </w:r>
      <w:r>
        <w:rPr>
          <w:sz w:val="22"/>
          <w:szCs w:val="22"/>
        </w:rPr>
        <w:t>Benefit</w:t>
      </w:r>
      <w:r>
        <w:rPr>
          <w:spacing w:val="-4"/>
          <w:sz w:val="22"/>
          <w:szCs w:val="22"/>
        </w:rPr>
        <w:t xml:space="preserve"> </w:t>
      </w:r>
      <w:r>
        <w:rPr>
          <w:sz w:val="22"/>
          <w:szCs w:val="22"/>
        </w:rPr>
        <w:t>Plan</w:t>
      </w:r>
      <w:r>
        <w:rPr>
          <w:spacing w:val="-4"/>
          <w:sz w:val="22"/>
          <w:szCs w:val="22"/>
        </w:rPr>
        <w:t xml:space="preserve"> </w:t>
      </w:r>
      <w:r>
        <w:rPr>
          <w:sz w:val="22"/>
          <w:szCs w:val="22"/>
        </w:rPr>
        <w:t>Investor</w:t>
      </w:r>
      <w:r>
        <w:rPr>
          <w:spacing w:val="-4"/>
          <w:sz w:val="22"/>
          <w:szCs w:val="22"/>
        </w:rPr>
        <w:t xml:space="preserve"> </w:t>
      </w:r>
      <w:r>
        <w:rPr>
          <w:sz w:val="22"/>
          <w:szCs w:val="22"/>
        </w:rPr>
        <w:t>or the</w:t>
      </w:r>
      <w:r>
        <w:rPr>
          <w:spacing w:val="-9"/>
          <w:sz w:val="22"/>
          <w:szCs w:val="22"/>
        </w:rPr>
        <w:t xml:space="preserve"> </w:t>
      </w:r>
      <w:r>
        <w:rPr>
          <w:sz w:val="22"/>
          <w:szCs w:val="22"/>
        </w:rPr>
        <w:t>Plan</w:t>
      </w:r>
      <w:r>
        <w:rPr>
          <w:spacing w:val="-9"/>
          <w:sz w:val="22"/>
          <w:szCs w:val="22"/>
        </w:rPr>
        <w:t xml:space="preserve"> </w:t>
      </w:r>
      <w:r>
        <w:rPr>
          <w:sz w:val="22"/>
          <w:szCs w:val="22"/>
        </w:rPr>
        <w:t>Fiduciary</w:t>
      </w:r>
      <w:r>
        <w:rPr>
          <w:spacing w:val="-8"/>
          <w:sz w:val="22"/>
          <w:szCs w:val="22"/>
        </w:rPr>
        <w:t xml:space="preserve"> </w:t>
      </w:r>
      <w:r>
        <w:rPr>
          <w:sz w:val="22"/>
          <w:szCs w:val="22"/>
        </w:rPr>
        <w:t>in</w:t>
      </w:r>
      <w:r>
        <w:rPr>
          <w:spacing w:val="-10"/>
          <w:sz w:val="22"/>
          <w:szCs w:val="22"/>
        </w:rPr>
        <w:t xml:space="preserve"> </w:t>
      </w:r>
      <w:r>
        <w:rPr>
          <w:sz w:val="22"/>
          <w:szCs w:val="22"/>
        </w:rPr>
        <w:t>connection</w:t>
      </w:r>
      <w:r>
        <w:rPr>
          <w:spacing w:val="-8"/>
          <w:sz w:val="22"/>
          <w:szCs w:val="22"/>
        </w:rPr>
        <w:t xml:space="preserve"> </w:t>
      </w:r>
      <w:r>
        <w:rPr>
          <w:sz w:val="22"/>
          <w:szCs w:val="22"/>
        </w:rPr>
        <w:t>with</w:t>
      </w:r>
      <w:r>
        <w:rPr>
          <w:spacing w:val="-9"/>
          <w:sz w:val="22"/>
          <w:szCs w:val="22"/>
        </w:rPr>
        <w:t xml:space="preserve"> </w:t>
      </w:r>
      <w:r>
        <w:rPr>
          <w:sz w:val="22"/>
          <w:szCs w:val="22"/>
        </w:rPr>
        <w:t>the</w:t>
      </w:r>
      <w:r>
        <w:rPr>
          <w:spacing w:val="-10"/>
          <w:sz w:val="22"/>
          <w:szCs w:val="22"/>
        </w:rPr>
        <w:t xml:space="preserve"> </w:t>
      </w:r>
      <w:r>
        <w:rPr>
          <w:sz w:val="22"/>
          <w:szCs w:val="22"/>
        </w:rPr>
        <w:t>Benefit</w:t>
      </w:r>
      <w:r>
        <w:rPr>
          <w:spacing w:val="-9"/>
          <w:sz w:val="22"/>
          <w:szCs w:val="22"/>
        </w:rPr>
        <w:t xml:space="preserve"> </w:t>
      </w:r>
      <w:r>
        <w:rPr>
          <w:sz w:val="22"/>
          <w:szCs w:val="22"/>
        </w:rPr>
        <w:t>Plan</w:t>
      </w:r>
      <w:r>
        <w:rPr>
          <w:spacing w:val="-9"/>
          <w:sz w:val="22"/>
          <w:szCs w:val="22"/>
        </w:rPr>
        <w:t xml:space="preserve"> </w:t>
      </w:r>
      <w:r>
        <w:rPr>
          <w:sz w:val="22"/>
          <w:szCs w:val="22"/>
        </w:rPr>
        <w:t>Investor's</w:t>
      </w:r>
      <w:r>
        <w:rPr>
          <w:spacing w:val="-9"/>
          <w:sz w:val="22"/>
          <w:szCs w:val="22"/>
        </w:rPr>
        <w:t xml:space="preserve"> </w:t>
      </w:r>
      <w:r>
        <w:rPr>
          <w:sz w:val="22"/>
          <w:szCs w:val="22"/>
        </w:rPr>
        <w:t>acquisition</w:t>
      </w:r>
      <w:r>
        <w:rPr>
          <w:spacing w:val="-10"/>
          <w:sz w:val="22"/>
          <w:szCs w:val="22"/>
        </w:rPr>
        <w:t xml:space="preserve"> </w:t>
      </w:r>
      <w:r>
        <w:rPr>
          <w:sz w:val="22"/>
          <w:szCs w:val="22"/>
        </w:rPr>
        <w:t>of</w:t>
      </w:r>
      <w:r>
        <w:rPr>
          <w:spacing w:val="-9"/>
          <w:sz w:val="22"/>
          <w:szCs w:val="22"/>
        </w:rPr>
        <w:t xml:space="preserve"> </w:t>
      </w:r>
      <w:r>
        <w:rPr>
          <w:sz w:val="22"/>
          <w:szCs w:val="22"/>
        </w:rPr>
        <w:t>the Notes; and (2) the Plan Fiduciary is exercising its own independent judgment in evaluating the investment in the Notes.</w:t>
      </w:r>
    </w:p>
    <w:p w14:paraId="188592E7" w14:textId="77777777" w:rsidR="00173BB3" w:rsidRDefault="00173BB3">
      <w:pPr>
        <w:pStyle w:val="BodyText"/>
        <w:kinsoku w:val="0"/>
        <w:overflowPunct w:val="0"/>
        <w:spacing w:before="10"/>
        <w:rPr>
          <w:sz w:val="20"/>
          <w:szCs w:val="20"/>
        </w:rPr>
      </w:pPr>
    </w:p>
    <w:p w14:paraId="5761753E" w14:textId="77777777" w:rsidR="00173BB3" w:rsidRDefault="00173BB3">
      <w:pPr>
        <w:pStyle w:val="ListParagraph"/>
        <w:numPr>
          <w:ilvl w:val="1"/>
          <w:numId w:val="3"/>
        </w:numPr>
        <w:tabs>
          <w:tab w:val="left" w:pos="1921"/>
        </w:tabs>
        <w:kinsoku w:val="0"/>
        <w:overflowPunct w:val="0"/>
        <w:ind w:right="477" w:hanging="665"/>
        <w:rPr>
          <w:sz w:val="22"/>
          <w:szCs w:val="22"/>
        </w:rPr>
      </w:pPr>
      <w:r>
        <w:rPr>
          <w:sz w:val="22"/>
          <w:szCs w:val="22"/>
        </w:rPr>
        <w:t>It</w:t>
      </w:r>
      <w:r>
        <w:rPr>
          <w:spacing w:val="-12"/>
          <w:sz w:val="22"/>
          <w:szCs w:val="22"/>
        </w:rPr>
        <w:t xml:space="preserve"> </w:t>
      </w:r>
      <w:r>
        <w:rPr>
          <w:sz w:val="22"/>
          <w:szCs w:val="22"/>
        </w:rPr>
        <w:t>agrees</w:t>
      </w:r>
      <w:r>
        <w:rPr>
          <w:spacing w:val="-13"/>
          <w:sz w:val="22"/>
          <w:szCs w:val="22"/>
        </w:rPr>
        <w:t xml:space="preserve"> </w:t>
      </w:r>
      <w:r>
        <w:rPr>
          <w:sz w:val="22"/>
          <w:szCs w:val="22"/>
        </w:rPr>
        <w:t>to</w:t>
      </w:r>
      <w:r>
        <w:rPr>
          <w:spacing w:val="-12"/>
          <w:sz w:val="22"/>
          <w:szCs w:val="22"/>
        </w:rPr>
        <w:t xml:space="preserve"> </w:t>
      </w:r>
      <w:r>
        <w:rPr>
          <w:sz w:val="22"/>
          <w:szCs w:val="22"/>
        </w:rPr>
        <w:t>provide</w:t>
      </w:r>
      <w:r>
        <w:rPr>
          <w:spacing w:val="-13"/>
          <w:sz w:val="22"/>
          <w:szCs w:val="22"/>
        </w:rPr>
        <w:t xml:space="preserve"> </w:t>
      </w:r>
      <w:r>
        <w:rPr>
          <w:sz w:val="22"/>
          <w:szCs w:val="22"/>
        </w:rPr>
        <w:t>the</w:t>
      </w:r>
      <w:r>
        <w:rPr>
          <w:spacing w:val="-13"/>
          <w:sz w:val="22"/>
          <w:szCs w:val="22"/>
        </w:rPr>
        <w:t xml:space="preserve"> </w:t>
      </w:r>
      <w:r>
        <w:rPr>
          <w:sz w:val="22"/>
          <w:szCs w:val="22"/>
        </w:rPr>
        <w:t>Issuer</w:t>
      </w:r>
      <w:r>
        <w:rPr>
          <w:spacing w:val="-13"/>
          <w:sz w:val="22"/>
          <w:szCs w:val="22"/>
        </w:rPr>
        <w:t xml:space="preserve"> </w:t>
      </w:r>
      <w:r>
        <w:rPr>
          <w:sz w:val="22"/>
          <w:szCs w:val="22"/>
        </w:rPr>
        <w:t>a</w:t>
      </w:r>
      <w:r>
        <w:rPr>
          <w:spacing w:val="-13"/>
          <w:sz w:val="22"/>
          <w:szCs w:val="22"/>
        </w:rPr>
        <w:t xml:space="preserve"> </w:t>
      </w:r>
      <w:r>
        <w:rPr>
          <w:sz w:val="22"/>
          <w:szCs w:val="22"/>
        </w:rPr>
        <w:t>properly</w:t>
      </w:r>
      <w:r>
        <w:rPr>
          <w:spacing w:val="-12"/>
          <w:sz w:val="22"/>
          <w:szCs w:val="22"/>
        </w:rPr>
        <w:t xml:space="preserve"> </w:t>
      </w:r>
      <w:r>
        <w:rPr>
          <w:sz w:val="22"/>
          <w:szCs w:val="22"/>
        </w:rPr>
        <w:t>completed</w:t>
      </w:r>
      <w:r>
        <w:rPr>
          <w:spacing w:val="-12"/>
          <w:sz w:val="22"/>
          <w:szCs w:val="22"/>
        </w:rPr>
        <w:t xml:space="preserve"> </w:t>
      </w:r>
      <w:r>
        <w:rPr>
          <w:sz w:val="22"/>
          <w:szCs w:val="22"/>
        </w:rPr>
        <w:t>and</w:t>
      </w:r>
      <w:r>
        <w:rPr>
          <w:spacing w:val="-12"/>
          <w:sz w:val="22"/>
          <w:szCs w:val="22"/>
        </w:rPr>
        <w:t xml:space="preserve"> </w:t>
      </w:r>
      <w:r>
        <w:rPr>
          <w:sz w:val="22"/>
          <w:szCs w:val="22"/>
        </w:rPr>
        <w:t>executed</w:t>
      </w:r>
      <w:r>
        <w:rPr>
          <w:spacing w:val="-9"/>
          <w:sz w:val="22"/>
          <w:szCs w:val="22"/>
        </w:rPr>
        <w:t xml:space="preserve"> </w:t>
      </w:r>
      <w:r>
        <w:rPr>
          <w:sz w:val="22"/>
          <w:szCs w:val="22"/>
        </w:rPr>
        <w:t>"Entity</w:t>
      </w:r>
      <w:r>
        <w:rPr>
          <w:spacing w:val="-11"/>
          <w:sz w:val="22"/>
          <w:szCs w:val="22"/>
        </w:rPr>
        <w:t xml:space="preserve"> </w:t>
      </w:r>
      <w:r>
        <w:rPr>
          <w:sz w:val="22"/>
          <w:szCs w:val="22"/>
        </w:rPr>
        <w:t>Self-Certification Form" or "Individual Self-Certification Form" (in the forms published by the Cayman Islands Department for International Tax Cooperation, which forms can be obtained at http://www.tia.gov.ky/pdf/CRS_Legislation.pdf) on or prior to the date on which it becomes a holder of the Specified Notes.</w:t>
      </w:r>
    </w:p>
    <w:p w14:paraId="50DBB6BF" w14:textId="77777777" w:rsidR="00173BB3" w:rsidRDefault="00173BB3">
      <w:pPr>
        <w:pStyle w:val="ListParagraph"/>
        <w:numPr>
          <w:ilvl w:val="1"/>
          <w:numId w:val="3"/>
        </w:numPr>
        <w:tabs>
          <w:tab w:val="left" w:pos="1921"/>
        </w:tabs>
        <w:kinsoku w:val="0"/>
        <w:overflowPunct w:val="0"/>
        <w:spacing w:before="199"/>
        <w:ind w:right="480"/>
        <w:rPr>
          <w:sz w:val="22"/>
          <w:szCs w:val="22"/>
        </w:rPr>
      </w:pPr>
      <w:r>
        <w:rPr>
          <w:sz w:val="22"/>
          <w:szCs w:val="22"/>
        </w:rPr>
        <w:t>It agrees to provide the Issuer (or its agents) with all documentation and information required for the Issuer to achieve AML Compliance, and to update or replace such documentation and information, as necessary.</w:t>
      </w:r>
    </w:p>
    <w:p w14:paraId="17FE9475" w14:textId="77777777" w:rsidR="00173BB3" w:rsidRDefault="00173BB3">
      <w:pPr>
        <w:pStyle w:val="ListParagraph"/>
        <w:numPr>
          <w:ilvl w:val="1"/>
          <w:numId w:val="3"/>
        </w:numPr>
        <w:tabs>
          <w:tab w:val="left" w:pos="1921"/>
        </w:tabs>
        <w:kinsoku w:val="0"/>
        <w:overflowPunct w:val="0"/>
        <w:spacing w:before="199"/>
        <w:ind w:right="480"/>
        <w:rPr>
          <w:sz w:val="22"/>
          <w:szCs w:val="22"/>
        </w:rPr>
        <w:sectPr w:rsidR="00173BB3">
          <w:pgSz w:w="12240" w:h="15840"/>
          <w:pgMar w:top="1360" w:right="960" w:bottom="1420" w:left="960" w:header="0" w:footer="1204" w:gutter="0"/>
          <w:cols w:space="720"/>
          <w:noEndnote/>
        </w:sectPr>
      </w:pPr>
    </w:p>
    <w:p w14:paraId="1C920288" w14:textId="77777777" w:rsidR="00173BB3" w:rsidRDefault="00173BB3">
      <w:pPr>
        <w:pStyle w:val="ListParagraph"/>
        <w:numPr>
          <w:ilvl w:val="0"/>
          <w:numId w:val="3"/>
        </w:numPr>
        <w:tabs>
          <w:tab w:val="left" w:pos="1201"/>
        </w:tabs>
        <w:kinsoku w:val="0"/>
        <w:overflowPunct w:val="0"/>
        <w:spacing w:before="78"/>
        <w:ind w:hanging="666"/>
        <w:jc w:val="left"/>
        <w:rPr>
          <w:spacing w:val="-2"/>
          <w:sz w:val="22"/>
          <w:szCs w:val="22"/>
        </w:rPr>
      </w:pPr>
      <w:r>
        <w:rPr>
          <w:sz w:val="22"/>
          <w:szCs w:val="22"/>
        </w:rPr>
        <w:lastRenderedPageBreak/>
        <w:t>It</w:t>
      </w:r>
      <w:r>
        <w:rPr>
          <w:spacing w:val="-8"/>
          <w:sz w:val="22"/>
          <w:szCs w:val="22"/>
        </w:rPr>
        <w:t xml:space="preserve"> </w:t>
      </w:r>
      <w:r>
        <w:rPr>
          <w:sz w:val="22"/>
          <w:szCs w:val="22"/>
        </w:rPr>
        <w:t>is</w:t>
      </w:r>
      <w:r>
        <w:rPr>
          <w:spacing w:val="-7"/>
          <w:sz w:val="22"/>
          <w:szCs w:val="22"/>
        </w:rPr>
        <w:t xml:space="preserve"> </w:t>
      </w:r>
      <w:r>
        <w:rPr>
          <w:sz w:val="22"/>
          <w:szCs w:val="22"/>
        </w:rPr>
        <w:t>either:</w:t>
      </w:r>
      <w:r>
        <w:rPr>
          <w:spacing w:val="-7"/>
          <w:sz w:val="22"/>
          <w:szCs w:val="22"/>
        </w:rPr>
        <w:t xml:space="preserve"> </w:t>
      </w:r>
      <w:r>
        <w:rPr>
          <w:sz w:val="22"/>
          <w:szCs w:val="22"/>
        </w:rPr>
        <w:t>(</w:t>
      </w:r>
      <w:r>
        <w:rPr>
          <w:b/>
          <w:bCs/>
          <w:sz w:val="22"/>
          <w:szCs w:val="22"/>
        </w:rPr>
        <w:t>PLEASE</w:t>
      </w:r>
      <w:r>
        <w:rPr>
          <w:b/>
          <w:bCs/>
          <w:spacing w:val="-8"/>
          <w:sz w:val="22"/>
          <w:szCs w:val="22"/>
        </w:rPr>
        <w:t xml:space="preserve"> </w:t>
      </w:r>
      <w:r>
        <w:rPr>
          <w:b/>
          <w:bCs/>
          <w:sz w:val="22"/>
          <w:szCs w:val="22"/>
        </w:rPr>
        <w:t>CHECK</w:t>
      </w:r>
      <w:r>
        <w:rPr>
          <w:b/>
          <w:bCs/>
          <w:spacing w:val="-7"/>
          <w:sz w:val="22"/>
          <w:szCs w:val="22"/>
        </w:rPr>
        <w:t xml:space="preserve"> </w:t>
      </w:r>
      <w:r>
        <w:rPr>
          <w:b/>
          <w:bCs/>
          <w:sz w:val="22"/>
          <w:szCs w:val="22"/>
        </w:rPr>
        <w:t>THE</w:t>
      </w:r>
      <w:r>
        <w:rPr>
          <w:b/>
          <w:bCs/>
          <w:spacing w:val="-7"/>
          <w:sz w:val="22"/>
          <w:szCs w:val="22"/>
        </w:rPr>
        <w:t xml:space="preserve"> </w:t>
      </w:r>
      <w:r>
        <w:rPr>
          <w:b/>
          <w:bCs/>
          <w:sz w:val="22"/>
          <w:szCs w:val="22"/>
        </w:rPr>
        <w:t>APPROPRIATE</w:t>
      </w:r>
      <w:r>
        <w:rPr>
          <w:b/>
          <w:bCs/>
          <w:spacing w:val="-8"/>
          <w:sz w:val="22"/>
          <w:szCs w:val="22"/>
        </w:rPr>
        <w:t xml:space="preserve"> </w:t>
      </w:r>
      <w:r>
        <w:rPr>
          <w:b/>
          <w:bCs/>
          <w:spacing w:val="-2"/>
          <w:sz w:val="22"/>
          <w:szCs w:val="22"/>
        </w:rPr>
        <w:t>CATEGORY</w:t>
      </w:r>
      <w:r>
        <w:rPr>
          <w:spacing w:val="-2"/>
          <w:sz w:val="22"/>
          <w:szCs w:val="22"/>
        </w:rPr>
        <w:t>)</w:t>
      </w:r>
    </w:p>
    <w:p w14:paraId="2877CD76" w14:textId="77777777" w:rsidR="00173BB3" w:rsidRDefault="00173BB3">
      <w:pPr>
        <w:pStyle w:val="BodyText"/>
        <w:kinsoku w:val="0"/>
        <w:overflowPunct w:val="0"/>
        <w:spacing w:before="1"/>
        <w:rPr>
          <w:sz w:val="13"/>
          <w:szCs w:val="13"/>
        </w:rPr>
      </w:pPr>
    </w:p>
    <w:p w14:paraId="1711E83C" w14:textId="77777777" w:rsidR="00173BB3" w:rsidRDefault="00173BB3">
      <w:pPr>
        <w:pStyle w:val="BodyText"/>
        <w:kinsoku w:val="0"/>
        <w:overflowPunct w:val="0"/>
        <w:spacing w:before="90"/>
        <w:ind w:left="1200" w:right="480" w:hanging="721"/>
        <w:jc w:val="both"/>
      </w:pPr>
      <w:r>
        <w:rPr>
          <w:spacing w:val="530"/>
          <w:u w:val="single"/>
        </w:rPr>
        <w:t xml:space="preserve"> </w:t>
      </w:r>
      <w:r>
        <w:rPr>
          <w:spacing w:val="62"/>
        </w:rPr>
        <w:t xml:space="preserve"> </w:t>
      </w:r>
      <w:r>
        <w:t>a "United States person" within the meaning of Section 7701(a)(30) of the Code, and a properly completed and signed U.S. Internal Revenue Service ("</w:t>
      </w:r>
      <w:r>
        <w:rPr>
          <w:b/>
          <w:bCs/>
        </w:rPr>
        <w:t>IRS</w:t>
      </w:r>
      <w:r>
        <w:t>") Form W-9 (or applicable successor form) is attached hereto; or</w:t>
      </w:r>
    </w:p>
    <w:p w14:paraId="2506FA66" w14:textId="77777777" w:rsidR="00173BB3" w:rsidRDefault="00173BB3">
      <w:pPr>
        <w:pStyle w:val="BodyText"/>
        <w:kinsoku w:val="0"/>
        <w:overflowPunct w:val="0"/>
        <w:rPr>
          <w:sz w:val="13"/>
          <w:szCs w:val="13"/>
        </w:rPr>
      </w:pPr>
    </w:p>
    <w:p w14:paraId="17C0E22A" w14:textId="77777777" w:rsidR="00173BB3" w:rsidRDefault="00173BB3">
      <w:pPr>
        <w:pStyle w:val="BodyText"/>
        <w:kinsoku w:val="0"/>
        <w:overflowPunct w:val="0"/>
        <w:spacing w:before="90"/>
        <w:ind w:left="1200" w:right="477" w:hanging="721"/>
        <w:jc w:val="both"/>
      </w:pPr>
      <w:r>
        <w:rPr>
          <w:spacing w:val="529"/>
          <w:u w:val="single"/>
        </w:rPr>
        <w:t xml:space="preserve"> </w:t>
      </w:r>
      <w:r>
        <w:rPr>
          <w:spacing w:val="62"/>
        </w:rPr>
        <w:t xml:space="preserve"> </w:t>
      </w:r>
      <w:r>
        <w:t>not</w:t>
      </w:r>
      <w:r>
        <w:rPr>
          <w:spacing w:val="-9"/>
        </w:rPr>
        <w:t xml:space="preserve"> </w:t>
      </w:r>
      <w:r>
        <w:t>a</w:t>
      </w:r>
      <w:r>
        <w:rPr>
          <w:spacing w:val="-11"/>
        </w:rPr>
        <w:t xml:space="preserve"> </w:t>
      </w:r>
      <w:r>
        <w:t>"United</w:t>
      </w:r>
      <w:r>
        <w:rPr>
          <w:spacing w:val="-10"/>
        </w:rPr>
        <w:t xml:space="preserve"> </w:t>
      </w:r>
      <w:r>
        <w:t>States</w:t>
      </w:r>
      <w:r>
        <w:rPr>
          <w:spacing w:val="-10"/>
        </w:rPr>
        <w:t xml:space="preserve"> </w:t>
      </w:r>
      <w:r>
        <w:t>person"</w:t>
      </w:r>
      <w:r>
        <w:rPr>
          <w:spacing w:val="-9"/>
        </w:rPr>
        <w:t xml:space="preserve"> </w:t>
      </w:r>
      <w:r>
        <w:t>within</w:t>
      </w:r>
      <w:r>
        <w:rPr>
          <w:spacing w:val="-10"/>
        </w:rPr>
        <w:t xml:space="preserve"> </w:t>
      </w:r>
      <w:r>
        <w:t>the</w:t>
      </w:r>
      <w:r>
        <w:rPr>
          <w:spacing w:val="-11"/>
        </w:rPr>
        <w:t xml:space="preserve"> </w:t>
      </w:r>
      <w:r>
        <w:t>meaning</w:t>
      </w:r>
      <w:r>
        <w:rPr>
          <w:spacing w:val="-9"/>
        </w:rPr>
        <w:t xml:space="preserve"> </w:t>
      </w:r>
      <w:r>
        <w:t>of</w:t>
      </w:r>
      <w:r>
        <w:rPr>
          <w:spacing w:val="-9"/>
        </w:rPr>
        <w:t xml:space="preserve"> </w:t>
      </w:r>
      <w:r>
        <w:t>Section</w:t>
      </w:r>
      <w:r>
        <w:rPr>
          <w:spacing w:val="-9"/>
        </w:rPr>
        <w:t xml:space="preserve"> </w:t>
      </w:r>
      <w:r>
        <w:t>7701(a)(30)</w:t>
      </w:r>
      <w:r>
        <w:rPr>
          <w:spacing w:val="-9"/>
        </w:rPr>
        <w:t xml:space="preserve"> </w:t>
      </w:r>
      <w:r>
        <w:t>of</w:t>
      </w:r>
      <w:r>
        <w:rPr>
          <w:spacing w:val="-10"/>
        </w:rPr>
        <w:t xml:space="preserve"> </w:t>
      </w:r>
      <w:r>
        <w:t>the</w:t>
      </w:r>
      <w:r>
        <w:rPr>
          <w:spacing w:val="-11"/>
        </w:rPr>
        <w:t xml:space="preserve"> </w:t>
      </w:r>
      <w:r>
        <w:t>Code,</w:t>
      </w:r>
      <w:r>
        <w:rPr>
          <w:spacing w:val="-9"/>
        </w:rPr>
        <w:t xml:space="preserve"> </w:t>
      </w:r>
      <w:r>
        <w:t>and</w:t>
      </w:r>
      <w:r>
        <w:rPr>
          <w:spacing w:val="-10"/>
        </w:rPr>
        <w:t xml:space="preserve"> </w:t>
      </w:r>
      <w:r>
        <w:t>a</w:t>
      </w:r>
      <w:r>
        <w:rPr>
          <w:spacing w:val="-11"/>
        </w:rPr>
        <w:t xml:space="preserve"> </w:t>
      </w:r>
      <w:r>
        <w:t>properly completed and signed applicable IRS Form W-8 (or applicable successor form) (together with all appropriate attachments) is attached hereto.</w:t>
      </w:r>
    </w:p>
    <w:p w14:paraId="5DB12731" w14:textId="77777777" w:rsidR="00173BB3" w:rsidRDefault="00173BB3">
      <w:pPr>
        <w:pStyle w:val="BodyText"/>
        <w:kinsoku w:val="0"/>
        <w:overflowPunct w:val="0"/>
        <w:spacing w:before="11"/>
        <w:rPr>
          <w:sz w:val="20"/>
          <w:szCs w:val="20"/>
        </w:rPr>
      </w:pPr>
    </w:p>
    <w:p w14:paraId="70397D02" w14:textId="77777777" w:rsidR="00173BB3" w:rsidRDefault="00173BB3">
      <w:pPr>
        <w:pStyle w:val="BodyText"/>
        <w:kinsoku w:val="0"/>
        <w:overflowPunct w:val="0"/>
        <w:ind w:left="480" w:right="478"/>
        <w:jc w:val="both"/>
      </w:pPr>
      <w:r>
        <w:t>It understands and acknowledges that failure to provide the Issuer or the Trustee with the applicable tax certifications or to comply with its Holder Reporting Obligations (without regard to whether the failure is due</w:t>
      </w:r>
      <w:r>
        <w:rPr>
          <w:spacing w:val="-6"/>
        </w:rPr>
        <w:t xml:space="preserve"> </w:t>
      </w:r>
      <w:r>
        <w:t>to</w:t>
      </w:r>
      <w:r>
        <w:rPr>
          <w:spacing w:val="-5"/>
        </w:rPr>
        <w:t xml:space="preserve"> </w:t>
      </w:r>
      <w:r>
        <w:t>a</w:t>
      </w:r>
      <w:r>
        <w:rPr>
          <w:spacing w:val="-6"/>
        </w:rPr>
        <w:t xml:space="preserve"> </w:t>
      </w:r>
      <w:r>
        <w:t>legal</w:t>
      </w:r>
      <w:r>
        <w:rPr>
          <w:spacing w:val="-6"/>
        </w:rPr>
        <w:t xml:space="preserve"> </w:t>
      </w:r>
      <w:r>
        <w:t>prohibition)</w:t>
      </w:r>
      <w:r>
        <w:rPr>
          <w:spacing w:val="-7"/>
        </w:rPr>
        <w:t xml:space="preserve"> </w:t>
      </w:r>
      <w:r>
        <w:t>may</w:t>
      </w:r>
      <w:r>
        <w:rPr>
          <w:spacing w:val="-5"/>
        </w:rPr>
        <w:t xml:space="preserve"> </w:t>
      </w:r>
      <w:r>
        <w:t>result</w:t>
      </w:r>
      <w:r>
        <w:rPr>
          <w:spacing w:val="-5"/>
        </w:rPr>
        <w:t xml:space="preserve"> </w:t>
      </w:r>
      <w:r>
        <w:t>in</w:t>
      </w:r>
      <w:r>
        <w:rPr>
          <w:spacing w:val="-5"/>
        </w:rPr>
        <w:t xml:space="preserve"> </w:t>
      </w:r>
      <w:r>
        <w:t>withholding</w:t>
      </w:r>
      <w:r>
        <w:rPr>
          <w:spacing w:val="-5"/>
        </w:rPr>
        <w:t xml:space="preserve"> </w:t>
      </w:r>
      <w:r>
        <w:t>or</w:t>
      </w:r>
      <w:r>
        <w:rPr>
          <w:spacing w:val="-6"/>
        </w:rPr>
        <w:t xml:space="preserve"> </w:t>
      </w:r>
      <w:r>
        <w:t>back-up</w:t>
      </w:r>
      <w:r>
        <w:rPr>
          <w:spacing w:val="-5"/>
        </w:rPr>
        <w:t xml:space="preserve"> </w:t>
      </w:r>
      <w:r>
        <w:t>withholding</w:t>
      </w:r>
      <w:r>
        <w:rPr>
          <w:spacing w:val="-5"/>
        </w:rPr>
        <w:t xml:space="preserve"> </w:t>
      </w:r>
      <w:r>
        <w:t>from</w:t>
      </w:r>
      <w:r>
        <w:rPr>
          <w:spacing w:val="-7"/>
        </w:rPr>
        <w:t xml:space="preserve"> </w:t>
      </w:r>
      <w:r>
        <w:t>payments</w:t>
      </w:r>
      <w:r>
        <w:rPr>
          <w:spacing w:val="-6"/>
        </w:rPr>
        <w:t xml:space="preserve"> </w:t>
      </w:r>
      <w:r>
        <w:t>to</w:t>
      </w:r>
      <w:r>
        <w:rPr>
          <w:spacing w:val="-5"/>
        </w:rPr>
        <w:t xml:space="preserve"> </w:t>
      </w:r>
      <w:r>
        <w:t>it</w:t>
      </w:r>
      <w:r>
        <w:rPr>
          <w:spacing w:val="-6"/>
        </w:rPr>
        <w:t xml:space="preserve"> </w:t>
      </w:r>
      <w:r>
        <w:t>in</w:t>
      </w:r>
      <w:r>
        <w:rPr>
          <w:spacing w:val="-5"/>
        </w:rPr>
        <w:t xml:space="preserve"> </w:t>
      </w:r>
      <w:r>
        <w:t>respect of the Specified Notes.</w:t>
      </w:r>
    </w:p>
    <w:p w14:paraId="687D9961" w14:textId="77777777" w:rsidR="00173BB3" w:rsidRDefault="00173BB3">
      <w:pPr>
        <w:pStyle w:val="BodyText"/>
        <w:kinsoku w:val="0"/>
        <w:overflowPunct w:val="0"/>
        <w:spacing w:before="10"/>
        <w:rPr>
          <w:sz w:val="20"/>
          <w:szCs w:val="20"/>
        </w:rPr>
      </w:pPr>
    </w:p>
    <w:p w14:paraId="35720E8F" w14:textId="77777777" w:rsidR="00173BB3" w:rsidRDefault="00173BB3">
      <w:pPr>
        <w:pStyle w:val="ListParagraph"/>
        <w:numPr>
          <w:ilvl w:val="0"/>
          <w:numId w:val="3"/>
        </w:numPr>
        <w:tabs>
          <w:tab w:val="left" w:pos="1201"/>
        </w:tabs>
        <w:kinsoku w:val="0"/>
        <w:overflowPunct w:val="0"/>
        <w:jc w:val="left"/>
        <w:rPr>
          <w:b/>
          <w:bCs/>
          <w:spacing w:val="-2"/>
          <w:sz w:val="22"/>
          <w:szCs w:val="22"/>
        </w:rPr>
      </w:pPr>
      <w:r>
        <w:rPr>
          <w:sz w:val="22"/>
          <w:szCs w:val="22"/>
        </w:rPr>
        <w:t>It</w:t>
      </w:r>
      <w:r>
        <w:rPr>
          <w:spacing w:val="-8"/>
          <w:sz w:val="22"/>
          <w:szCs w:val="22"/>
        </w:rPr>
        <w:t xml:space="preserve"> </w:t>
      </w:r>
      <w:r>
        <w:rPr>
          <w:sz w:val="22"/>
          <w:szCs w:val="22"/>
        </w:rPr>
        <w:t>represents</w:t>
      </w:r>
      <w:r>
        <w:rPr>
          <w:spacing w:val="-7"/>
          <w:sz w:val="22"/>
          <w:szCs w:val="22"/>
        </w:rPr>
        <w:t xml:space="preserve"> </w:t>
      </w:r>
      <w:r>
        <w:rPr>
          <w:sz w:val="22"/>
          <w:szCs w:val="22"/>
        </w:rPr>
        <w:t>and</w:t>
      </w:r>
      <w:r>
        <w:rPr>
          <w:spacing w:val="-7"/>
          <w:sz w:val="22"/>
          <w:szCs w:val="22"/>
        </w:rPr>
        <w:t xml:space="preserve"> </w:t>
      </w:r>
      <w:r>
        <w:rPr>
          <w:sz w:val="22"/>
          <w:szCs w:val="22"/>
        </w:rPr>
        <w:t>warrants</w:t>
      </w:r>
      <w:r>
        <w:rPr>
          <w:spacing w:val="-6"/>
          <w:sz w:val="22"/>
          <w:szCs w:val="22"/>
        </w:rPr>
        <w:t xml:space="preserve"> </w:t>
      </w:r>
      <w:r>
        <w:rPr>
          <w:sz w:val="22"/>
          <w:szCs w:val="22"/>
        </w:rPr>
        <w:t>that:</w:t>
      </w:r>
      <w:r>
        <w:rPr>
          <w:spacing w:val="-6"/>
          <w:sz w:val="22"/>
          <w:szCs w:val="22"/>
        </w:rPr>
        <w:t xml:space="preserve"> </w:t>
      </w:r>
      <w:r>
        <w:rPr>
          <w:b/>
          <w:bCs/>
          <w:sz w:val="22"/>
          <w:szCs w:val="22"/>
        </w:rPr>
        <w:t>(PLEASE</w:t>
      </w:r>
      <w:r>
        <w:rPr>
          <w:b/>
          <w:bCs/>
          <w:spacing w:val="-8"/>
          <w:sz w:val="22"/>
          <w:szCs w:val="22"/>
        </w:rPr>
        <w:t xml:space="preserve"> </w:t>
      </w:r>
      <w:r>
        <w:rPr>
          <w:b/>
          <w:bCs/>
          <w:sz w:val="22"/>
          <w:szCs w:val="22"/>
        </w:rPr>
        <w:t>CHECK</w:t>
      </w:r>
      <w:r>
        <w:rPr>
          <w:b/>
          <w:bCs/>
          <w:spacing w:val="-7"/>
          <w:sz w:val="22"/>
          <w:szCs w:val="22"/>
        </w:rPr>
        <w:t xml:space="preserve"> </w:t>
      </w:r>
      <w:r>
        <w:rPr>
          <w:b/>
          <w:bCs/>
          <w:sz w:val="22"/>
          <w:szCs w:val="22"/>
        </w:rPr>
        <w:t>THE</w:t>
      </w:r>
      <w:r>
        <w:rPr>
          <w:b/>
          <w:bCs/>
          <w:spacing w:val="-8"/>
          <w:sz w:val="22"/>
          <w:szCs w:val="22"/>
        </w:rPr>
        <w:t xml:space="preserve"> </w:t>
      </w:r>
      <w:r>
        <w:rPr>
          <w:b/>
          <w:bCs/>
          <w:sz w:val="22"/>
          <w:szCs w:val="22"/>
        </w:rPr>
        <w:t>APPROPRIATE</w:t>
      </w:r>
      <w:r>
        <w:rPr>
          <w:b/>
          <w:bCs/>
          <w:spacing w:val="-8"/>
          <w:sz w:val="22"/>
          <w:szCs w:val="22"/>
        </w:rPr>
        <w:t xml:space="preserve"> </w:t>
      </w:r>
      <w:r>
        <w:rPr>
          <w:b/>
          <w:bCs/>
          <w:spacing w:val="-2"/>
          <w:sz w:val="22"/>
          <w:szCs w:val="22"/>
        </w:rPr>
        <w:t>CATEGORY)</w:t>
      </w:r>
    </w:p>
    <w:p w14:paraId="73A54223" w14:textId="77777777" w:rsidR="00173BB3" w:rsidRDefault="00173BB3">
      <w:pPr>
        <w:pStyle w:val="BodyText"/>
        <w:kinsoku w:val="0"/>
        <w:overflowPunct w:val="0"/>
        <w:rPr>
          <w:b/>
          <w:bCs/>
          <w:sz w:val="13"/>
          <w:szCs w:val="13"/>
        </w:rPr>
      </w:pPr>
    </w:p>
    <w:p w14:paraId="25E72FC7" w14:textId="77777777" w:rsidR="00173BB3" w:rsidRDefault="00173BB3">
      <w:pPr>
        <w:pStyle w:val="BodyText"/>
        <w:tabs>
          <w:tab w:val="left" w:pos="1079"/>
        </w:tabs>
        <w:kinsoku w:val="0"/>
        <w:overflowPunct w:val="0"/>
        <w:spacing w:before="91"/>
        <w:ind w:left="1200" w:right="478" w:hanging="721"/>
      </w:pPr>
      <w:r>
        <w:rPr>
          <w:u w:val="single"/>
        </w:rPr>
        <w:tab/>
      </w:r>
      <w:r>
        <w:rPr>
          <w:spacing w:val="33"/>
        </w:rPr>
        <w:t xml:space="preserve"> </w:t>
      </w:r>
      <w:r>
        <w:t>upon</w:t>
      </w:r>
      <w:r>
        <w:rPr>
          <w:spacing w:val="-14"/>
        </w:rPr>
        <w:t xml:space="preserve"> </w:t>
      </w:r>
      <w:r>
        <w:t>acquisition</w:t>
      </w:r>
      <w:r>
        <w:rPr>
          <w:spacing w:val="-14"/>
        </w:rPr>
        <w:t xml:space="preserve"> </w:t>
      </w:r>
      <w:r>
        <w:t>by</w:t>
      </w:r>
      <w:r>
        <w:rPr>
          <w:spacing w:val="-14"/>
        </w:rPr>
        <w:t xml:space="preserve"> </w:t>
      </w:r>
      <w:r>
        <w:t>it</w:t>
      </w:r>
      <w:r>
        <w:rPr>
          <w:spacing w:val="-14"/>
        </w:rPr>
        <w:t xml:space="preserve"> </w:t>
      </w:r>
      <w:r>
        <w:t>of</w:t>
      </w:r>
      <w:r>
        <w:rPr>
          <w:spacing w:val="-14"/>
        </w:rPr>
        <w:t xml:space="preserve"> </w:t>
      </w:r>
      <w:r>
        <w:t>the</w:t>
      </w:r>
      <w:r>
        <w:rPr>
          <w:spacing w:val="-14"/>
        </w:rPr>
        <w:t xml:space="preserve"> </w:t>
      </w:r>
      <w:r>
        <w:t>Specified</w:t>
      </w:r>
      <w:r>
        <w:rPr>
          <w:spacing w:val="-13"/>
        </w:rPr>
        <w:t xml:space="preserve"> </w:t>
      </w:r>
      <w:r>
        <w:t>Notes,</w:t>
      </w:r>
      <w:r>
        <w:rPr>
          <w:spacing w:val="-14"/>
        </w:rPr>
        <w:t xml:space="preserve"> </w:t>
      </w:r>
      <w:r>
        <w:t>the</w:t>
      </w:r>
      <w:r>
        <w:rPr>
          <w:spacing w:val="-14"/>
        </w:rPr>
        <w:t xml:space="preserve"> </w:t>
      </w:r>
      <w:r>
        <w:t>Specified</w:t>
      </w:r>
      <w:r>
        <w:rPr>
          <w:spacing w:val="-14"/>
        </w:rPr>
        <w:t xml:space="preserve"> </w:t>
      </w:r>
      <w:r>
        <w:t>Notes</w:t>
      </w:r>
      <w:r>
        <w:rPr>
          <w:spacing w:val="-14"/>
        </w:rPr>
        <w:t xml:space="preserve"> </w:t>
      </w:r>
      <w:r>
        <w:t>will</w:t>
      </w:r>
      <w:r>
        <w:rPr>
          <w:spacing w:val="-13"/>
        </w:rPr>
        <w:t xml:space="preserve"> </w:t>
      </w:r>
      <w:r>
        <w:t>constitute</w:t>
      </w:r>
      <w:r>
        <w:rPr>
          <w:spacing w:val="-14"/>
        </w:rPr>
        <w:t xml:space="preserve"> </w:t>
      </w:r>
      <w:r>
        <w:t>Collateral</w:t>
      </w:r>
      <w:r>
        <w:rPr>
          <w:spacing w:val="-14"/>
        </w:rPr>
        <w:t xml:space="preserve"> </w:t>
      </w:r>
      <w:r>
        <w:t>Manager Notes; or</w:t>
      </w:r>
    </w:p>
    <w:p w14:paraId="3120B0E6" w14:textId="77777777" w:rsidR="00173BB3" w:rsidRDefault="00173BB3">
      <w:pPr>
        <w:pStyle w:val="BodyText"/>
        <w:kinsoku w:val="0"/>
        <w:overflowPunct w:val="0"/>
        <w:spacing w:before="10"/>
        <w:rPr>
          <w:sz w:val="12"/>
          <w:szCs w:val="12"/>
        </w:rPr>
      </w:pPr>
    </w:p>
    <w:p w14:paraId="4E2F2598" w14:textId="77777777" w:rsidR="00173BB3" w:rsidRDefault="00173BB3">
      <w:pPr>
        <w:pStyle w:val="BodyText"/>
        <w:tabs>
          <w:tab w:val="left" w:pos="1079"/>
        </w:tabs>
        <w:kinsoku w:val="0"/>
        <w:overflowPunct w:val="0"/>
        <w:spacing w:before="91"/>
        <w:ind w:left="1200" w:right="482" w:hanging="721"/>
      </w:pPr>
      <w:r>
        <w:rPr>
          <w:u w:val="single"/>
        </w:rPr>
        <w:tab/>
      </w:r>
      <w:r>
        <w:rPr>
          <w:spacing w:val="40"/>
        </w:rPr>
        <w:t xml:space="preserve"> </w:t>
      </w:r>
      <w:r>
        <w:t>upon</w:t>
      </w:r>
      <w:r>
        <w:rPr>
          <w:spacing w:val="19"/>
        </w:rPr>
        <w:t xml:space="preserve"> </w:t>
      </w:r>
      <w:r>
        <w:t>acquisition</w:t>
      </w:r>
      <w:r>
        <w:rPr>
          <w:spacing w:val="19"/>
        </w:rPr>
        <w:t xml:space="preserve"> </w:t>
      </w:r>
      <w:r>
        <w:t>by</w:t>
      </w:r>
      <w:r>
        <w:rPr>
          <w:spacing w:val="19"/>
        </w:rPr>
        <w:t xml:space="preserve"> </w:t>
      </w:r>
      <w:r>
        <w:t>it</w:t>
      </w:r>
      <w:r>
        <w:rPr>
          <w:spacing w:val="18"/>
        </w:rPr>
        <w:t xml:space="preserve"> </w:t>
      </w:r>
      <w:r>
        <w:t>of</w:t>
      </w:r>
      <w:r>
        <w:rPr>
          <w:spacing w:val="20"/>
        </w:rPr>
        <w:t xml:space="preserve"> </w:t>
      </w:r>
      <w:r>
        <w:t>the</w:t>
      </w:r>
      <w:r>
        <w:rPr>
          <w:spacing w:val="20"/>
        </w:rPr>
        <w:t xml:space="preserve"> </w:t>
      </w:r>
      <w:r>
        <w:t>Specified</w:t>
      </w:r>
      <w:r>
        <w:rPr>
          <w:spacing w:val="18"/>
        </w:rPr>
        <w:t xml:space="preserve"> </w:t>
      </w:r>
      <w:r>
        <w:t>Notes,</w:t>
      </w:r>
      <w:r>
        <w:rPr>
          <w:spacing w:val="20"/>
        </w:rPr>
        <w:t xml:space="preserve"> </w:t>
      </w:r>
      <w:r>
        <w:t>the</w:t>
      </w:r>
      <w:r>
        <w:rPr>
          <w:spacing w:val="19"/>
        </w:rPr>
        <w:t xml:space="preserve"> </w:t>
      </w:r>
      <w:r>
        <w:t>Specified</w:t>
      </w:r>
      <w:r>
        <w:rPr>
          <w:spacing w:val="20"/>
        </w:rPr>
        <w:t xml:space="preserve"> </w:t>
      </w:r>
      <w:r>
        <w:t>Notes</w:t>
      </w:r>
      <w:r>
        <w:rPr>
          <w:spacing w:val="20"/>
        </w:rPr>
        <w:t xml:space="preserve"> </w:t>
      </w:r>
      <w:r>
        <w:t>will</w:t>
      </w:r>
      <w:r>
        <w:rPr>
          <w:spacing w:val="20"/>
        </w:rPr>
        <w:t xml:space="preserve"> </w:t>
      </w:r>
      <w:r>
        <w:t>not</w:t>
      </w:r>
      <w:r>
        <w:rPr>
          <w:spacing w:val="19"/>
        </w:rPr>
        <w:t xml:space="preserve"> </w:t>
      </w:r>
      <w:r>
        <w:t>constitute</w:t>
      </w:r>
      <w:r>
        <w:rPr>
          <w:spacing w:val="25"/>
        </w:rPr>
        <w:t xml:space="preserve"> </w:t>
      </w:r>
      <w:r>
        <w:t>Collateral Manager Notes.</w:t>
      </w:r>
    </w:p>
    <w:p w14:paraId="01C22159" w14:textId="77777777" w:rsidR="00173BB3" w:rsidRDefault="00173BB3">
      <w:pPr>
        <w:pStyle w:val="BodyText"/>
        <w:kinsoku w:val="0"/>
        <w:overflowPunct w:val="0"/>
        <w:spacing w:before="10"/>
        <w:rPr>
          <w:sz w:val="20"/>
          <w:szCs w:val="20"/>
        </w:rPr>
      </w:pPr>
    </w:p>
    <w:p w14:paraId="0F8600BE" w14:textId="77777777" w:rsidR="00173BB3" w:rsidRDefault="00173BB3">
      <w:pPr>
        <w:pStyle w:val="ListParagraph"/>
        <w:numPr>
          <w:ilvl w:val="0"/>
          <w:numId w:val="3"/>
        </w:numPr>
        <w:tabs>
          <w:tab w:val="left" w:pos="1201"/>
        </w:tabs>
        <w:kinsoku w:val="0"/>
        <w:overflowPunct w:val="0"/>
        <w:ind w:left="480" w:right="477" w:firstLine="0"/>
        <w:rPr>
          <w:sz w:val="22"/>
          <w:szCs w:val="22"/>
        </w:rPr>
      </w:pPr>
      <w:r>
        <w:rPr>
          <w:sz w:val="22"/>
          <w:szCs w:val="22"/>
        </w:rPr>
        <w:t>It</w:t>
      </w:r>
      <w:r>
        <w:rPr>
          <w:spacing w:val="-5"/>
          <w:sz w:val="22"/>
          <w:szCs w:val="22"/>
        </w:rPr>
        <w:t xml:space="preserve"> </w:t>
      </w:r>
      <w:r>
        <w:rPr>
          <w:sz w:val="22"/>
          <w:szCs w:val="22"/>
        </w:rPr>
        <w:t>understands</w:t>
      </w:r>
      <w:r>
        <w:rPr>
          <w:spacing w:val="-6"/>
          <w:sz w:val="22"/>
          <w:szCs w:val="22"/>
        </w:rPr>
        <w:t xml:space="preserve"> </w:t>
      </w:r>
      <w:r>
        <w:rPr>
          <w:sz w:val="22"/>
          <w:szCs w:val="22"/>
        </w:rPr>
        <w:t>that</w:t>
      </w:r>
      <w:r>
        <w:rPr>
          <w:spacing w:val="-6"/>
          <w:sz w:val="22"/>
          <w:szCs w:val="22"/>
        </w:rPr>
        <w:t xml:space="preserve"> </w:t>
      </w:r>
      <w:r>
        <w:rPr>
          <w:sz w:val="22"/>
          <w:szCs w:val="22"/>
        </w:rPr>
        <w:t>the</w:t>
      </w:r>
      <w:r>
        <w:rPr>
          <w:spacing w:val="-7"/>
          <w:sz w:val="22"/>
          <w:szCs w:val="22"/>
        </w:rPr>
        <w:t xml:space="preserve"> </w:t>
      </w:r>
      <w:r>
        <w:rPr>
          <w:sz w:val="22"/>
          <w:szCs w:val="22"/>
        </w:rPr>
        <w:t>Applicable</w:t>
      </w:r>
      <w:r>
        <w:rPr>
          <w:spacing w:val="-5"/>
          <w:sz w:val="22"/>
          <w:szCs w:val="22"/>
        </w:rPr>
        <w:t xml:space="preserve"> </w:t>
      </w:r>
      <w:r>
        <w:rPr>
          <w:sz w:val="22"/>
          <w:szCs w:val="22"/>
        </w:rPr>
        <w:t>Issuer,</w:t>
      </w:r>
      <w:r>
        <w:rPr>
          <w:spacing w:val="-4"/>
          <w:sz w:val="22"/>
          <w:szCs w:val="22"/>
        </w:rPr>
        <w:t xml:space="preserve"> </w:t>
      </w:r>
      <w:r>
        <w:rPr>
          <w:sz w:val="22"/>
          <w:szCs w:val="22"/>
        </w:rPr>
        <w:t>the</w:t>
      </w:r>
      <w:r>
        <w:rPr>
          <w:spacing w:val="-4"/>
          <w:sz w:val="22"/>
          <w:szCs w:val="22"/>
        </w:rPr>
        <w:t xml:space="preserve"> </w:t>
      </w:r>
      <w:r>
        <w:rPr>
          <w:sz w:val="22"/>
          <w:szCs w:val="22"/>
        </w:rPr>
        <w:t>Trustee,</w:t>
      </w:r>
      <w:r>
        <w:rPr>
          <w:spacing w:val="-5"/>
          <w:sz w:val="22"/>
          <w:szCs w:val="22"/>
        </w:rPr>
        <w:t xml:space="preserve"> </w:t>
      </w:r>
      <w:r>
        <w:rPr>
          <w:sz w:val="22"/>
          <w:szCs w:val="22"/>
        </w:rPr>
        <w:t>the</w:t>
      </w:r>
      <w:r>
        <w:rPr>
          <w:spacing w:val="-5"/>
          <w:sz w:val="22"/>
          <w:szCs w:val="22"/>
        </w:rPr>
        <w:t xml:space="preserve"> </w:t>
      </w:r>
      <w:r>
        <w:rPr>
          <w:sz w:val="22"/>
          <w:szCs w:val="22"/>
        </w:rPr>
        <w:t>Initial</w:t>
      </w:r>
      <w:r>
        <w:rPr>
          <w:spacing w:val="-5"/>
          <w:sz w:val="22"/>
          <w:szCs w:val="22"/>
        </w:rPr>
        <w:t xml:space="preserve"> </w:t>
      </w:r>
      <w:r>
        <w:rPr>
          <w:sz w:val="22"/>
          <w:szCs w:val="22"/>
        </w:rPr>
        <w:t>Purchaser,</w:t>
      </w:r>
      <w:r>
        <w:rPr>
          <w:spacing w:val="-5"/>
          <w:sz w:val="22"/>
          <w:szCs w:val="22"/>
        </w:rPr>
        <w:t xml:space="preserve"> </w:t>
      </w:r>
      <w:r>
        <w:rPr>
          <w:sz w:val="22"/>
          <w:szCs w:val="22"/>
        </w:rPr>
        <w:t>the</w:t>
      </w:r>
      <w:r>
        <w:rPr>
          <w:spacing w:val="-6"/>
          <w:sz w:val="22"/>
          <w:szCs w:val="22"/>
        </w:rPr>
        <w:t xml:space="preserve"> </w:t>
      </w:r>
      <w:r>
        <w:rPr>
          <w:sz w:val="22"/>
          <w:szCs w:val="22"/>
        </w:rPr>
        <w:t>Collateral</w:t>
      </w:r>
      <w:r>
        <w:rPr>
          <w:spacing w:val="-6"/>
          <w:sz w:val="22"/>
          <w:szCs w:val="22"/>
        </w:rPr>
        <w:t xml:space="preserve"> </w:t>
      </w:r>
      <w:r>
        <w:rPr>
          <w:sz w:val="22"/>
          <w:szCs w:val="22"/>
        </w:rPr>
        <w:t>Manager and their respective counsel will rely upon the accuracy and truth of the foregoing representations, and it hereby consents to such reliance.</w:t>
      </w:r>
    </w:p>
    <w:p w14:paraId="22D72F5A" w14:textId="77777777" w:rsidR="00173BB3" w:rsidRDefault="00173BB3">
      <w:pPr>
        <w:pStyle w:val="ListParagraph"/>
        <w:numPr>
          <w:ilvl w:val="0"/>
          <w:numId w:val="3"/>
        </w:numPr>
        <w:tabs>
          <w:tab w:val="left" w:pos="1201"/>
        </w:tabs>
        <w:kinsoku w:val="0"/>
        <w:overflowPunct w:val="0"/>
        <w:ind w:left="480" w:right="477" w:firstLine="0"/>
        <w:rPr>
          <w:sz w:val="22"/>
          <w:szCs w:val="22"/>
        </w:rPr>
        <w:sectPr w:rsidR="00173BB3">
          <w:pgSz w:w="12240" w:h="15840"/>
          <w:pgMar w:top="1360" w:right="960" w:bottom="1420" w:left="960" w:header="0" w:footer="1204" w:gutter="0"/>
          <w:cols w:space="720"/>
          <w:noEndnote/>
        </w:sectPr>
      </w:pPr>
    </w:p>
    <w:p w14:paraId="34404E43" w14:textId="77777777" w:rsidR="00173BB3" w:rsidRDefault="00173BB3">
      <w:pPr>
        <w:pStyle w:val="BodyText"/>
        <w:kinsoku w:val="0"/>
        <w:overflowPunct w:val="0"/>
        <w:spacing w:before="78"/>
        <w:ind w:left="480" w:right="482" w:firstLine="720"/>
      </w:pPr>
      <w:r>
        <w:rPr>
          <w:b/>
          <w:bCs/>
        </w:rPr>
        <w:lastRenderedPageBreak/>
        <w:t>IN</w:t>
      </w:r>
      <w:r>
        <w:rPr>
          <w:b/>
          <w:bCs/>
          <w:spacing w:val="-7"/>
        </w:rPr>
        <w:t xml:space="preserve"> </w:t>
      </w:r>
      <w:r>
        <w:rPr>
          <w:b/>
          <w:bCs/>
        </w:rPr>
        <w:t>WITNESS</w:t>
      </w:r>
      <w:r>
        <w:rPr>
          <w:b/>
          <w:bCs/>
          <w:spacing w:val="-6"/>
        </w:rPr>
        <w:t xml:space="preserve"> </w:t>
      </w:r>
      <w:r>
        <w:rPr>
          <w:b/>
          <w:bCs/>
        </w:rPr>
        <w:t>WHEREOF</w:t>
      </w:r>
      <w:r>
        <w:t>,</w:t>
      </w:r>
      <w:r>
        <w:rPr>
          <w:spacing w:val="-6"/>
        </w:rPr>
        <w:t xml:space="preserve"> </w:t>
      </w:r>
      <w:r>
        <w:t>the</w:t>
      </w:r>
      <w:r>
        <w:rPr>
          <w:spacing w:val="-8"/>
        </w:rPr>
        <w:t xml:space="preserve"> </w:t>
      </w:r>
      <w:r>
        <w:t>undersigned</w:t>
      </w:r>
      <w:r>
        <w:rPr>
          <w:spacing w:val="-6"/>
        </w:rPr>
        <w:t xml:space="preserve"> </w:t>
      </w:r>
      <w:r>
        <w:t>has</w:t>
      </w:r>
      <w:r>
        <w:rPr>
          <w:spacing w:val="-7"/>
        </w:rPr>
        <w:t xml:space="preserve"> </w:t>
      </w:r>
      <w:r>
        <w:t>executed</w:t>
      </w:r>
      <w:r>
        <w:rPr>
          <w:spacing w:val="-6"/>
        </w:rPr>
        <w:t xml:space="preserve"> </w:t>
      </w:r>
      <w:r>
        <w:t>this</w:t>
      </w:r>
      <w:r>
        <w:rPr>
          <w:spacing w:val="-7"/>
        </w:rPr>
        <w:t xml:space="preserve"> </w:t>
      </w:r>
      <w:r>
        <w:t>Transfer</w:t>
      </w:r>
      <w:r>
        <w:rPr>
          <w:spacing w:val="-4"/>
        </w:rPr>
        <w:t xml:space="preserve"> </w:t>
      </w:r>
      <w:r>
        <w:t>Certificate</w:t>
      </w:r>
      <w:r>
        <w:rPr>
          <w:spacing w:val="-7"/>
        </w:rPr>
        <w:t xml:space="preserve"> </w:t>
      </w:r>
      <w:r>
        <w:t>on</w:t>
      </w:r>
      <w:r>
        <w:rPr>
          <w:spacing w:val="-6"/>
        </w:rPr>
        <w:t xml:space="preserve"> </w:t>
      </w:r>
      <w:r>
        <w:t>the</w:t>
      </w:r>
      <w:r>
        <w:rPr>
          <w:spacing w:val="-8"/>
        </w:rPr>
        <w:t xml:space="preserve"> </w:t>
      </w:r>
      <w:r>
        <w:t>date</w:t>
      </w:r>
      <w:r>
        <w:rPr>
          <w:spacing w:val="-7"/>
        </w:rPr>
        <w:t xml:space="preserve"> </w:t>
      </w:r>
      <w:r>
        <w:t>set forth below.</w:t>
      </w:r>
    </w:p>
    <w:p w14:paraId="22072D85" w14:textId="77777777" w:rsidR="00173BB3" w:rsidRDefault="00173BB3">
      <w:pPr>
        <w:pStyle w:val="BodyText"/>
        <w:kinsoku w:val="0"/>
        <w:overflowPunct w:val="0"/>
        <w:spacing w:before="200"/>
        <w:ind w:left="480"/>
        <w:rPr>
          <w:spacing w:val="-2"/>
        </w:rPr>
      </w:pPr>
      <w:r>
        <w:t>Name</w:t>
      </w:r>
      <w:r>
        <w:rPr>
          <w:spacing w:val="-5"/>
        </w:rPr>
        <w:t xml:space="preserve"> </w:t>
      </w:r>
      <w:r>
        <w:t>of</w:t>
      </w:r>
      <w:r>
        <w:rPr>
          <w:spacing w:val="-5"/>
        </w:rPr>
        <w:t xml:space="preserve"> </w:t>
      </w:r>
      <w:r>
        <w:rPr>
          <w:spacing w:val="-2"/>
        </w:rPr>
        <w:t>Transferee:</w:t>
      </w:r>
    </w:p>
    <w:p w14:paraId="0869FE3E" w14:textId="77777777" w:rsidR="00173BB3" w:rsidRDefault="00173BB3">
      <w:pPr>
        <w:pStyle w:val="BodyText"/>
        <w:kinsoku w:val="0"/>
        <w:overflowPunct w:val="0"/>
        <w:ind w:left="480"/>
        <w:rPr>
          <w:spacing w:val="-2"/>
        </w:rPr>
      </w:pPr>
      <w:r>
        <w:rPr>
          <w:spacing w:val="-2"/>
        </w:rPr>
        <w:t>Dated:</w:t>
      </w:r>
    </w:p>
    <w:p w14:paraId="654B4978" w14:textId="77777777" w:rsidR="00173BB3" w:rsidRDefault="00173BB3">
      <w:pPr>
        <w:pStyle w:val="BodyText"/>
        <w:kinsoku w:val="0"/>
        <w:overflowPunct w:val="0"/>
        <w:rPr>
          <w:sz w:val="24"/>
          <w:szCs w:val="24"/>
        </w:rPr>
      </w:pPr>
    </w:p>
    <w:p w14:paraId="144E5C3C" w14:textId="77777777" w:rsidR="00173BB3" w:rsidRDefault="00173BB3">
      <w:pPr>
        <w:pStyle w:val="BodyText"/>
        <w:tabs>
          <w:tab w:val="left" w:pos="4090"/>
        </w:tabs>
        <w:kinsoku w:val="0"/>
        <w:overflowPunct w:val="0"/>
        <w:spacing w:before="205"/>
        <w:ind w:left="480" w:right="6227"/>
        <w:rPr>
          <w:spacing w:val="-2"/>
        </w:rPr>
      </w:pPr>
      <w:r>
        <w:t xml:space="preserve">By: </w:t>
      </w:r>
      <w:r>
        <w:rPr>
          <w:u w:val="single"/>
        </w:rPr>
        <w:tab/>
      </w:r>
      <w:r>
        <w:t xml:space="preserve"> </w:t>
      </w:r>
      <w:r>
        <w:rPr>
          <w:spacing w:val="-2"/>
        </w:rPr>
        <w:t>Name:</w:t>
      </w:r>
    </w:p>
    <w:p w14:paraId="1D3522E5" w14:textId="77777777" w:rsidR="00173BB3" w:rsidRDefault="00173BB3">
      <w:pPr>
        <w:pStyle w:val="BodyText"/>
        <w:kinsoku w:val="0"/>
        <w:overflowPunct w:val="0"/>
        <w:ind w:left="480"/>
        <w:rPr>
          <w:spacing w:val="-2"/>
        </w:rPr>
      </w:pPr>
      <w:r>
        <w:rPr>
          <w:spacing w:val="-2"/>
        </w:rPr>
        <w:t>Title:</w:t>
      </w:r>
    </w:p>
    <w:p w14:paraId="1A886E68" w14:textId="77777777" w:rsidR="00173BB3" w:rsidRDefault="00173BB3">
      <w:pPr>
        <w:pStyle w:val="BodyText"/>
        <w:kinsoku w:val="0"/>
        <w:overflowPunct w:val="0"/>
        <w:spacing w:before="9"/>
        <w:rPr>
          <w:sz w:val="20"/>
          <w:szCs w:val="20"/>
        </w:rPr>
      </w:pPr>
    </w:p>
    <w:p w14:paraId="7F003CA2" w14:textId="77777777" w:rsidR="00173BB3" w:rsidRDefault="00173BB3">
      <w:pPr>
        <w:pStyle w:val="BodyText"/>
        <w:tabs>
          <w:tab w:val="left" w:pos="7600"/>
        </w:tabs>
        <w:kinsoku w:val="0"/>
        <w:overflowPunct w:val="0"/>
        <w:ind w:left="480"/>
      </w:pPr>
      <w:r>
        <w:t>Outstanding</w:t>
      </w:r>
      <w:r>
        <w:rPr>
          <w:spacing w:val="-7"/>
        </w:rPr>
        <w:t xml:space="preserve"> </w:t>
      </w:r>
      <w:r>
        <w:t>principal</w:t>
      </w:r>
      <w:r>
        <w:rPr>
          <w:spacing w:val="-7"/>
        </w:rPr>
        <w:t xml:space="preserve"> </w:t>
      </w:r>
      <w:r>
        <w:t>amount</w:t>
      </w:r>
      <w:r>
        <w:rPr>
          <w:spacing w:val="-7"/>
        </w:rPr>
        <w:t xml:space="preserve"> </w:t>
      </w:r>
      <w:r>
        <w:t>of</w:t>
      </w:r>
      <w:r>
        <w:rPr>
          <w:spacing w:val="-7"/>
        </w:rPr>
        <w:t xml:space="preserve"> </w:t>
      </w:r>
      <w:r>
        <w:t>the</w:t>
      </w:r>
      <w:r>
        <w:rPr>
          <w:spacing w:val="-6"/>
        </w:rPr>
        <w:t xml:space="preserve"> </w:t>
      </w:r>
      <w:r>
        <w:t>Specified</w:t>
      </w:r>
      <w:r>
        <w:rPr>
          <w:spacing w:val="-6"/>
        </w:rPr>
        <w:t xml:space="preserve"> </w:t>
      </w:r>
      <w:r>
        <w:t>Notes:</w:t>
      </w:r>
      <w:r>
        <w:rPr>
          <w:spacing w:val="44"/>
        </w:rPr>
        <w:t xml:space="preserve"> </w:t>
      </w:r>
      <w:r>
        <w:rPr>
          <w:spacing w:val="-4"/>
        </w:rPr>
        <w:t>U.S.$</w:t>
      </w:r>
      <w:r>
        <w:rPr>
          <w:u w:val="single"/>
        </w:rPr>
        <w:tab/>
      </w:r>
    </w:p>
    <w:p w14:paraId="4722FD2D" w14:textId="77777777" w:rsidR="00173BB3" w:rsidRDefault="00173BB3">
      <w:pPr>
        <w:pStyle w:val="BodyText"/>
        <w:kinsoku w:val="0"/>
        <w:overflowPunct w:val="0"/>
        <w:spacing w:before="1"/>
        <w:rPr>
          <w:sz w:val="13"/>
          <w:szCs w:val="13"/>
        </w:rPr>
      </w:pPr>
    </w:p>
    <w:p w14:paraId="24577799" w14:textId="77777777" w:rsidR="00173BB3" w:rsidRDefault="00173BB3">
      <w:pPr>
        <w:pStyle w:val="BodyText"/>
        <w:kinsoku w:val="0"/>
        <w:overflowPunct w:val="0"/>
        <w:spacing w:before="90"/>
        <w:ind w:left="480"/>
        <w:rPr>
          <w:spacing w:val="-2"/>
        </w:rPr>
      </w:pPr>
      <w:r>
        <w:t>Taxpayer</w:t>
      </w:r>
      <w:r>
        <w:rPr>
          <w:spacing w:val="-12"/>
        </w:rPr>
        <w:t xml:space="preserve"> </w:t>
      </w:r>
      <w:r>
        <w:t>identification</w:t>
      </w:r>
      <w:r>
        <w:rPr>
          <w:spacing w:val="-11"/>
        </w:rPr>
        <w:t xml:space="preserve"> </w:t>
      </w:r>
      <w:r>
        <w:rPr>
          <w:spacing w:val="-2"/>
        </w:rPr>
        <w:t>number:</w:t>
      </w:r>
    </w:p>
    <w:p w14:paraId="4A93F0AA" w14:textId="77777777" w:rsidR="00173BB3" w:rsidRDefault="00173BB3">
      <w:pPr>
        <w:pStyle w:val="BodyText"/>
        <w:tabs>
          <w:tab w:val="left" w:pos="2640"/>
        </w:tabs>
        <w:kinsoku w:val="0"/>
        <w:overflowPunct w:val="0"/>
        <w:spacing w:before="3" w:line="490" w:lineRule="atLeast"/>
        <w:ind w:left="1200" w:right="4151" w:hanging="721"/>
        <w:rPr>
          <w:spacing w:val="-2"/>
        </w:rPr>
      </w:pPr>
      <w:r>
        <w:t>Address for notices:</w:t>
      </w:r>
      <w:r>
        <w:tab/>
        <w:t>Wire</w:t>
      </w:r>
      <w:r>
        <w:rPr>
          <w:spacing w:val="-12"/>
        </w:rPr>
        <w:t xml:space="preserve"> </w:t>
      </w:r>
      <w:r>
        <w:t>transfer</w:t>
      </w:r>
      <w:r>
        <w:rPr>
          <w:spacing w:val="-10"/>
        </w:rPr>
        <w:t xml:space="preserve"> </w:t>
      </w:r>
      <w:r>
        <w:t>information</w:t>
      </w:r>
      <w:r>
        <w:rPr>
          <w:spacing w:val="-11"/>
        </w:rPr>
        <w:t xml:space="preserve"> </w:t>
      </w:r>
      <w:r>
        <w:t>for</w:t>
      </w:r>
      <w:r>
        <w:rPr>
          <w:spacing w:val="-12"/>
        </w:rPr>
        <w:t xml:space="preserve"> </w:t>
      </w:r>
      <w:r>
        <w:t xml:space="preserve">payments: </w:t>
      </w:r>
      <w:r>
        <w:rPr>
          <w:spacing w:val="-2"/>
        </w:rPr>
        <w:t>Bank:</w:t>
      </w:r>
    </w:p>
    <w:p w14:paraId="2884798F" w14:textId="77777777" w:rsidR="00173BB3" w:rsidRDefault="00173BB3">
      <w:pPr>
        <w:pStyle w:val="BodyText"/>
        <w:kinsoku w:val="0"/>
        <w:overflowPunct w:val="0"/>
        <w:spacing w:before="2"/>
        <w:ind w:left="1200"/>
        <w:rPr>
          <w:spacing w:val="-2"/>
        </w:rPr>
      </w:pPr>
      <w:r>
        <w:rPr>
          <w:spacing w:val="-2"/>
        </w:rPr>
        <w:t>Address:</w:t>
      </w:r>
    </w:p>
    <w:p w14:paraId="7D382795" w14:textId="77777777" w:rsidR="00173BB3" w:rsidRDefault="00173BB3">
      <w:pPr>
        <w:pStyle w:val="BodyText"/>
        <w:kinsoku w:val="0"/>
        <w:overflowPunct w:val="0"/>
        <w:spacing w:before="1"/>
        <w:ind w:left="1200"/>
        <w:rPr>
          <w:spacing w:val="-2"/>
        </w:rPr>
      </w:pPr>
      <w:r>
        <w:t>Bank</w:t>
      </w:r>
      <w:r>
        <w:rPr>
          <w:spacing w:val="-5"/>
        </w:rPr>
        <w:t xml:space="preserve"> </w:t>
      </w:r>
      <w:r>
        <w:rPr>
          <w:spacing w:val="-2"/>
        </w:rPr>
        <w:t>ABA#:</w:t>
      </w:r>
    </w:p>
    <w:p w14:paraId="6E5367A7" w14:textId="77777777" w:rsidR="00173BB3" w:rsidRDefault="00173BB3">
      <w:pPr>
        <w:pStyle w:val="BodyText"/>
        <w:tabs>
          <w:tab w:val="left" w:pos="1920"/>
        </w:tabs>
        <w:kinsoku w:val="0"/>
        <w:overflowPunct w:val="0"/>
        <w:spacing w:line="468" w:lineRule="auto"/>
        <w:ind w:left="480" w:right="7897" w:firstLine="720"/>
        <w:rPr>
          <w:spacing w:val="-4"/>
        </w:rPr>
      </w:pPr>
      <w:r>
        <w:t xml:space="preserve">Account #: </w:t>
      </w:r>
      <w:r>
        <w:rPr>
          <w:spacing w:val="-2"/>
        </w:rPr>
        <w:t>Telephone:</w:t>
      </w:r>
      <w:r>
        <w:tab/>
      </w:r>
      <w:r>
        <w:rPr>
          <w:spacing w:val="-4"/>
        </w:rPr>
        <w:t>FAO:</w:t>
      </w:r>
    </w:p>
    <w:p w14:paraId="10BC5A7F" w14:textId="77777777" w:rsidR="00173BB3" w:rsidRDefault="00173BB3">
      <w:pPr>
        <w:pStyle w:val="BodyText"/>
        <w:tabs>
          <w:tab w:val="left" w:pos="1920"/>
        </w:tabs>
        <w:kinsoku w:val="0"/>
        <w:overflowPunct w:val="0"/>
        <w:spacing w:line="253" w:lineRule="exact"/>
        <w:ind w:left="480"/>
        <w:rPr>
          <w:spacing w:val="-2"/>
        </w:rPr>
      </w:pPr>
      <w:r>
        <w:rPr>
          <w:spacing w:val="-2"/>
        </w:rPr>
        <w:t>Facsimile:</w:t>
      </w:r>
      <w:r>
        <w:tab/>
      </w:r>
      <w:r>
        <w:rPr>
          <w:spacing w:val="-2"/>
        </w:rPr>
        <w:t>Attention:</w:t>
      </w:r>
    </w:p>
    <w:p w14:paraId="24E8721C" w14:textId="77777777" w:rsidR="00173BB3" w:rsidRDefault="00173BB3">
      <w:pPr>
        <w:pStyle w:val="BodyText"/>
        <w:kinsoku w:val="0"/>
        <w:overflowPunct w:val="0"/>
        <w:spacing w:before="10"/>
        <w:rPr>
          <w:sz w:val="20"/>
          <w:szCs w:val="20"/>
        </w:rPr>
      </w:pPr>
    </w:p>
    <w:p w14:paraId="046E69F4" w14:textId="77777777" w:rsidR="00173BB3" w:rsidRDefault="00173BB3">
      <w:pPr>
        <w:pStyle w:val="BodyText"/>
        <w:kinsoku w:val="0"/>
        <w:overflowPunct w:val="0"/>
        <w:ind w:left="480"/>
        <w:rPr>
          <w:spacing w:val="-2"/>
        </w:rPr>
      </w:pPr>
      <w:r>
        <w:rPr>
          <w:spacing w:val="-2"/>
        </w:rPr>
        <w:t>Attention:</w:t>
      </w:r>
    </w:p>
    <w:p w14:paraId="1AE35796" w14:textId="77777777" w:rsidR="00173BB3" w:rsidRDefault="00173BB3">
      <w:pPr>
        <w:pStyle w:val="BodyText"/>
        <w:kinsoku w:val="0"/>
        <w:overflowPunct w:val="0"/>
        <w:spacing w:before="11"/>
        <w:rPr>
          <w:sz w:val="20"/>
          <w:szCs w:val="20"/>
        </w:rPr>
      </w:pPr>
    </w:p>
    <w:p w14:paraId="1EA3D3D6" w14:textId="77777777" w:rsidR="00173BB3" w:rsidRDefault="00173BB3">
      <w:pPr>
        <w:pStyle w:val="BodyText"/>
        <w:kinsoku w:val="0"/>
        <w:overflowPunct w:val="0"/>
        <w:spacing w:line="465" w:lineRule="auto"/>
        <w:ind w:left="480" w:right="3128"/>
      </w:pPr>
      <w:r>
        <w:t>Denominations</w:t>
      </w:r>
      <w:r>
        <w:rPr>
          <w:spacing w:val="-5"/>
        </w:rPr>
        <w:t xml:space="preserve"> </w:t>
      </w:r>
      <w:r>
        <w:t>of</w:t>
      </w:r>
      <w:r>
        <w:rPr>
          <w:spacing w:val="-5"/>
        </w:rPr>
        <w:t xml:space="preserve"> </w:t>
      </w:r>
      <w:r>
        <w:t>certificates</w:t>
      </w:r>
      <w:r>
        <w:rPr>
          <w:spacing w:val="-5"/>
        </w:rPr>
        <w:t xml:space="preserve"> </w:t>
      </w:r>
      <w:r>
        <w:t>(if</w:t>
      </w:r>
      <w:r>
        <w:rPr>
          <w:spacing w:val="-5"/>
        </w:rPr>
        <w:t xml:space="preserve"> </w:t>
      </w:r>
      <w:r>
        <w:t>applicable</w:t>
      </w:r>
      <w:r>
        <w:rPr>
          <w:spacing w:val="-5"/>
        </w:rPr>
        <w:t xml:space="preserve"> </w:t>
      </w:r>
      <w:r>
        <w:t>and</w:t>
      </w:r>
      <w:r>
        <w:rPr>
          <w:spacing w:val="-4"/>
        </w:rPr>
        <w:t xml:space="preserve"> </w:t>
      </w:r>
      <w:r>
        <w:t>if</w:t>
      </w:r>
      <w:r>
        <w:rPr>
          <w:spacing w:val="-4"/>
        </w:rPr>
        <w:t xml:space="preserve"> </w:t>
      </w:r>
      <w:r>
        <w:t>more</w:t>
      </w:r>
      <w:r>
        <w:rPr>
          <w:spacing w:val="-5"/>
        </w:rPr>
        <w:t xml:space="preserve"> </w:t>
      </w:r>
      <w:r>
        <w:t>than</w:t>
      </w:r>
      <w:r>
        <w:rPr>
          <w:spacing w:val="-5"/>
        </w:rPr>
        <w:t xml:space="preserve"> </w:t>
      </w:r>
      <w:r>
        <w:t>one): Registered name:</w:t>
      </w:r>
    </w:p>
    <w:p w14:paraId="0E027104" w14:textId="77777777" w:rsidR="00173BB3" w:rsidRDefault="00173BB3">
      <w:pPr>
        <w:pStyle w:val="BodyText"/>
        <w:kinsoku w:val="0"/>
        <w:overflowPunct w:val="0"/>
        <w:spacing w:before="3"/>
        <w:ind w:left="480"/>
        <w:rPr>
          <w:spacing w:val="-2"/>
        </w:rPr>
      </w:pPr>
      <w:r>
        <w:t>Delivery</w:t>
      </w:r>
      <w:r>
        <w:rPr>
          <w:spacing w:val="-8"/>
        </w:rPr>
        <w:t xml:space="preserve"> </w:t>
      </w:r>
      <w:r>
        <w:t>instructions</w:t>
      </w:r>
      <w:r>
        <w:rPr>
          <w:spacing w:val="-9"/>
        </w:rPr>
        <w:t xml:space="preserve"> </w:t>
      </w:r>
      <w:r>
        <w:t>for</w:t>
      </w:r>
      <w:r>
        <w:rPr>
          <w:spacing w:val="-7"/>
        </w:rPr>
        <w:t xml:space="preserve"> </w:t>
      </w:r>
      <w:r>
        <w:t>Certificated</w:t>
      </w:r>
      <w:r>
        <w:rPr>
          <w:spacing w:val="-9"/>
        </w:rPr>
        <w:t xml:space="preserve"> </w:t>
      </w:r>
      <w:r>
        <w:rPr>
          <w:spacing w:val="-2"/>
        </w:rPr>
        <w:t>Notes:</w:t>
      </w:r>
    </w:p>
    <w:p w14:paraId="0EB669BE" w14:textId="77777777" w:rsidR="00173BB3" w:rsidRDefault="00173BB3">
      <w:pPr>
        <w:pStyle w:val="BodyText"/>
        <w:kinsoku w:val="0"/>
        <w:overflowPunct w:val="0"/>
        <w:spacing w:before="10"/>
        <w:rPr>
          <w:sz w:val="20"/>
          <w:szCs w:val="20"/>
        </w:rPr>
      </w:pPr>
    </w:p>
    <w:p w14:paraId="070355D9" w14:textId="77777777" w:rsidR="00173BB3" w:rsidRDefault="00173BB3">
      <w:pPr>
        <w:pStyle w:val="BodyText"/>
        <w:tabs>
          <w:tab w:val="left" w:pos="1200"/>
        </w:tabs>
        <w:kinsoku w:val="0"/>
        <w:overflowPunct w:val="0"/>
        <w:spacing w:before="1"/>
        <w:ind w:left="480"/>
        <w:rPr>
          <w:spacing w:val="-4"/>
        </w:rPr>
      </w:pPr>
      <w:r>
        <w:rPr>
          <w:spacing w:val="-5"/>
        </w:rPr>
        <w:t>cc:</w:t>
      </w:r>
      <w:r>
        <w:tab/>
        <w:t>Marble</w:t>
      </w:r>
      <w:r>
        <w:rPr>
          <w:spacing w:val="-7"/>
        </w:rPr>
        <w:t xml:space="preserve"> </w:t>
      </w:r>
      <w:r>
        <w:t>Point</w:t>
      </w:r>
      <w:r>
        <w:rPr>
          <w:spacing w:val="-6"/>
        </w:rPr>
        <w:t xml:space="preserve"> </w:t>
      </w:r>
      <w:r>
        <w:t>CLO</w:t>
      </w:r>
      <w:r>
        <w:rPr>
          <w:spacing w:val="-7"/>
        </w:rPr>
        <w:t xml:space="preserve"> </w:t>
      </w:r>
      <w:r>
        <w:t>XVIII</w:t>
      </w:r>
      <w:r>
        <w:rPr>
          <w:spacing w:val="-4"/>
        </w:rPr>
        <w:t xml:space="preserve"> Ltd.</w:t>
      </w:r>
    </w:p>
    <w:p w14:paraId="260125AC" w14:textId="77777777" w:rsidR="00173BB3" w:rsidRDefault="00173BB3">
      <w:pPr>
        <w:pStyle w:val="BodyText"/>
        <w:kinsoku w:val="0"/>
        <w:overflowPunct w:val="0"/>
        <w:ind w:left="1200" w:right="4740"/>
      </w:pPr>
      <w:r>
        <w:t>c/o</w:t>
      </w:r>
      <w:r>
        <w:rPr>
          <w:spacing w:val="-8"/>
        </w:rPr>
        <w:t xml:space="preserve"> </w:t>
      </w:r>
      <w:r>
        <w:t>Appleby</w:t>
      </w:r>
      <w:r>
        <w:rPr>
          <w:spacing w:val="-8"/>
        </w:rPr>
        <w:t xml:space="preserve"> </w:t>
      </w:r>
      <w:r>
        <w:t>Global</w:t>
      </w:r>
      <w:r>
        <w:rPr>
          <w:spacing w:val="-9"/>
        </w:rPr>
        <w:t xml:space="preserve"> </w:t>
      </w:r>
      <w:r>
        <w:t>Services</w:t>
      </w:r>
      <w:r>
        <w:rPr>
          <w:spacing w:val="-9"/>
        </w:rPr>
        <w:t xml:space="preserve"> </w:t>
      </w:r>
      <w:r>
        <w:t>(Cayman)</w:t>
      </w:r>
      <w:r>
        <w:rPr>
          <w:spacing w:val="-8"/>
        </w:rPr>
        <w:t xml:space="preserve"> </w:t>
      </w:r>
      <w:r>
        <w:t>Limited 71 Fort Street, PO Box 500</w:t>
      </w:r>
    </w:p>
    <w:p w14:paraId="150F0809" w14:textId="77777777" w:rsidR="00173BB3" w:rsidRDefault="00173BB3">
      <w:pPr>
        <w:pStyle w:val="BodyText"/>
        <w:kinsoku w:val="0"/>
        <w:overflowPunct w:val="0"/>
        <w:ind w:left="1200" w:right="6794"/>
      </w:pPr>
      <w:r>
        <w:t>Grand</w:t>
      </w:r>
      <w:r>
        <w:rPr>
          <w:spacing w:val="-14"/>
        </w:rPr>
        <w:t xml:space="preserve"> </w:t>
      </w:r>
      <w:r>
        <w:t>Cayman</w:t>
      </w:r>
      <w:r>
        <w:rPr>
          <w:spacing w:val="-14"/>
        </w:rPr>
        <w:t xml:space="preserve"> </w:t>
      </w:r>
      <w:r>
        <w:t>KY1-1104 Cayman Islands</w:t>
      </w:r>
      <w:r>
        <w:rPr>
          <w:spacing w:val="40"/>
        </w:rPr>
        <w:t xml:space="preserve"> </w:t>
      </w:r>
      <w:r>
        <w:t>Attention:</w:t>
      </w:r>
      <w:r>
        <w:rPr>
          <w:spacing w:val="40"/>
        </w:rPr>
        <w:t xml:space="preserve"> </w:t>
      </w:r>
      <w:r>
        <w:t>The Directors</w:t>
      </w:r>
    </w:p>
    <w:p w14:paraId="7CB3FEDB" w14:textId="77777777" w:rsidR="00173BB3" w:rsidRDefault="00173BB3">
      <w:pPr>
        <w:pStyle w:val="BodyText"/>
        <w:kinsoku w:val="0"/>
        <w:overflowPunct w:val="0"/>
        <w:spacing w:before="10"/>
        <w:rPr>
          <w:sz w:val="21"/>
          <w:szCs w:val="21"/>
        </w:rPr>
      </w:pPr>
    </w:p>
    <w:p w14:paraId="2045239A" w14:textId="77777777" w:rsidR="00173BB3" w:rsidRDefault="00173BB3">
      <w:pPr>
        <w:pStyle w:val="BodyText"/>
        <w:kinsoku w:val="0"/>
        <w:overflowPunct w:val="0"/>
        <w:ind w:left="1200" w:right="6227"/>
      </w:pPr>
      <w:r>
        <w:t>Marble</w:t>
      </w:r>
      <w:r>
        <w:rPr>
          <w:spacing w:val="-11"/>
        </w:rPr>
        <w:t xml:space="preserve"> </w:t>
      </w:r>
      <w:r>
        <w:t>Point</w:t>
      </w:r>
      <w:r>
        <w:rPr>
          <w:spacing w:val="-11"/>
        </w:rPr>
        <w:t xml:space="preserve"> </w:t>
      </w:r>
      <w:r>
        <w:t>CLO</w:t>
      </w:r>
      <w:r>
        <w:rPr>
          <w:spacing w:val="-11"/>
        </w:rPr>
        <w:t xml:space="preserve"> </w:t>
      </w:r>
      <w:r>
        <w:t>XVIII</w:t>
      </w:r>
      <w:r>
        <w:rPr>
          <w:spacing w:val="-9"/>
        </w:rPr>
        <w:t xml:space="preserve"> </w:t>
      </w:r>
      <w:r>
        <w:t>LLC c/o Puglisi &amp; Associates</w:t>
      </w:r>
    </w:p>
    <w:p w14:paraId="17739128" w14:textId="77777777" w:rsidR="00173BB3" w:rsidRDefault="00173BB3">
      <w:pPr>
        <w:pStyle w:val="BodyText"/>
        <w:kinsoku w:val="0"/>
        <w:overflowPunct w:val="0"/>
        <w:spacing w:before="1"/>
        <w:ind w:left="1200"/>
        <w:rPr>
          <w:spacing w:val="-5"/>
        </w:rPr>
      </w:pPr>
      <w:r>
        <w:t>850</w:t>
      </w:r>
      <w:r>
        <w:rPr>
          <w:spacing w:val="-7"/>
        </w:rPr>
        <w:t xml:space="preserve"> </w:t>
      </w:r>
      <w:r>
        <w:t>Library</w:t>
      </w:r>
      <w:r>
        <w:rPr>
          <w:spacing w:val="-7"/>
        </w:rPr>
        <w:t xml:space="preserve"> </w:t>
      </w:r>
      <w:r>
        <w:t>Avenue,</w:t>
      </w:r>
      <w:r>
        <w:rPr>
          <w:spacing w:val="-5"/>
        </w:rPr>
        <w:t xml:space="preserve"> </w:t>
      </w:r>
      <w:r>
        <w:t>Suite</w:t>
      </w:r>
      <w:r>
        <w:rPr>
          <w:spacing w:val="-7"/>
        </w:rPr>
        <w:t xml:space="preserve"> </w:t>
      </w:r>
      <w:r>
        <w:rPr>
          <w:spacing w:val="-5"/>
        </w:rPr>
        <w:t>204</w:t>
      </w:r>
    </w:p>
    <w:p w14:paraId="47946693" w14:textId="77777777" w:rsidR="00173BB3" w:rsidRDefault="00173BB3">
      <w:pPr>
        <w:pStyle w:val="BodyText"/>
        <w:kinsoku w:val="0"/>
        <w:overflowPunct w:val="0"/>
        <w:ind w:left="1200"/>
        <w:rPr>
          <w:spacing w:val="-2"/>
        </w:rPr>
      </w:pPr>
      <w:r>
        <w:t>Newark,</w:t>
      </w:r>
      <w:r>
        <w:rPr>
          <w:spacing w:val="-9"/>
        </w:rPr>
        <w:t xml:space="preserve"> </w:t>
      </w:r>
      <w:r>
        <w:t>Delaware</w:t>
      </w:r>
      <w:r>
        <w:rPr>
          <w:spacing w:val="-8"/>
        </w:rPr>
        <w:t xml:space="preserve"> </w:t>
      </w:r>
      <w:r>
        <w:rPr>
          <w:spacing w:val="-2"/>
        </w:rPr>
        <w:t>19711</w:t>
      </w:r>
    </w:p>
    <w:p w14:paraId="232FF457" w14:textId="77777777" w:rsidR="00173BB3" w:rsidRDefault="00173BB3">
      <w:pPr>
        <w:pStyle w:val="BodyText"/>
        <w:kinsoku w:val="0"/>
        <w:overflowPunct w:val="0"/>
        <w:ind w:left="1200"/>
        <w:rPr>
          <w:spacing w:val="-2"/>
        </w:rPr>
        <w:sectPr w:rsidR="00173BB3">
          <w:pgSz w:w="12240" w:h="15840"/>
          <w:pgMar w:top="1360" w:right="960" w:bottom="1420" w:left="960" w:header="0" w:footer="1204" w:gutter="0"/>
          <w:cols w:space="720"/>
          <w:noEndnote/>
        </w:sectPr>
      </w:pPr>
    </w:p>
    <w:p w14:paraId="01BD6668" w14:textId="77777777" w:rsidR="00173BB3" w:rsidRDefault="00173BB3">
      <w:pPr>
        <w:pStyle w:val="BodyText"/>
        <w:kinsoku w:val="0"/>
        <w:overflowPunct w:val="0"/>
        <w:spacing w:before="60"/>
        <w:ind w:right="476"/>
        <w:jc w:val="right"/>
        <w:rPr>
          <w:b/>
          <w:bCs/>
          <w:spacing w:val="-12"/>
          <w:sz w:val="24"/>
          <w:szCs w:val="24"/>
        </w:rPr>
      </w:pPr>
      <w:r>
        <w:rPr>
          <w:b/>
          <w:bCs/>
          <w:sz w:val="24"/>
          <w:szCs w:val="24"/>
        </w:rPr>
        <w:lastRenderedPageBreak/>
        <w:t>EXHIBIT</w:t>
      </w:r>
      <w:r>
        <w:rPr>
          <w:b/>
          <w:bCs/>
          <w:spacing w:val="-11"/>
          <w:sz w:val="24"/>
          <w:szCs w:val="24"/>
        </w:rPr>
        <w:t xml:space="preserve"> </w:t>
      </w:r>
      <w:r>
        <w:rPr>
          <w:b/>
          <w:bCs/>
          <w:spacing w:val="-12"/>
          <w:sz w:val="24"/>
          <w:szCs w:val="24"/>
        </w:rPr>
        <w:t>C</w:t>
      </w:r>
    </w:p>
    <w:p w14:paraId="5A0E4B1E" w14:textId="77777777" w:rsidR="00173BB3" w:rsidRDefault="00173BB3">
      <w:pPr>
        <w:pStyle w:val="BodyText"/>
        <w:kinsoku w:val="0"/>
        <w:overflowPunct w:val="0"/>
        <w:rPr>
          <w:b/>
          <w:bCs/>
          <w:sz w:val="20"/>
          <w:szCs w:val="20"/>
        </w:rPr>
      </w:pPr>
    </w:p>
    <w:p w14:paraId="7164A599" w14:textId="77777777" w:rsidR="00173BB3" w:rsidRDefault="00173BB3">
      <w:pPr>
        <w:pStyle w:val="BodyText"/>
        <w:kinsoku w:val="0"/>
        <w:overflowPunct w:val="0"/>
        <w:rPr>
          <w:b/>
          <w:bCs/>
          <w:sz w:val="17"/>
          <w:szCs w:val="17"/>
        </w:rPr>
      </w:pPr>
    </w:p>
    <w:p w14:paraId="3D31DE69" w14:textId="77777777" w:rsidR="00173BB3" w:rsidRDefault="00173BB3">
      <w:pPr>
        <w:pStyle w:val="BodyText"/>
        <w:kinsoku w:val="0"/>
        <w:overflowPunct w:val="0"/>
        <w:spacing w:before="90"/>
        <w:ind w:left="935" w:right="936"/>
        <w:jc w:val="center"/>
        <w:rPr>
          <w:b/>
          <w:bCs/>
          <w:spacing w:val="-2"/>
        </w:rPr>
      </w:pPr>
      <w:r>
        <w:rPr>
          <w:b/>
          <w:bCs/>
        </w:rPr>
        <w:t>FORM</w:t>
      </w:r>
      <w:r>
        <w:rPr>
          <w:b/>
          <w:bCs/>
          <w:spacing w:val="-10"/>
        </w:rPr>
        <w:t xml:space="preserve"> </w:t>
      </w:r>
      <w:r>
        <w:rPr>
          <w:b/>
          <w:bCs/>
        </w:rPr>
        <w:t>OF</w:t>
      </w:r>
      <w:r>
        <w:rPr>
          <w:b/>
          <w:bCs/>
          <w:spacing w:val="-7"/>
        </w:rPr>
        <w:t xml:space="preserve"> </w:t>
      </w:r>
      <w:r>
        <w:rPr>
          <w:b/>
          <w:bCs/>
        </w:rPr>
        <w:t>CERTIFYING</w:t>
      </w:r>
      <w:r>
        <w:rPr>
          <w:b/>
          <w:bCs/>
          <w:spacing w:val="-9"/>
        </w:rPr>
        <w:t xml:space="preserve"> </w:t>
      </w:r>
      <w:r>
        <w:rPr>
          <w:b/>
          <w:bCs/>
        </w:rPr>
        <w:t>PERSON</w:t>
      </w:r>
      <w:r>
        <w:rPr>
          <w:b/>
          <w:bCs/>
          <w:spacing w:val="-9"/>
        </w:rPr>
        <w:t xml:space="preserve"> </w:t>
      </w:r>
      <w:r>
        <w:rPr>
          <w:b/>
          <w:bCs/>
          <w:spacing w:val="-2"/>
        </w:rPr>
        <w:t>CERTIFICATE</w:t>
      </w:r>
    </w:p>
    <w:p w14:paraId="3D2E377D" w14:textId="77777777" w:rsidR="00173BB3" w:rsidRDefault="00173BB3">
      <w:pPr>
        <w:pStyle w:val="BodyText"/>
        <w:kinsoku w:val="0"/>
        <w:overflowPunct w:val="0"/>
        <w:spacing w:before="3"/>
        <w:rPr>
          <w:b/>
          <w:bCs/>
          <w:sz w:val="31"/>
          <w:szCs w:val="31"/>
        </w:rPr>
      </w:pPr>
    </w:p>
    <w:p w14:paraId="31138BFB" w14:textId="77777777" w:rsidR="00173BB3" w:rsidRDefault="00173BB3">
      <w:pPr>
        <w:pStyle w:val="BodyText"/>
        <w:kinsoku w:val="0"/>
        <w:overflowPunct w:val="0"/>
        <w:ind w:left="480" w:right="5463"/>
      </w:pPr>
      <w:r>
        <w:t>Sumitomo</w:t>
      </w:r>
      <w:r>
        <w:rPr>
          <w:spacing w:val="-8"/>
        </w:rPr>
        <w:t xml:space="preserve"> </w:t>
      </w:r>
      <w:r>
        <w:t>Mitsui</w:t>
      </w:r>
      <w:r>
        <w:rPr>
          <w:spacing w:val="-9"/>
        </w:rPr>
        <w:t xml:space="preserve"> </w:t>
      </w:r>
      <w:r>
        <w:t>Trust</w:t>
      </w:r>
      <w:r>
        <w:rPr>
          <w:spacing w:val="-9"/>
        </w:rPr>
        <w:t xml:space="preserve"> </w:t>
      </w:r>
      <w:r>
        <w:t>Bank</w:t>
      </w:r>
      <w:r>
        <w:rPr>
          <w:spacing w:val="-8"/>
        </w:rPr>
        <w:t xml:space="preserve"> </w:t>
      </w:r>
      <w:r>
        <w:t>(U.S.A.)</w:t>
      </w:r>
      <w:r>
        <w:rPr>
          <w:spacing w:val="-8"/>
        </w:rPr>
        <w:t xml:space="preserve"> </w:t>
      </w:r>
      <w:r>
        <w:t>Limited 111 River Street, Penthouse</w:t>
      </w:r>
    </w:p>
    <w:p w14:paraId="55EDE04B" w14:textId="77777777" w:rsidR="00173BB3" w:rsidRDefault="00173BB3">
      <w:pPr>
        <w:pStyle w:val="BodyText"/>
        <w:kinsoku w:val="0"/>
        <w:overflowPunct w:val="0"/>
        <w:spacing w:line="252" w:lineRule="exact"/>
        <w:ind w:left="480"/>
        <w:rPr>
          <w:spacing w:val="-4"/>
        </w:rPr>
      </w:pPr>
      <w:r>
        <w:t>Hoboken,</w:t>
      </w:r>
      <w:r>
        <w:rPr>
          <w:spacing w:val="-7"/>
        </w:rPr>
        <w:t xml:space="preserve"> </w:t>
      </w:r>
      <w:r>
        <w:t>New</w:t>
      </w:r>
      <w:r>
        <w:rPr>
          <w:spacing w:val="-7"/>
        </w:rPr>
        <w:t xml:space="preserve"> </w:t>
      </w:r>
      <w:r>
        <w:t>Jersey</w:t>
      </w:r>
      <w:r>
        <w:rPr>
          <w:spacing w:val="-4"/>
        </w:rPr>
        <w:t xml:space="preserve"> 07030</w:t>
      </w:r>
    </w:p>
    <w:p w14:paraId="21C27B5C" w14:textId="77777777" w:rsidR="00173BB3" w:rsidRDefault="00173BB3">
      <w:pPr>
        <w:pStyle w:val="BodyText"/>
        <w:kinsoku w:val="0"/>
        <w:overflowPunct w:val="0"/>
      </w:pPr>
    </w:p>
    <w:p w14:paraId="3D03314B" w14:textId="77777777" w:rsidR="00173BB3" w:rsidRDefault="00173BB3">
      <w:pPr>
        <w:pStyle w:val="BodyText"/>
        <w:kinsoku w:val="0"/>
        <w:overflowPunct w:val="0"/>
        <w:ind w:left="480"/>
        <w:rPr>
          <w:spacing w:val="-4"/>
        </w:rPr>
      </w:pPr>
      <w:r>
        <w:t>Marble</w:t>
      </w:r>
      <w:r>
        <w:rPr>
          <w:spacing w:val="-7"/>
        </w:rPr>
        <w:t xml:space="preserve"> </w:t>
      </w:r>
      <w:r>
        <w:t>Point</w:t>
      </w:r>
      <w:r>
        <w:rPr>
          <w:spacing w:val="-6"/>
        </w:rPr>
        <w:t xml:space="preserve"> </w:t>
      </w:r>
      <w:r>
        <w:t>CLO</w:t>
      </w:r>
      <w:r>
        <w:rPr>
          <w:spacing w:val="-6"/>
        </w:rPr>
        <w:t xml:space="preserve"> </w:t>
      </w:r>
      <w:r>
        <w:t>XVIII</w:t>
      </w:r>
      <w:r>
        <w:rPr>
          <w:spacing w:val="-4"/>
        </w:rPr>
        <w:t xml:space="preserve"> Ltd.</w:t>
      </w:r>
    </w:p>
    <w:p w14:paraId="3E86DEEA" w14:textId="77777777" w:rsidR="00173BB3" w:rsidRDefault="00173BB3">
      <w:pPr>
        <w:pStyle w:val="BodyText"/>
        <w:kinsoku w:val="0"/>
        <w:overflowPunct w:val="0"/>
        <w:spacing w:before="1"/>
        <w:ind w:left="480" w:right="5463"/>
      </w:pPr>
      <w:r>
        <w:t>c/o</w:t>
      </w:r>
      <w:r>
        <w:rPr>
          <w:spacing w:val="-9"/>
        </w:rPr>
        <w:t xml:space="preserve"> </w:t>
      </w:r>
      <w:r>
        <w:t>Appleby</w:t>
      </w:r>
      <w:r>
        <w:rPr>
          <w:spacing w:val="-9"/>
        </w:rPr>
        <w:t xml:space="preserve"> </w:t>
      </w:r>
      <w:r>
        <w:t>Global</w:t>
      </w:r>
      <w:r>
        <w:rPr>
          <w:spacing w:val="-9"/>
        </w:rPr>
        <w:t xml:space="preserve"> </w:t>
      </w:r>
      <w:r>
        <w:t>Services</w:t>
      </w:r>
      <w:r>
        <w:rPr>
          <w:spacing w:val="-9"/>
        </w:rPr>
        <w:t xml:space="preserve"> </w:t>
      </w:r>
      <w:r>
        <w:t>(Cayman)</w:t>
      </w:r>
      <w:r>
        <w:rPr>
          <w:spacing w:val="-9"/>
        </w:rPr>
        <w:t xml:space="preserve"> </w:t>
      </w:r>
      <w:r>
        <w:t>Limited 71 Fort Street, PO Box 500</w:t>
      </w:r>
    </w:p>
    <w:p w14:paraId="57229A96" w14:textId="77777777" w:rsidR="00173BB3" w:rsidRDefault="00173BB3">
      <w:pPr>
        <w:pStyle w:val="BodyText"/>
        <w:kinsoku w:val="0"/>
        <w:overflowPunct w:val="0"/>
        <w:ind w:left="480" w:right="7514"/>
      </w:pPr>
      <w:r>
        <w:t>Grand</w:t>
      </w:r>
      <w:r>
        <w:rPr>
          <w:spacing w:val="-14"/>
        </w:rPr>
        <w:t xml:space="preserve"> </w:t>
      </w:r>
      <w:r>
        <w:t>Cayman</w:t>
      </w:r>
      <w:r>
        <w:rPr>
          <w:spacing w:val="-14"/>
        </w:rPr>
        <w:t xml:space="preserve"> </w:t>
      </w:r>
      <w:r>
        <w:t>KY1-1104 Cayman Islands</w:t>
      </w:r>
      <w:r>
        <w:rPr>
          <w:spacing w:val="40"/>
        </w:rPr>
        <w:t xml:space="preserve"> </w:t>
      </w:r>
      <w:r>
        <w:t>Attention:</w:t>
      </w:r>
      <w:r>
        <w:rPr>
          <w:spacing w:val="40"/>
        </w:rPr>
        <w:t xml:space="preserve"> </w:t>
      </w:r>
      <w:r>
        <w:t>The Directors</w:t>
      </w:r>
    </w:p>
    <w:p w14:paraId="659155B1" w14:textId="77777777" w:rsidR="00173BB3" w:rsidRDefault="00173BB3">
      <w:pPr>
        <w:pStyle w:val="BodyText"/>
        <w:kinsoku w:val="0"/>
        <w:overflowPunct w:val="0"/>
      </w:pPr>
    </w:p>
    <w:p w14:paraId="1391420B" w14:textId="77777777" w:rsidR="00173BB3" w:rsidRDefault="00173BB3">
      <w:pPr>
        <w:pStyle w:val="BodyText"/>
        <w:kinsoku w:val="0"/>
        <w:overflowPunct w:val="0"/>
        <w:ind w:left="480"/>
        <w:rPr>
          <w:spacing w:val="-2"/>
        </w:rPr>
      </w:pPr>
      <w:r>
        <w:t>Ladies</w:t>
      </w:r>
      <w:r>
        <w:rPr>
          <w:spacing w:val="-6"/>
        </w:rPr>
        <w:t xml:space="preserve"> </w:t>
      </w:r>
      <w:r>
        <w:t>and</w:t>
      </w:r>
      <w:r>
        <w:rPr>
          <w:spacing w:val="-5"/>
        </w:rPr>
        <w:t xml:space="preserve"> </w:t>
      </w:r>
      <w:r>
        <w:rPr>
          <w:spacing w:val="-2"/>
        </w:rPr>
        <w:t>Gentlemen:</w:t>
      </w:r>
    </w:p>
    <w:p w14:paraId="469F5233" w14:textId="77777777" w:rsidR="00173BB3" w:rsidRDefault="00173BB3">
      <w:pPr>
        <w:pStyle w:val="BodyText"/>
        <w:kinsoku w:val="0"/>
        <w:overflowPunct w:val="0"/>
        <w:spacing w:before="9"/>
        <w:rPr>
          <w:sz w:val="20"/>
          <w:szCs w:val="20"/>
        </w:rPr>
      </w:pPr>
    </w:p>
    <w:p w14:paraId="69213CD3" w14:textId="77777777" w:rsidR="00173BB3" w:rsidRDefault="00173BB3">
      <w:pPr>
        <w:pStyle w:val="BodyText"/>
        <w:tabs>
          <w:tab w:val="left" w:pos="9608"/>
        </w:tabs>
        <w:kinsoku w:val="0"/>
        <w:overflowPunct w:val="0"/>
        <w:ind w:left="480" w:right="477" w:firstLine="720"/>
        <w:jc w:val="both"/>
      </w:pPr>
      <w:r>
        <w:t>The undersigned hereby certifies that it is the beneficial owner of U.S. $</w:t>
      </w:r>
      <w:r>
        <w:rPr>
          <w:u w:val="single"/>
        </w:rPr>
        <w:tab/>
      </w:r>
      <w:r>
        <w:rPr>
          <w:spacing w:val="-14"/>
        </w:rPr>
        <w:t xml:space="preserve"> </w:t>
      </w:r>
      <w:r>
        <w:t>in principal</w:t>
      </w:r>
      <w:r>
        <w:rPr>
          <w:spacing w:val="-5"/>
        </w:rPr>
        <w:t xml:space="preserve"> </w:t>
      </w:r>
      <w:r>
        <w:t>amount</w:t>
      </w:r>
      <w:r>
        <w:rPr>
          <w:spacing w:val="-5"/>
        </w:rPr>
        <w:t xml:space="preserve"> </w:t>
      </w:r>
      <w:r>
        <w:t>of</w:t>
      </w:r>
      <w:r>
        <w:rPr>
          <w:spacing w:val="-5"/>
        </w:rPr>
        <w:t xml:space="preserve"> </w:t>
      </w:r>
      <w:r>
        <w:t>the</w:t>
      </w:r>
      <w:r>
        <w:rPr>
          <w:spacing w:val="-5"/>
        </w:rPr>
        <w:t xml:space="preserve"> </w:t>
      </w:r>
      <w:r>
        <w:t>[INSERT</w:t>
      </w:r>
      <w:r>
        <w:rPr>
          <w:spacing w:val="-5"/>
        </w:rPr>
        <w:t xml:space="preserve"> </w:t>
      </w:r>
      <w:r>
        <w:t>CLASS]</w:t>
      </w:r>
      <w:r>
        <w:rPr>
          <w:spacing w:val="-7"/>
        </w:rPr>
        <w:t xml:space="preserve"> </w:t>
      </w:r>
      <w:r>
        <w:t>of</w:t>
      </w:r>
      <w:r>
        <w:rPr>
          <w:spacing w:val="-1"/>
        </w:rPr>
        <w:t xml:space="preserve"> </w:t>
      </w:r>
      <w:r>
        <w:t>Marble</w:t>
      </w:r>
      <w:r>
        <w:rPr>
          <w:spacing w:val="-5"/>
        </w:rPr>
        <w:t xml:space="preserve"> </w:t>
      </w:r>
      <w:r>
        <w:t>Point</w:t>
      </w:r>
      <w:r>
        <w:rPr>
          <w:spacing w:val="-5"/>
        </w:rPr>
        <w:t xml:space="preserve"> </w:t>
      </w:r>
      <w:r>
        <w:t>CLO</w:t>
      </w:r>
      <w:r>
        <w:rPr>
          <w:spacing w:val="-6"/>
        </w:rPr>
        <w:t xml:space="preserve"> </w:t>
      </w:r>
      <w:r>
        <w:t>XVIII</w:t>
      </w:r>
      <w:r>
        <w:rPr>
          <w:spacing w:val="-4"/>
        </w:rPr>
        <w:t xml:space="preserve"> </w:t>
      </w:r>
      <w:r>
        <w:t>Ltd.</w:t>
      </w:r>
      <w:r>
        <w:rPr>
          <w:spacing w:val="-5"/>
        </w:rPr>
        <w:t xml:space="preserve"> </w:t>
      </w:r>
      <w:r>
        <w:t>and</w:t>
      </w:r>
      <w:r>
        <w:rPr>
          <w:spacing w:val="-5"/>
        </w:rPr>
        <w:t xml:space="preserve"> </w:t>
      </w:r>
      <w:r>
        <w:t>Marble</w:t>
      </w:r>
      <w:r>
        <w:rPr>
          <w:spacing w:val="-5"/>
        </w:rPr>
        <w:t xml:space="preserve"> </w:t>
      </w:r>
      <w:r>
        <w:t>Point</w:t>
      </w:r>
      <w:r>
        <w:rPr>
          <w:spacing w:val="-6"/>
        </w:rPr>
        <w:t xml:space="preserve"> </w:t>
      </w:r>
      <w:r>
        <w:t>CLO</w:t>
      </w:r>
      <w:r>
        <w:rPr>
          <w:spacing w:val="-5"/>
        </w:rPr>
        <w:t xml:space="preserve"> </w:t>
      </w:r>
      <w:r>
        <w:t>XVIII LLC, [</w:t>
      </w:r>
      <w:r>
        <w:rPr>
          <w:i/>
          <w:iCs/>
        </w:rPr>
        <w:t>if a Certificated Note</w:t>
      </w:r>
      <w:r>
        <w:t>, registered in the name of [INSERT NAME]] [</w:t>
      </w:r>
      <w:r>
        <w:rPr>
          <w:i/>
          <w:iCs/>
        </w:rPr>
        <w:t>if a Global Security</w:t>
      </w:r>
      <w:r>
        <w:t>, held with [INSERT PARTICIPANT'S NAME]], and hereby requests the Trustee to grant it access, via its password protected website, to the following:</w:t>
      </w:r>
    </w:p>
    <w:p w14:paraId="3B2763BD" w14:textId="77777777" w:rsidR="00173BB3" w:rsidRDefault="00173BB3">
      <w:pPr>
        <w:pStyle w:val="BodyText"/>
        <w:kinsoku w:val="0"/>
        <w:overflowPunct w:val="0"/>
        <w:spacing w:before="11"/>
        <w:rPr>
          <w:sz w:val="20"/>
          <w:szCs w:val="20"/>
        </w:rPr>
      </w:pPr>
    </w:p>
    <w:p w14:paraId="712A1184" w14:textId="77777777" w:rsidR="00173BB3" w:rsidRDefault="00173BB3">
      <w:pPr>
        <w:pStyle w:val="BodyText"/>
        <w:tabs>
          <w:tab w:val="left" w:pos="1200"/>
        </w:tabs>
        <w:kinsoku w:val="0"/>
        <w:overflowPunct w:val="0"/>
        <w:ind w:left="480"/>
        <w:rPr>
          <w:spacing w:val="-2"/>
        </w:rPr>
      </w:pPr>
      <w:r>
        <w:rPr>
          <w:u w:val="single"/>
        </w:rPr>
        <w:tab/>
      </w:r>
      <w:r>
        <w:t>Monthly</w:t>
      </w:r>
      <w:r>
        <w:rPr>
          <w:spacing w:val="-7"/>
        </w:rPr>
        <w:t xml:space="preserve"> </w:t>
      </w:r>
      <w:r>
        <w:t>Report</w:t>
      </w:r>
      <w:r>
        <w:rPr>
          <w:spacing w:val="-6"/>
        </w:rPr>
        <w:t xml:space="preserve"> </w:t>
      </w:r>
      <w:r>
        <w:t>specified</w:t>
      </w:r>
      <w:r>
        <w:rPr>
          <w:spacing w:val="-6"/>
        </w:rPr>
        <w:t xml:space="preserve"> </w:t>
      </w:r>
      <w:r>
        <w:t>in</w:t>
      </w:r>
      <w:r>
        <w:rPr>
          <w:spacing w:val="-5"/>
        </w:rPr>
        <w:t xml:space="preserve"> </w:t>
      </w:r>
      <w:r>
        <w:t>Section</w:t>
      </w:r>
      <w:r>
        <w:rPr>
          <w:spacing w:val="-6"/>
        </w:rPr>
        <w:t xml:space="preserve"> </w:t>
      </w:r>
      <w:r>
        <w:t>10.5(a)</w:t>
      </w:r>
      <w:r>
        <w:rPr>
          <w:spacing w:val="-6"/>
        </w:rPr>
        <w:t xml:space="preserve"> </w:t>
      </w:r>
      <w:r>
        <w:t>of</w:t>
      </w:r>
      <w:r>
        <w:rPr>
          <w:spacing w:val="-6"/>
        </w:rPr>
        <w:t xml:space="preserve"> </w:t>
      </w:r>
      <w:r>
        <w:t>the</w:t>
      </w:r>
      <w:r>
        <w:rPr>
          <w:spacing w:val="-6"/>
        </w:rPr>
        <w:t xml:space="preserve"> </w:t>
      </w:r>
      <w:r>
        <w:rPr>
          <w:spacing w:val="-2"/>
        </w:rPr>
        <w:t>Indenture</w:t>
      </w:r>
    </w:p>
    <w:p w14:paraId="75EED635" w14:textId="77777777" w:rsidR="00173BB3" w:rsidRDefault="00173BB3">
      <w:pPr>
        <w:pStyle w:val="BodyText"/>
        <w:tabs>
          <w:tab w:val="left" w:pos="1200"/>
        </w:tabs>
        <w:kinsoku w:val="0"/>
        <w:overflowPunct w:val="0"/>
        <w:spacing w:before="119"/>
        <w:ind w:left="480"/>
        <w:rPr>
          <w:spacing w:val="-2"/>
        </w:rPr>
      </w:pPr>
      <w:r>
        <w:rPr>
          <w:u w:val="single"/>
        </w:rPr>
        <w:tab/>
      </w:r>
      <w:r>
        <w:t>Payment</w:t>
      </w:r>
      <w:r>
        <w:rPr>
          <w:spacing w:val="-6"/>
        </w:rPr>
        <w:t xml:space="preserve"> </w:t>
      </w:r>
      <w:r>
        <w:t>Date</w:t>
      </w:r>
      <w:r>
        <w:rPr>
          <w:spacing w:val="-6"/>
        </w:rPr>
        <w:t xml:space="preserve"> </w:t>
      </w:r>
      <w:r>
        <w:t>Report</w:t>
      </w:r>
      <w:r>
        <w:rPr>
          <w:spacing w:val="-5"/>
        </w:rPr>
        <w:t xml:space="preserve"> </w:t>
      </w:r>
      <w:r>
        <w:t>specified</w:t>
      </w:r>
      <w:r>
        <w:rPr>
          <w:spacing w:val="-6"/>
        </w:rPr>
        <w:t xml:space="preserve"> </w:t>
      </w:r>
      <w:r>
        <w:t>in</w:t>
      </w:r>
      <w:r>
        <w:rPr>
          <w:spacing w:val="-5"/>
        </w:rPr>
        <w:t xml:space="preserve"> </w:t>
      </w:r>
      <w:r>
        <w:t>Section</w:t>
      </w:r>
      <w:r>
        <w:rPr>
          <w:spacing w:val="-5"/>
        </w:rPr>
        <w:t xml:space="preserve"> </w:t>
      </w:r>
      <w:r>
        <w:t>10.5(b)</w:t>
      </w:r>
      <w:r>
        <w:rPr>
          <w:spacing w:val="-6"/>
        </w:rPr>
        <w:t xml:space="preserve"> </w:t>
      </w:r>
      <w:r>
        <w:t>of</w:t>
      </w:r>
      <w:r>
        <w:rPr>
          <w:spacing w:val="-6"/>
        </w:rPr>
        <w:t xml:space="preserve"> </w:t>
      </w:r>
      <w:r>
        <w:t>the</w:t>
      </w:r>
      <w:r>
        <w:rPr>
          <w:spacing w:val="-6"/>
        </w:rPr>
        <w:t xml:space="preserve"> </w:t>
      </w:r>
      <w:r>
        <w:rPr>
          <w:spacing w:val="-2"/>
        </w:rPr>
        <w:t>Indenture</w:t>
      </w:r>
    </w:p>
    <w:p w14:paraId="669CA6C3" w14:textId="77777777" w:rsidR="00173BB3" w:rsidRDefault="00173BB3">
      <w:pPr>
        <w:pStyle w:val="BodyText"/>
        <w:kinsoku w:val="0"/>
        <w:overflowPunct w:val="0"/>
        <w:spacing w:before="1"/>
        <w:rPr>
          <w:sz w:val="13"/>
          <w:szCs w:val="13"/>
        </w:rPr>
      </w:pPr>
    </w:p>
    <w:p w14:paraId="22B67C41" w14:textId="77777777" w:rsidR="00173BB3" w:rsidRDefault="00173BB3">
      <w:pPr>
        <w:pStyle w:val="BodyText"/>
        <w:tabs>
          <w:tab w:val="left" w:pos="1200"/>
        </w:tabs>
        <w:kinsoku w:val="0"/>
        <w:overflowPunct w:val="0"/>
        <w:spacing w:before="90"/>
        <w:ind w:left="480"/>
        <w:rPr>
          <w:spacing w:val="-2"/>
        </w:rPr>
      </w:pPr>
      <w:r>
        <w:rPr>
          <w:u w:val="single"/>
        </w:rPr>
        <w:tab/>
      </w:r>
      <w:r>
        <w:t>Transaction</w:t>
      </w:r>
      <w:r>
        <w:rPr>
          <w:spacing w:val="-7"/>
        </w:rPr>
        <w:t xml:space="preserve"> </w:t>
      </w:r>
      <w:r>
        <w:t>Documents</w:t>
      </w:r>
      <w:r>
        <w:rPr>
          <w:spacing w:val="-7"/>
        </w:rPr>
        <w:t xml:space="preserve"> </w:t>
      </w:r>
      <w:r>
        <w:t>specified</w:t>
      </w:r>
      <w:r>
        <w:rPr>
          <w:spacing w:val="-6"/>
        </w:rPr>
        <w:t xml:space="preserve"> </w:t>
      </w:r>
      <w:r>
        <w:t>in</w:t>
      </w:r>
      <w:r>
        <w:rPr>
          <w:spacing w:val="-6"/>
        </w:rPr>
        <w:t xml:space="preserve"> </w:t>
      </w:r>
      <w:r>
        <w:t>Section</w:t>
      </w:r>
      <w:r>
        <w:rPr>
          <w:spacing w:val="-6"/>
        </w:rPr>
        <w:t xml:space="preserve"> </w:t>
      </w:r>
      <w:r>
        <w:t>13.3(c)</w:t>
      </w:r>
      <w:r>
        <w:rPr>
          <w:spacing w:val="-7"/>
        </w:rPr>
        <w:t xml:space="preserve"> </w:t>
      </w:r>
      <w:r>
        <w:t>of</w:t>
      </w:r>
      <w:r>
        <w:rPr>
          <w:spacing w:val="-7"/>
        </w:rPr>
        <w:t xml:space="preserve"> </w:t>
      </w:r>
      <w:r>
        <w:t>the</w:t>
      </w:r>
      <w:r>
        <w:rPr>
          <w:spacing w:val="-7"/>
        </w:rPr>
        <w:t xml:space="preserve"> </w:t>
      </w:r>
      <w:r>
        <w:rPr>
          <w:spacing w:val="-2"/>
        </w:rPr>
        <w:t>Indenture</w:t>
      </w:r>
    </w:p>
    <w:p w14:paraId="4DC9954A" w14:textId="77777777" w:rsidR="00173BB3" w:rsidRDefault="00173BB3">
      <w:pPr>
        <w:pStyle w:val="BodyText"/>
        <w:kinsoku w:val="0"/>
        <w:overflowPunct w:val="0"/>
        <w:rPr>
          <w:sz w:val="13"/>
          <w:szCs w:val="13"/>
        </w:rPr>
      </w:pPr>
    </w:p>
    <w:p w14:paraId="49712341" w14:textId="77777777" w:rsidR="00173BB3" w:rsidRDefault="00173BB3">
      <w:pPr>
        <w:pStyle w:val="BodyText"/>
        <w:kinsoku w:val="0"/>
        <w:overflowPunct w:val="0"/>
        <w:spacing w:before="91"/>
        <w:ind w:left="480" w:right="482" w:firstLine="720"/>
        <w:rPr>
          <w:spacing w:val="-2"/>
        </w:rPr>
      </w:pPr>
      <w:r>
        <w:t>In</w:t>
      </w:r>
      <w:r>
        <w:rPr>
          <w:spacing w:val="23"/>
        </w:rPr>
        <w:t xml:space="preserve"> </w:t>
      </w:r>
      <w:r>
        <w:t>addition,</w:t>
      </w:r>
      <w:r>
        <w:rPr>
          <w:spacing w:val="24"/>
        </w:rPr>
        <w:t xml:space="preserve"> </w:t>
      </w:r>
      <w:r>
        <w:t>the</w:t>
      </w:r>
      <w:r>
        <w:rPr>
          <w:spacing w:val="23"/>
        </w:rPr>
        <w:t xml:space="preserve"> </w:t>
      </w:r>
      <w:r>
        <w:t>undersigned</w:t>
      </w:r>
      <w:r>
        <w:rPr>
          <w:spacing w:val="23"/>
        </w:rPr>
        <w:t xml:space="preserve"> </w:t>
      </w:r>
      <w:r>
        <w:t>hereby</w:t>
      </w:r>
      <w:r>
        <w:rPr>
          <w:spacing w:val="25"/>
        </w:rPr>
        <w:t xml:space="preserve"> </w:t>
      </w:r>
      <w:r>
        <w:t>requests</w:t>
      </w:r>
      <w:r>
        <w:rPr>
          <w:spacing w:val="22"/>
        </w:rPr>
        <w:t xml:space="preserve"> </w:t>
      </w:r>
      <w:r>
        <w:t>the</w:t>
      </w:r>
      <w:r>
        <w:rPr>
          <w:spacing w:val="27"/>
        </w:rPr>
        <w:t xml:space="preserve"> </w:t>
      </w:r>
      <w:r>
        <w:t>Trustee</w:t>
      </w:r>
      <w:r>
        <w:rPr>
          <w:spacing w:val="23"/>
        </w:rPr>
        <w:t xml:space="preserve"> </w:t>
      </w:r>
      <w:r>
        <w:t>to</w:t>
      </w:r>
      <w:r>
        <w:rPr>
          <w:spacing w:val="23"/>
        </w:rPr>
        <w:t xml:space="preserve"> </w:t>
      </w:r>
      <w:r>
        <w:t>provide</w:t>
      </w:r>
      <w:r>
        <w:rPr>
          <w:spacing w:val="23"/>
        </w:rPr>
        <w:t xml:space="preserve"> </w:t>
      </w:r>
      <w:r>
        <w:t>it</w:t>
      </w:r>
      <w:r>
        <w:rPr>
          <w:spacing w:val="23"/>
        </w:rPr>
        <w:t xml:space="preserve"> </w:t>
      </w:r>
      <w:r>
        <w:t>at</w:t>
      </w:r>
      <w:r>
        <w:rPr>
          <w:spacing w:val="23"/>
        </w:rPr>
        <w:t xml:space="preserve"> </w:t>
      </w:r>
      <w:r>
        <w:t>the</w:t>
      </w:r>
      <w:r>
        <w:rPr>
          <w:spacing w:val="24"/>
        </w:rPr>
        <w:t xml:space="preserve"> </w:t>
      </w:r>
      <w:r>
        <w:t>address</w:t>
      </w:r>
      <w:r>
        <w:rPr>
          <w:spacing w:val="22"/>
        </w:rPr>
        <w:t xml:space="preserve"> </w:t>
      </w:r>
      <w:r>
        <w:t>below</w:t>
      </w:r>
      <w:r>
        <w:rPr>
          <w:spacing w:val="23"/>
        </w:rPr>
        <w:t xml:space="preserve"> </w:t>
      </w:r>
      <w:r>
        <w:t xml:space="preserve">the </w:t>
      </w:r>
      <w:r>
        <w:rPr>
          <w:spacing w:val="-2"/>
        </w:rPr>
        <w:t>following:</w:t>
      </w:r>
    </w:p>
    <w:p w14:paraId="1462599F" w14:textId="77777777" w:rsidR="00173BB3" w:rsidRDefault="00173BB3">
      <w:pPr>
        <w:pStyle w:val="BodyText"/>
        <w:kinsoku w:val="0"/>
        <w:overflowPunct w:val="0"/>
        <w:spacing w:before="10"/>
        <w:rPr>
          <w:sz w:val="20"/>
          <w:szCs w:val="20"/>
        </w:rPr>
      </w:pPr>
    </w:p>
    <w:p w14:paraId="1C14D68C" w14:textId="77777777" w:rsidR="00173BB3" w:rsidRDefault="00173BB3">
      <w:pPr>
        <w:pStyle w:val="BodyText"/>
        <w:tabs>
          <w:tab w:val="left" w:pos="1200"/>
        </w:tabs>
        <w:kinsoku w:val="0"/>
        <w:overflowPunct w:val="0"/>
        <w:ind w:left="480"/>
        <w:rPr>
          <w:spacing w:val="-2"/>
        </w:rPr>
      </w:pPr>
      <w:r>
        <w:rPr>
          <w:u w:val="single"/>
        </w:rPr>
        <w:tab/>
      </w:r>
      <w:r>
        <w:t>Notices</w:t>
      </w:r>
      <w:r>
        <w:rPr>
          <w:spacing w:val="-6"/>
        </w:rPr>
        <w:t xml:space="preserve"> </w:t>
      </w:r>
      <w:r>
        <w:t>of</w:t>
      </w:r>
      <w:r>
        <w:rPr>
          <w:spacing w:val="-5"/>
        </w:rPr>
        <w:t xml:space="preserve"> </w:t>
      </w:r>
      <w:r>
        <w:t>Default</w:t>
      </w:r>
      <w:r>
        <w:rPr>
          <w:spacing w:val="-4"/>
        </w:rPr>
        <w:t xml:space="preserve"> </w:t>
      </w:r>
      <w:r>
        <w:t>pursuant</w:t>
      </w:r>
      <w:r>
        <w:rPr>
          <w:spacing w:val="-6"/>
        </w:rPr>
        <w:t xml:space="preserve"> </w:t>
      </w:r>
      <w:r>
        <w:t>to</w:t>
      </w:r>
      <w:r>
        <w:rPr>
          <w:spacing w:val="-5"/>
        </w:rPr>
        <w:t xml:space="preserve"> </w:t>
      </w:r>
      <w:r>
        <w:t>Section</w:t>
      </w:r>
      <w:r>
        <w:rPr>
          <w:spacing w:val="-4"/>
        </w:rPr>
        <w:t xml:space="preserve"> </w:t>
      </w:r>
      <w:r>
        <w:t>6.2</w:t>
      </w:r>
      <w:r>
        <w:rPr>
          <w:spacing w:val="-4"/>
        </w:rPr>
        <w:t xml:space="preserve"> </w:t>
      </w:r>
      <w:r>
        <w:t>of</w:t>
      </w:r>
      <w:r>
        <w:rPr>
          <w:spacing w:val="-5"/>
        </w:rPr>
        <w:t xml:space="preserve"> </w:t>
      </w:r>
      <w:r>
        <w:t>the</w:t>
      </w:r>
      <w:r>
        <w:rPr>
          <w:spacing w:val="-5"/>
        </w:rPr>
        <w:t xml:space="preserve"> </w:t>
      </w:r>
      <w:r>
        <w:rPr>
          <w:spacing w:val="-2"/>
        </w:rPr>
        <w:t>Indenture</w:t>
      </w:r>
    </w:p>
    <w:p w14:paraId="66776BA9" w14:textId="77777777" w:rsidR="00173BB3" w:rsidRDefault="00173BB3">
      <w:pPr>
        <w:pStyle w:val="BodyText"/>
        <w:kinsoku w:val="0"/>
        <w:overflowPunct w:val="0"/>
        <w:spacing w:before="1"/>
        <w:rPr>
          <w:sz w:val="13"/>
          <w:szCs w:val="13"/>
        </w:rPr>
      </w:pPr>
    </w:p>
    <w:p w14:paraId="0E6A1215" w14:textId="77777777" w:rsidR="00173BB3" w:rsidRDefault="00173BB3">
      <w:pPr>
        <w:pStyle w:val="BodyText"/>
        <w:tabs>
          <w:tab w:val="left" w:pos="1200"/>
        </w:tabs>
        <w:kinsoku w:val="0"/>
        <w:overflowPunct w:val="0"/>
        <w:spacing w:before="90"/>
        <w:ind w:left="480"/>
        <w:rPr>
          <w:spacing w:val="-2"/>
        </w:rPr>
      </w:pPr>
      <w:r>
        <w:rPr>
          <w:u w:val="single"/>
        </w:rPr>
        <w:tab/>
      </w:r>
      <w:r>
        <w:t>Notices</w:t>
      </w:r>
      <w:r>
        <w:rPr>
          <w:spacing w:val="-7"/>
        </w:rPr>
        <w:t xml:space="preserve"> </w:t>
      </w:r>
      <w:r>
        <w:t>specified</w:t>
      </w:r>
      <w:r>
        <w:rPr>
          <w:spacing w:val="-6"/>
        </w:rPr>
        <w:t xml:space="preserve"> </w:t>
      </w:r>
      <w:r>
        <w:t>under</w:t>
      </w:r>
      <w:r>
        <w:rPr>
          <w:spacing w:val="-5"/>
        </w:rPr>
        <w:t xml:space="preserve"> </w:t>
      </w:r>
      <w:r>
        <w:t>Section</w:t>
      </w:r>
      <w:r>
        <w:rPr>
          <w:spacing w:val="-6"/>
        </w:rPr>
        <w:t xml:space="preserve"> </w:t>
      </w:r>
      <w:r>
        <w:t>10.9(c)</w:t>
      </w:r>
      <w:r>
        <w:rPr>
          <w:spacing w:val="-6"/>
        </w:rPr>
        <w:t xml:space="preserve"> </w:t>
      </w:r>
      <w:r>
        <w:t>of</w:t>
      </w:r>
      <w:r>
        <w:rPr>
          <w:spacing w:val="-7"/>
        </w:rPr>
        <w:t xml:space="preserve"> </w:t>
      </w:r>
      <w:r>
        <w:t>the</w:t>
      </w:r>
      <w:r>
        <w:rPr>
          <w:spacing w:val="-7"/>
        </w:rPr>
        <w:t xml:space="preserve"> </w:t>
      </w:r>
      <w:r>
        <w:rPr>
          <w:spacing w:val="-2"/>
        </w:rPr>
        <w:t>Indenture</w:t>
      </w:r>
    </w:p>
    <w:p w14:paraId="16446162" w14:textId="77777777" w:rsidR="00173BB3" w:rsidRDefault="00173BB3">
      <w:pPr>
        <w:pStyle w:val="BodyText"/>
        <w:kinsoku w:val="0"/>
        <w:overflowPunct w:val="0"/>
        <w:spacing w:before="11"/>
        <w:rPr>
          <w:sz w:val="12"/>
          <w:szCs w:val="12"/>
        </w:rPr>
      </w:pPr>
    </w:p>
    <w:p w14:paraId="5858B774" w14:textId="77777777" w:rsidR="00173BB3" w:rsidRDefault="00173BB3">
      <w:pPr>
        <w:pStyle w:val="BodyText"/>
        <w:tabs>
          <w:tab w:val="left" w:pos="1200"/>
        </w:tabs>
        <w:kinsoku w:val="0"/>
        <w:overflowPunct w:val="0"/>
        <w:spacing w:before="90"/>
        <w:ind w:left="480"/>
        <w:rPr>
          <w:spacing w:val="-2"/>
        </w:rPr>
      </w:pPr>
      <w:r>
        <w:rPr>
          <w:u w:val="single"/>
        </w:rPr>
        <w:tab/>
      </w:r>
      <w:r>
        <w:t>Any</w:t>
      </w:r>
      <w:r>
        <w:rPr>
          <w:spacing w:val="-5"/>
        </w:rPr>
        <w:t xml:space="preserve"> </w:t>
      </w:r>
      <w:r>
        <w:t>information</w:t>
      </w:r>
      <w:r>
        <w:rPr>
          <w:spacing w:val="-5"/>
        </w:rPr>
        <w:t xml:space="preserve"> </w:t>
      </w:r>
      <w:r>
        <w:t>required</w:t>
      </w:r>
      <w:r>
        <w:rPr>
          <w:spacing w:val="-5"/>
        </w:rPr>
        <w:t xml:space="preserve"> </w:t>
      </w:r>
      <w:r>
        <w:t>to</w:t>
      </w:r>
      <w:r>
        <w:rPr>
          <w:spacing w:val="-5"/>
        </w:rPr>
        <w:t xml:space="preserve"> </w:t>
      </w:r>
      <w:r>
        <w:t>be</w:t>
      </w:r>
      <w:r>
        <w:rPr>
          <w:spacing w:val="-6"/>
        </w:rPr>
        <w:t xml:space="preserve"> </w:t>
      </w:r>
      <w:r>
        <w:t>provided</w:t>
      </w:r>
      <w:r>
        <w:rPr>
          <w:spacing w:val="-5"/>
        </w:rPr>
        <w:t xml:space="preserve"> </w:t>
      </w:r>
      <w:r>
        <w:t>under</w:t>
      </w:r>
      <w:r>
        <w:rPr>
          <w:spacing w:val="-6"/>
        </w:rPr>
        <w:t xml:space="preserve"> </w:t>
      </w:r>
      <w:r>
        <w:t>Sections</w:t>
      </w:r>
      <w:r>
        <w:rPr>
          <w:spacing w:val="-3"/>
        </w:rPr>
        <w:t xml:space="preserve"> </w:t>
      </w:r>
      <w:r>
        <w:t>14.5(c)</w:t>
      </w:r>
      <w:r>
        <w:rPr>
          <w:spacing w:val="-6"/>
        </w:rPr>
        <w:t xml:space="preserve"> </w:t>
      </w:r>
      <w:r>
        <w:t>or</w:t>
      </w:r>
      <w:r>
        <w:rPr>
          <w:spacing w:val="-6"/>
        </w:rPr>
        <w:t xml:space="preserve"> </w:t>
      </w:r>
      <w:r>
        <w:t>(d)</w:t>
      </w:r>
      <w:r>
        <w:rPr>
          <w:spacing w:val="-5"/>
        </w:rPr>
        <w:t xml:space="preserve"> </w:t>
      </w:r>
      <w:r>
        <w:t>of</w:t>
      </w:r>
      <w:r>
        <w:rPr>
          <w:spacing w:val="-6"/>
        </w:rPr>
        <w:t xml:space="preserve"> </w:t>
      </w:r>
      <w:r>
        <w:t>the</w:t>
      </w:r>
      <w:r>
        <w:rPr>
          <w:spacing w:val="-6"/>
        </w:rPr>
        <w:t xml:space="preserve"> </w:t>
      </w:r>
      <w:r>
        <w:rPr>
          <w:spacing w:val="-2"/>
        </w:rPr>
        <w:t>Indenture</w:t>
      </w:r>
    </w:p>
    <w:p w14:paraId="5E82C896" w14:textId="77777777" w:rsidR="00173BB3" w:rsidRDefault="00173BB3">
      <w:pPr>
        <w:pStyle w:val="BodyText"/>
        <w:kinsoku w:val="0"/>
        <w:overflowPunct w:val="0"/>
        <w:rPr>
          <w:sz w:val="20"/>
          <w:szCs w:val="20"/>
        </w:rPr>
      </w:pPr>
    </w:p>
    <w:p w14:paraId="5A560E76" w14:textId="77777777" w:rsidR="00173BB3" w:rsidRDefault="00173BB3">
      <w:pPr>
        <w:pStyle w:val="BodyText"/>
        <w:kinsoku w:val="0"/>
        <w:overflowPunct w:val="0"/>
        <w:spacing w:before="9"/>
        <w:rPr>
          <w:sz w:val="21"/>
          <w:szCs w:val="21"/>
        </w:rPr>
      </w:pPr>
    </w:p>
    <w:p w14:paraId="3275BB41" w14:textId="77777777" w:rsidR="00173BB3" w:rsidRDefault="00173BB3">
      <w:pPr>
        <w:pStyle w:val="BodyText"/>
        <w:tabs>
          <w:tab w:val="left" w:pos="2640"/>
          <w:tab w:val="left" w:pos="5570"/>
        </w:tabs>
        <w:kinsoku w:val="0"/>
        <w:overflowPunct w:val="0"/>
        <w:ind w:left="1200" w:right="4747"/>
      </w:pPr>
      <w:r>
        <w:rPr>
          <w:spacing w:val="-2"/>
        </w:rPr>
        <w:t>Name:</w:t>
      </w:r>
      <w:r>
        <w:tab/>
      </w:r>
      <w:r>
        <w:rPr>
          <w:u w:val="single"/>
        </w:rPr>
        <w:tab/>
      </w:r>
      <w:r>
        <w:t xml:space="preserve"> </w:t>
      </w:r>
      <w:r>
        <w:rPr>
          <w:spacing w:val="-2"/>
        </w:rPr>
        <w:t>Address:</w:t>
      </w:r>
      <w:r>
        <w:tab/>
      </w:r>
      <w:r>
        <w:rPr>
          <w:u w:val="single"/>
        </w:rPr>
        <w:tab/>
      </w:r>
    </w:p>
    <w:p w14:paraId="699D8626" w14:textId="23C7A928" w:rsidR="00173BB3" w:rsidRDefault="009A6CE0">
      <w:pPr>
        <w:pStyle w:val="BodyText"/>
        <w:kinsoku w:val="0"/>
        <w:overflowPunct w:val="0"/>
        <w:spacing w:before="10"/>
        <w:rPr>
          <w:sz w:val="17"/>
          <w:szCs w:val="17"/>
        </w:rPr>
      </w:pPr>
      <w:r>
        <w:rPr>
          <w:noProof/>
        </w:rPr>
        <mc:AlternateContent>
          <mc:Choice Requires="wps">
            <w:drawing>
              <wp:anchor distT="0" distB="0" distL="0" distR="0" simplePos="0" relativeHeight="251670016" behindDoc="0" locked="0" layoutInCell="0" allowOverlap="1" wp14:anchorId="2B039D17" wp14:editId="3839FDBA">
                <wp:simplePos x="0" y="0"/>
                <wp:positionH relativeFrom="page">
                  <wp:posOffset>2286000</wp:posOffset>
                </wp:positionH>
                <wp:positionV relativeFrom="paragraph">
                  <wp:posOffset>145415</wp:posOffset>
                </wp:positionV>
                <wp:extent cx="1829435" cy="6985"/>
                <wp:effectExtent l="0" t="0" r="0" b="0"/>
                <wp:wrapTopAndBottom/>
                <wp:docPr id="33"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6985"/>
                        </a:xfrm>
                        <a:custGeom>
                          <a:avLst/>
                          <a:gdLst>
                            <a:gd name="T0" fmla="*/ 2880 w 2881"/>
                            <a:gd name="T1" fmla="*/ 0 h 11"/>
                            <a:gd name="T2" fmla="*/ 0 w 2881"/>
                            <a:gd name="T3" fmla="*/ 0 h 11"/>
                            <a:gd name="T4" fmla="*/ 0 w 2881"/>
                            <a:gd name="T5" fmla="*/ 10 h 11"/>
                            <a:gd name="T6" fmla="*/ 2880 w 2881"/>
                            <a:gd name="T7" fmla="*/ 10 h 11"/>
                            <a:gd name="T8" fmla="*/ 2880 w 2881"/>
                            <a:gd name="T9" fmla="*/ 0 h 11"/>
                          </a:gdLst>
                          <a:ahLst/>
                          <a:cxnLst>
                            <a:cxn ang="0">
                              <a:pos x="T0" y="T1"/>
                            </a:cxn>
                            <a:cxn ang="0">
                              <a:pos x="T2" y="T3"/>
                            </a:cxn>
                            <a:cxn ang="0">
                              <a:pos x="T4" y="T5"/>
                            </a:cxn>
                            <a:cxn ang="0">
                              <a:pos x="T6" y="T7"/>
                            </a:cxn>
                            <a:cxn ang="0">
                              <a:pos x="T8" y="T9"/>
                            </a:cxn>
                          </a:cxnLst>
                          <a:rect l="0" t="0" r="r" b="b"/>
                          <a:pathLst>
                            <a:path w="2881" h="11">
                              <a:moveTo>
                                <a:pt x="2880" y="0"/>
                              </a:moveTo>
                              <a:lnTo>
                                <a:pt x="0" y="0"/>
                              </a:lnTo>
                              <a:lnTo>
                                <a:pt x="0" y="10"/>
                              </a:lnTo>
                              <a:lnTo>
                                <a:pt x="2880" y="10"/>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6DF71" id="Freeform 69" o:spid="_x0000_s1026" style="position:absolute;margin-left:180pt;margin-top:11.45pt;width:144.05pt;height:.55pt;z-index:251670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" o:allowincell="f" path="m2880,l,,,10r2880,l2880,xe" fillcolor="black" stroked="f">
                <v:path arrowok="t" o:connecttype="custom" o:connectlocs="1828800,0;0,0;0,6350;1828800,6350;1828800,0" o:connectangles="0,0,0,0,0"/>
                <w10:wrap type="topAndBottom" anchorx="page"/>
              </v:shape>
            </w:pict>
          </mc:Fallback>
        </mc:AlternateContent>
      </w:r>
      <w:r>
        <w:rPr>
          <w:noProof/>
        </w:rPr>
        <mc:AlternateContent>
          <mc:Choice Requires="wps">
            <w:drawing>
              <wp:anchor distT="0" distB="0" distL="0" distR="0" simplePos="0" relativeHeight="251671040" behindDoc="0" locked="0" layoutInCell="0" allowOverlap="1" wp14:anchorId="44AE44A3" wp14:editId="3FE2237B">
                <wp:simplePos x="0" y="0"/>
                <wp:positionH relativeFrom="page">
                  <wp:posOffset>2286000</wp:posOffset>
                </wp:positionH>
                <wp:positionV relativeFrom="paragraph">
                  <wp:posOffset>306705</wp:posOffset>
                </wp:positionV>
                <wp:extent cx="1829435" cy="6985"/>
                <wp:effectExtent l="0" t="0" r="0" b="0"/>
                <wp:wrapTopAndBottom/>
                <wp:docPr id="32"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6985"/>
                        </a:xfrm>
                        <a:custGeom>
                          <a:avLst/>
                          <a:gdLst>
                            <a:gd name="T0" fmla="*/ 2880 w 2881"/>
                            <a:gd name="T1" fmla="*/ 0 h 11"/>
                            <a:gd name="T2" fmla="*/ 0 w 2881"/>
                            <a:gd name="T3" fmla="*/ 0 h 11"/>
                            <a:gd name="T4" fmla="*/ 0 w 2881"/>
                            <a:gd name="T5" fmla="*/ 10 h 11"/>
                            <a:gd name="T6" fmla="*/ 2880 w 2881"/>
                            <a:gd name="T7" fmla="*/ 10 h 11"/>
                            <a:gd name="T8" fmla="*/ 2880 w 2881"/>
                            <a:gd name="T9" fmla="*/ 0 h 11"/>
                          </a:gdLst>
                          <a:ahLst/>
                          <a:cxnLst>
                            <a:cxn ang="0">
                              <a:pos x="T0" y="T1"/>
                            </a:cxn>
                            <a:cxn ang="0">
                              <a:pos x="T2" y="T3"/>
                            </a:cxn>
                            <a:cxn ang="0">
                              <a:pos x="T4" y="T5"/>
                            </a:cxn>
                            <a:cxn ang="0">
                              <a:pos x="T6" y="T7"/>
                            </a:cxn>
                            <a:cxn ang="0">
                              <a:pos x="T8" y="T9"/>
                            </a:cxn>
                          </a:cxnLst>
                          <a:rect l="0" t="0" r="r" b="b"/>
                          <a:pathLst>
                            <a:path w="2881" h="11">
                              <a:moveTo>
                                <a:pt x="2880" y="0"/>
                              </a:moveTo>
                              <a:lnTo>
                                <a:pt x="0" y="0"/>
                              </a:lnTo>
                              <a:lnTo>
                                <a:pt x="0" y="10"/>
                              </a:lnTo>
                              <a:lnTo>
                                <a:pt x="2880" y="10"/>
                              </a:lnTo>
                              <a:lnTo>
                                <a:pt x="288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87B2C" id="Freeform 70" o:spid="_x0000_s1026" style="position:absolute;margin-left:180pt;margin-top:24.15pt;width:144.05pt;height:.55pt;z-index:2516710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" o:allowincell="f" path="m2880,l,,,10r2880,l2880,xe" fillcolor="black" stroked="f">
                <v:path arrowok="t" o:connecttype="custom" o:connectlocs="1828800,0;0,0;0,6350;1828800,6350;1828800,0" o:connectangles="0,0,0,0,0"/>
                <w10:wrap type="topAndBottom" anchorx="page"/>
              </v:shape>
            </w:pict>
          </mc:Fallback>
        </mc:AlternateContent>
      </w:r>
    </w:p>
    <w:p w14:paraId="5B306254" w14:textId="77777777" w:rsidR="00173BB3" w:rsidRDefault="00173BB3">
      <w:pPr>
        <w:pStyle w:val="BodyText"/>
        <w:kinsoku w:val="0"/>
        <w:overflowPunct w:val="0"/>
        <w:spacing w:before="11"/>
        <w:rPr>
          <w:sz w:val="18"/>
          <w:szCs w:val="18"/>
        </w:rPr>
      </w:pPr>
    </w:p>
    <w:p w14:paraId="6A391A63" w14:textId="77777777" w:rsidR="00173BB3" w:rsidRDefault="00173BB3">
      <w:pPr>
        <w:pStyle w:val="BodyText"/>
        <w:kinsoku w:val="0"/>
        <w:overflowPunct w:val="0"/>
        <w:rPr>
          <w:sz w:val="14"/>
          <w:szCs w:val="14"/>
        </w:rPr>
      </w:pPr>
    </w:p>
    <w:p w14:paraId="2BB63B0E" w14:textId="77777777" w:rsidR="00173BB3" w:rsidRDefault="00173BB3">
      <w:pPr>
        <w:pStyle w:val="BodyText"/>
        <w:kinsoku w:val="0"/>
        <w:overflowPunct w:val="0"/>
        <w:spacing w:before="91"/>
        <w:ind w:left="480" w:right="482" w:firstLine="720"/>
      </w:pPr>
      <w:r>
        <w:t>Unless</w:t>
      </w:r>
      <w:r>
        <w:rPr>
          <w:spacing w:val="40"/>
        </w:rPr>
        <w:t xml:space="preserve"> </w:t>
      </w:r>
      <w:r>
        <w:t>otherwise</w:t>
      </w:r>
      <w:r>
        <w:rPr>
          <w:spacing w:val="40"/>
        </w:rPr>
        <w:t xml:space="preserve"> </w:t>
      </w:r>
      <w:r>
        <w:t>indicated</w:t>
      </w:r>
      <w:r>
        <w:rPr>
          <w:spacing w:val="40"/>
        </w:rPr>
        <w:t xml:space="preserve"> </w:t>
      </w:r>
      <w:r>
        <w:t>herein,</w:t>
      </w:r>
      <w:r>
        <w:rPr>
          <w:spacing w:val="40"/>
        </w:rPr>
        <w:t xml:space="preserve"> </w:t>
      </w:r>
      <w:r>
        <w:t>the</w:t>
      </w:r>
      <w:r>
        <w:rPr>
          <w:spacing w:val="40"/>
        </w:rPr>
        <w:t xml:space="preserve"> </w:t>
      </w:r>
      <w:r>
        <w:t>undersigned</w:t>
      </w:r>
      <w:r>
        <w:rPr>
          <w:spacing w:val="40"/>
        </w:rPr>
        <w:t xml:space="preserve"> </w:t>
      </w:r>
      <w:r>
        <w:t>Certifying</w:t>
      </w:r>
      <w:r>
        <w:rPr>
          <w:spacing w:val="40"/>
        </w:rPr>
        <w:t xml:space="preserve"> </w:t>
      </w:r>
      <w:r>
        <w:t>Person</w:t>
      </w:r>
      <w:r>
        <w:rPr>
          <w:spacing w:val="40"/>
        </w:rPr>
        <w:t xml:space="preserve"> </w:t>
      </w:r>
      <w:r>
        <w:t>hereby</w:t>
      </w:r>
      <w:r>
        <w:rPr>
          <w:spacing w:val="40"/>
        </w:rPr>
        <w:t xml:space="preserve"> </w:t>
      </w:r>
      <w:r>
        <w:t>consents</w:t>
      </w:r>
      <w:r>
        <w:rPr>
          <w:spacing w:val="40"/>
        </w:rPr>
        <w:t xml:space="preserve"> </w:t>
      </w:r>
      <w:r>
        <w:t>to</w:t>
      </w:r>
      <w:r>
        <w:rPr>
          <w:spacing w:val="40"/>
        </w:rPr>
        <w:t xml:space="preserve"> </w:t>
      </w:r>
      <w:r>
        <w:t>the Trustee to identifying it as a beneficial owner of Notes as set forth in Section 13.3(a) of the Indenture.</w:t>
      </w:r>
    </w:p>
    <w:p w14:paraId="090461EE" w14:textId="77777777" w:rsidR="00173BB3" w:rsidRDefault="00173BB3">
      <w:pPr>
        <w:pStyle w:val="BodyText"/>
        <w:kinsoku w:val="0"/>
        <w:overflowPunct w:val="0"/>
        <w:rPr>
          <w:sz w:val="13"/>
          <w:szCs w:val="13"/>
        </w:rPr>
      </w:pPr>
    </w:p>
    <w:p w14:paraId="082D92C6" w14:textId="77777777" w:rsidR="00173BB3" w:rsidRDefault="00173BB3">
      <w:pPr>
        <w:pStyle w:val="BodyText"/>
        <w:tabs>
          <w:tab w:val="left" w:pos="1691"/>
          <w:tab w:val="left" w:pos="1920"/>
        </w:tabs>
        <w:kinsoku w:val="0"/>
        <w:overflowPunct w:val="0"/>
        <w:spacing w:before="90"/>
        <w:ind w:left="480" w:right="482" w:firstLine="720"/>
        <w:rPr>
          <w:spacing w:val="-2"/>
        </w:rPr>
      </w:pPr>
      <w:r>
        <w:rPr>
          <w:u w:val="single"/>
        </w:rPr>
        <w:tab/>
      </w:r>
      <w:r>
        <w:tab/>
        <w:t>The undersigned Certifying Person hereby requests confidential treatment of its identity and</w:t>
      </w:r>
      <w:r>
        <w:rPr>
          <w:spacing w:val="-8"/>
        </w:rPr>
        <w:t xml:space="preserve"> </w:t>
      </w:r>
      <w:r>
        <w:t>requests</w:t>
      </w:r>
      <w:r>
        <w:rPr>
          <w:spacing w:val="-9"/>
        </w:rPr>
        <w:t xml:space="preserve"> </w:t>
      </w:r>
      <w:r>
        <w:t>that</w:t>
      </w:r>
      <w:r>
        <w:rPr>
          <w:spacing w:val="-7"/>
        </w:rPr>
        <w:t xml:space="preserve"> </w:t>
      </w:r>
      <w:r>
        <w:t>the</w:t>
      </w:r>
      <w:r>
        <w:rPr>
          <w:spacing w:val="-7"/>
        </w:rPr>
        <w:t xml:space="preserve"> </w:t>
      </w:r>
      <w:r>
        <w:t>Trustee</w:t>
      </w:r>
      <w:r>
        <w:rPr>
          <w:spacing w:val="-9"/>
        </w:rPr>
        <w:t xml:space="preserve"> </w:t>
      </w:r>
      <w:r>
        <w:t>not</w:t>
      </w:r>
      <w:r>
        <w:rPr>
          <w:spacing w:val="-9"/>
        </w:rPr>
        <w:t xml:space="preserve"> </w:t>
      </w:r>
      <w:r>
        <w:t>identify</w:t>
      </w:r>
      <w:r>
        <w:rPr>
          <w:spacing w:val="-9"/>
        </w:rPr>
        <w:t xml:space="preserve"> </w:t>
      </w:r>
      <w:r>
        <w:t>it</w:t>
      </w:r>
      <w:r>
        <w:rPr>
          <w:spacing w:val="-8"/>
        </w:rPr>
        <w:t xml:space="preserve"> </w:t>
      </w:r>
      <w:r>
        <w:t>as</w:t>
      </w:r>
      <w:r>
        <w:rPr>
          <w:spacing w:val="-8"/>
        </w:rPr>
        <w:t xml:space="preserve"> </w:t>
      </w:r>
      <w:r>
        <w:t>a</w:t>
      </w:r>
      <w:r>
        <w:rPr>
          <w:spacing w:val="-8"/>
        </w:rPr>
        <w:t xml:space="preserve"> </w:t>
      </w:r>
      <w:r>
        <w:t>beneficial</w:t>
      </w:r>
      <w:r>
        <w:rPr>
          <w:spacing w:val="-8"/>
        </w:rPr>
        <w:t xml:space="preserve"> </w:t>
      </w:r>
      <w:r>
        <w:t>owner</w:t>
      </w:r>
      <w:r>
        <w:rPr>
          <w:spacing w:val="-9"/>
        </w:rPr>
        <w:t xml:space="preserve"> </w:t>
      </w:r>
      <w:r>
        <w:t>of</w:t>
      </w:r>
      <w:r>
        <w:rPr>
          <w:spacing w:val="-8"/>
        </w:rPr>
        <w:t xml:space="preserve"> </w:t>
      </w:r>
      <w:r>
        <w:t>Notes</w:t>
      </w:r>
      <w:r>
        <w:rPr>
          <w:spacing w:val="-8"/>
        </w:rPr>
        <w:t xml:space="preserve"> </w:t>
      </w:r>
      <w:r>
        <w:t>if</w:t>
      </w:r>
      <w:r>
        <w:rPr>
          <w:spacing w:val="-8"/>
        </w:rPr>
        <w:t xml:space="preserve"> </w:t>
      </w:r>
      <w:r>
        <w:t>the</w:t>
      </w:r>
      <w:r>
        <w:rPr>
          <w:spacing w:val="-8"/>
        </w:rPr>
        <w:t xml:space="preserve"> </w:t>
      </w:r>
      <w:r>
        <w:t>Trustee</w:t>
      </w:r>
      <w:r>
        <w:rPr>
          <w:spacing w:val="-9"/>
        </w:rPr>
        <w:t xml:space="preserve"> </w:t>
      </w:r>
      <w:r>
        <w:t>has</w:t>
      </w:r>
      <w:r>
        <w:rPr>
          <w:spacing w:val="-8"/>
        </w:rPr>
        <w:t xml:space="preserve"> </w:t>
      </w:r>
      <w:r>
        <w:t>been</w:t>
      </w:r>
      <w:r>
        <w:rPr>
          <w:spacing w:val="-7"/>
        </w:rPr>
        <w:t xml:space="preserve"> </w:t>
      </w:r>
      <w:r>
        <w:rPr>
          <w:spacing w:val="-2"/>
        </w:rPr>
        <w:t>requested</w:t>
      </w:r>
    </w:p>
    <w:p w14:paraId="576468F4" w14:textId="77777777" w:rsidR="00173BB3" w:rsidRDefault="00173BB3">
      <w:pPr>
        <w:pStyle w:val="BodyText"/>
        <w:tabs>
          <w:tab w:val="left" w:pos="1691"/>
          <w:tab w:val="left" w:pos="1920"/>
        </w:tabs>
        <w:kinsoku w:val="0"/>
        <w:overflowPunct w:val="0"/>
        <w:spacing w:before="90"/>
        <w:ind w:left="480" w:right="482" w:firstLine="720"/>
        <w:rPr>
          <w:spacing w:val="-2"/>
        </w:rPr>
        <w:sectPr w:rsidR="00173BB3">
          <w:footerReference w:type="default" r:id="rId28"/>
          <w:pgSz w:w="12240" w:h="15840"/>
          <w:pgMar w:top="1380" w:right="960" w:bottom="1420" w:left="960" w:header="0" w:footer="1226" w:gutter="0"/>
          <w:pgNumType w:start="1"/>
          <w:cols w:space="720"/>
          <w:noEndnote/>
        </w:sectPr>
      </w:pPr>
    </w:p>
    <w:p w14:paraId="421B4D3B" w14:textId="77777777" w:rsidR="00173BB3" w:rsidRDefault="00173BB3">
      <w:pPr>
        <w:pStyle w:val="BodyText"/>
        <w:kinsoku w:val="0"/>
        <w:overflowPunct w:val="0"/>
        <w:spacing w:before="78"/>
        <w:ind w:left="480" w:right="482"/>
      </w:pPr>
      <w:r>
        <w:lastRenderedPageBreak/>
        <w:t>by</w:t>
      </w:r>
      <w:r>
        <w:rPr>
          <w:spacing w:val="18"/>
        </w:rPr>
        <w:t xml:space="preserve"> </w:t>
      </w:r>
      <w:r>
        <w:t>the</w:t>
      </w:r>
      <w:r>
        <w:rPr>
          <w:spacing w:val="17"/>
        </w:rPr>
        <w:t xml:space="preserve"> </w:t>
      </w:r>
      <w:r>
        <w:t>Issuer</w:t>
      </w:r>
      <w:r>
        <w:rPr>
          <w:spacing w:val="17"/>
        </w:rPr>
        <w:t xml:space="preserve"> </w:t>
      </w:r>
      <w:r>
        <w:t>or</w:t>
      </w:r>
      <w:r>
        <w:rPr>
          <w:spacing w:val="17"/>
        </w:rPr>
        <w:t xml:space="preserve"> </w:t>
      </w:r>
      <w:r>
        <w:t>the</w:t>
      </w:r>
      <w:r>
        <w:rPr>
          <w:spacing w:val="19"/>
        </w:rPr>
        <w:t xml:space="preserve"> </w:t>
      </w:r>
      <w:r>
        <w:t>Collateral</w:t>
      </w:r>
      <w:r>
        <w:rPr>
          <w:spacing w:val="17"/>
        </w:rPr>
        <w:t xml:space="preserve"> </w:t>
      </w:r>
      <w:r>
        <w:t>Manager</w:t>
      </w:r>
      <w:r>
        <w:rPr>
          <w:spacing w:val="19"/>
        </w:rPr>
        <w:t xml:space="preserve"> </w:t>
      </w:r>
      <w:r>
        <w:t>to</w:t>
      </w:r>
      <w:r>
        <w:rPr>
          <w:spacing w:val="17"/>
        </w:rPr>
        <w:t xml:space="preserve"> </w:t>
      </w:r>
      <w:r>
        <w:t>provide</w:t>
      </w:r>
      <w:r>
        <w:rPr>
          <w:spacing w:val="17"/>
        </w:rPr>
        <w:t xml:space="preserve"> </w:t>
      </w:r>
      <w:r>
        <w:t>a</w:t>
      </w:r>
      <w:r>
        <w:rPr>
          <w:spacing w:val="17"/>
        </w:rPr>
        <w:t xml:space="preserve"> </w:t>
      </w:r>
      <w:r>
        <w:t>list</w:t>
      </w:r>
      <w:r>
        <w:rPr>
          <w:spacing w:val="17"/>
        </w:rPr>
        <w:t xml:space="preserve"> </w:t>
      </w:r>
      <w:r>
        <w:t>of</w:t>
      </w:r>
      <w:r>
        <w:rPr>
          <w:spacing w:val="17"/>
        </w:rPr>
        <w:t xml:space="preserve"> </w:t>
      </w:r>
      <w:r>
        <w:t>registered</w:t>
      </w:r>
      <w:r>
        <w:rPr>
          <w:spacing w:val="17"/>
        </w:rPr>
        <w:t xml:space="preserve"> </w:t>
      </w:r>
      <w:r>
        <w:t>Holders</w:t>
      </w:r>
      <w:r>
        <w:rPr>
          <w:spacing w:val="18"/>
        </w:rPr>
        <w:t xml:space="preserve"> </w:t>
      </w:r>
      <w:r>
        <w:t>and</w:t>
      </w:r>
      <w:r>
        <w:rPr>
          <w:spacing w:val="18"/>
        </w:rPr>
        <w:t xml:space="preserve"> </w:t>
      </w:r>
      <w:r>
        <w:t>beneficial</w:t>
      </w:r>
      <w:r>
        <w:rPr>
          <w:spacing w:val="17"/>
        </w:rPr>
        <w:t xml:space="preserve"> </w:t>
      </w:r>
      <w:r>
        <w:t>owners</w:t>
      </w:r>
      <w:r>
        <w:rPr>
          <w:spacing w:val="16"/>
        </w:rPr>
        <w:t xml:space="preserve"> </w:t>
      </w:r>
      <w:r>
        <w:t>of Notes pursuant to Section 13.3(a) of the Indenture</w:t>
      </w:r>
    </w:p>
    <w:p w14:paraId="2C6E9C30" w14:textId="77777777" w:rsidR="00173BB3" w:rsidRDefault="00173BB3">
      <w:pPr>
        <w:pStyle w:val="BodyText"/>
        <w:kinsoku w:val="0"/>
        <w:overflowPunct w:val="0"/>
        <w:spacing w:before="9"/>
        <w:rPr>
          <w:sz w:val="20"/>
          <w:szCs w:val="20"/>
        </w:rPr>
      </w:pPr>
    </w:p>
    <w:p w14:paraId="2A6AA96B" w14:textId="77777777" w:rsidR="00173BB3" w:rsidRDefault="00173BB3">
      <w:pPr>
        <w:pStyle w:val="BodyText"/>
        <w:kinsoku w:val="0"/>
        <w:overflowPunct w:val="0"/>
        <w:spacing w:before="1"/>
        <w:ind w:left="1200"/>
        <w:rPr>
          <w:spacing w:val="-4"/>
        </w:rPr>
      </w:pPr>
      <w:r>
        <w:t>IN</w:t>
      </w:r>
      <w:r>
        <w:rPr>
          <w:spacing w:val="17"/>
        </w:rPr>
        <w:t xml:space="preserve"> </w:t>
      </w:r>
      <w:r>
        <w:t>WITNESS</w:t>
      </w:r>
      <w:r>
        <w:rPr>
          <w:spacing w:val="18"/>
        </w:rPr>
        <w:t xml:space="preserve"> </w:t>
      </w:r>
      <w:r>
        <w:t>WHEREOF,</w:t>
      </w:r>
      <w:r>
        <w:rPr>
          <w:spacing w:val="19"/>
        </w:rPr>
        <w:t xml:space="preserve"> </w:t>
      </w:r>
      <w:r>
        <w:t>the</w:t>
      </w:r>
      <w:r>
        <w:rPr>
          <w:spacing w:val="17"/>
        </w:rPr>
        <w:t xml:space="preserve"> </w:t>
      </w:r>
      <w:r>
        <w:t>undersigned</w:t>
      </w:r>
      <w:r>
        <w:rPr>
          <w:spacing w:val="19"/>
        </w:rPr>
        <w:t xml:space="preserve"> </w:t>
      </w:r>
      <w:r>
        <w:t>has</w:t>
      </w:r>
      <w:r>
        <w:rPr>
          <w:spacing w:val="18"/>
        </w:rPr>
        <w:t xml:space="preserve"> </w:t>
      </w:r>
      <w:r>
        <w:t>caused</w:t>
      </w:r>
      <w:r>
        <w:rPr>
          <w:spacing w:val="18"/>
        </w:rPr>
        <w:t xml:space="preserve"> </w:t>
      </w:r>
      <w:r>
        <w:t>this</w:t>
      </w:r>
      <w:r>
        <w:rPr>
          <w:spacing w:val="18"/>
        </w:rPr>
        <w:t xml:space="preserve"> </w:t>
      </w:r>
      <w:r>
        <w:t>certificate</w:t>
      </w:r>
      <w:r>
        <w:rPr>
          <w:spacing w:val="17"/>
        </w:rPr>
        <w:t xml:space="preserve"> </w:t>
      </w:r>
      <w:r>
        <w:t>to</w:t>
      </w:r>
      <w:r>
        <w:rPr>
          <w:spacing w:val="19"/>
        </w:rPr>
        <w:t xml:space="preserve"> </w:t>
      </w:r>
      <w:r>
        <w:t>be</w:t>
      </w:r>
      <w:r>
        <w:rPr>
          <w:spacing w:val="19"/>
        </w:rPr>
        <w:t xml:space="preserve"> </w:t>
      </w:r>
      <w:r>
        <w:t>duly</w:t>
      </w:r>
      <w:r>
        <w:rPr>
          <w:spacing w:val="19"/>
        </w:rPr>
        <w:t xml:space="preserve"> </w:t>
      </w:r>
      <w:r>
        <w:t>executed</w:t>
      </w:r>
      <w:r>
        <w:rPr>
          <w:spacing w:val="19"/>
        </w:rPr>
        <w:t xml:space="preserve"> </w:t>
      </w:r>
      <w:r>
        <w:rPr>
          <w:spacing w:val="-4"/>
        </w:rPr>
        <w:t>this</w:t>
      </w:r>
    </w:p>
    <w:p w14:paraId="58F22864" w14:textId="77777777" w:rsidR="00173BB3" w:rsidRDefault="00173BB3">
      <w:pPr>
        <w:pStyle w:val="BodyText"/>
        <w:tabs>
          <w:tab w:val="left" w:pos="969"/>
          <w:tab w:val="left" w:pos="2903"/>
        </w:tabs>
        <w:kinsoku w:val="0"/>
        <w:overflowPunct w:val="0"/>
        <w:ind w:left="480"/>
        <w:rPr>
          <w:spacing w:val="-10"/>
        </w:rPr>
      </w:pPr>
      <w:r>
        <w:rPr>
          <w:u w:val="single"/>
        </w:rPr>
        <w:tab/>
      </w:r>
      <w:r>
        <w:t xml:space="preserve">day of </w:t>
      </w:r>
      <w:r>
        <w:rPr>
          <w:u w:val="single"/>
        </w:rPr>
        <w:tab/>
      </w:r>
      <w:r>
        <w:rPr>
          <w:spacing w:val="-10"/>
        </w:rPr>
        <w:t>.</w:t>
      </w:r>
    </w:p>
    <w:p w14:paraId="5D0458D9" w14:textId="77777777" w:rsidR="00173BB3" w:rsidRDefault="00173BB3">
      <w:pPr>
        <w:pStyle w:val="BodyText"/>
        <w:kinsoku w:val="0"/>
        <w:overflowPunct w:val="0"/>
        <w:spacing w:before="10"/>
        <w:rPr>
          <w:sz w:val="20"/>
          <w:szCs w:val="20"/>
        </w:rPr>
      </w:pPr>
    </w:p>
    <w:p w14:paraId="0AD1527B" w14:textId="77777777" w:rsidR="00173BB3" w:rsidRDefault="00173BB3">
      <w:pPr>
        <w:pStyle w:val="BodyText"/>
        <w:kinsoku w:val="0"/>
        <w:overflowPunct w:val="0"/>
        <w:ind w:left="4080"/>
        <w:rPr>
          <w:spacing w:val="-2"/>
        </w:rPr>
      </w:pPr>
      <w:r>
        <w:t>[NAME</w:t>
      </w:r>
      <w:r>
        <w:rPr>
          <w:spacing w:val="-9"/>
        </w:rPr>
        <w:t xml:space="preserve"> </w:t>
      </w:r>
      <w:r>
        <w:t>OF</w:t>
      </w:r>
      <w:r>
        <w:rPr>
          <w:spacing w:val="-7"/>
        </w:rPr>
        <w:t xml:space="preserve"> </w:t>
      </w:r>
      <w:r>
        <w:t>CERTIFYING</w:t>
      </w:r>
      <w:r>
        <w:rPr>
          <w:spacing w:val="-10"/>
        </w:rPr>
        <w:t xml:space="preserve"> </w:t>
      </w:r>
      <w:r>
        <w:rPr>
          <w:spacing w:val="-2"/>
        </w:rPr>
        <w:t>HOLDER]</w:t>
      </w:r>
    </w:p>
    <w:p w14:paraId="1B55DD67" w14:textId="77777777" w:rsidR="00173BB3" w:rsidRDefault="00173BB3">
      <w:pPr>
        <w:pStyle w:val="BodyText"/>
        <w:kinsoku w:val="0"/>
        <w:overflowPunct w:val="0"/>
        <w:rPr>
          <w:sz w:val="24"/>
          <w:szCs w:val="24"/>
        </w:rPr>
      </w:pPr>
    </w:p>
    <w:p w14:paraId="481B6C0B" w14:textId="77777777" w:rsidR="00173BB3" w:rsidRDefault="00173BB3">
      <w:pPr>
        <w:pStyle w:val="BodyText"/>
        <w:tabs>
          <w:tab w:val="left" w:pos="8450"/>
        </w:tabs>
        <w:kinsoku w:val="0"/>
        <w:overflowPunct w:val="0"/>
        <w:spacing w:before="205"/>
        <w:ind w:left="4800" w:right="1867" w:hanging="720"/>
      </w:pPr>
      <w:r>
        <w:t xml:space="preserve">By: </w:t>
      </w:r>
      <w:r>
        <w:rPr>
          <w:u w:val="single"/>
        </w:rPr>
        <w:tab/>
      </w:r>
      <w:r>
        <w:rPr>
          <w:u w:val="single"/>
        </w:rPr>
        <w:tab/>
      </w:r>
      <w:r>
        <w:t xml:space="preserve"> Authorized Signature</w:t>
      </w:r>
    </w:p>
    <w:p w14:paraId="5F0CC19A" w14:textId="77777777" w:rsidR="00173BB3" w:rsidRDefault="00173BB3">
      <w:pPr>
        <w:pStyle w:val="BodyText"/>
        <w:kinsoku w:val="0"/>
        <w:overflowPunct w:val="0"/>
        <w:ind w:left="4800" w:right="4923"/>
        <w:rPr>
          <w:spacing w:val="-2"/>
        </w:rPr>
      </w:pPr>
      <w:r>
        <w:rPr>
          <w:spacing w:val="-2"/>
        </w:rPr>
        <w:t>Name: Title:</w:t>
      </w:r>
    </w:p>
    <w:p w14:paraId="076C2876" w14:textId="77777777" w:rsidR="00173BB3" w:rsidRDefault="00173BB3">
      <w:pPr>
        <w:pStyle w:val="BodyText"/>
        <w:kinsoku w:val="0"/>
        <w:overflowPunct w:val="0"/>
        <w:ind w:left="4800" w:right="4923"/>
        <w:rPr>
          <w:spacing w:val="-2"/>
        </w:rPr>
        <w:sectPr w:rsidR="00173BB3">
          <w:pgSz w:w="12240" w:h="15840"/>
          <w:pgMar w:top="1360" w:right="960" w:bottom="1420" w:left="960" w:header="0" w:footer="1226" w:gutter="0"/>
          <w:cols w:space="720"/>
          <w:noEndnote/>
        </w:sectPr>
      </w:pPr>
    </w:p>
    <w:p w14:paraId="5B58DF7A" w14:textId="77777777" w:rsidR="00173BB3" w:rsidRDefault="00173BB3">
      <w:pPr>
        <w:pStyle w:val="BodyText"/>
        <w:kinsoku w:val="0"/>
        <w:overflowPunct w:val="0"/>
        <w:spacing w:before="80"/>
        <w:ind w:right="478"/>
        <w:jc w:val="right"/>
        <w:rPr>
          <w:b/>
          <w:bCs/>
          <w:spacing w:val="-10"/>
        </w:rPr>
      </w:pPr>
      <w:r>
        <w:rPr>
          <w:b/>
          <w:bCs/>
        </w:rPr>
        <w:lastRenderedPageBreak/>
        <w:t>EXHIBIT</w:t>
      </w:r>
      <w:r>
        <w:rPr>
          <w:b/>
          <w:bCs/>
          <w:spacing w:val="-11"/>
        </w:rPr>
        <w:t xml:space="preserve"> </w:t>
      </w:r>
      <w:r>
        <w:rPr>
          <w:b/>
          <w:bCs/>
          <w:spacing w:val="-10"/>
        </w:rPr>
        <w:t>D</w:t>
      </w:r>
    </w:p>
    <w:p w14:paraId="7B823664" w14:textId="77777777" w:rsidR="00173BB3" w:rsidRDefault="00173BB3">
      <w:pPr>
        <w:pStyle w:val="BodyText"/>
        <w:kinsoku w:val="0"/>
        <w:overflowPunct w:val="0"/>
        <w:rPr>
          <w:b/>
          <w:bCs/>
          <w:sz w:val="20"/>
          <w:szCs w:val="20"/>
        </w:rPr>
      </w:pPr>
    </w:p>
    <w:p w14:paraId="4D6D89D2" w14:textId="77777777" w:rsidR="00173BB3" w:rsidRDefault="00173BB3">
      <w:pPr>
        <w:pStyle w:val="BodyText"/>
        <w:kinsoku w:val="0"/>
        <w:overflowPunct w:val="0"/>
        <w:spacing w:before="3"/>
        <w:rPr>
          <w:b/>
          <w:bCs/>
          <w:sz w:val="24"/>
          <w:szCs w:val="24"/>
        </w:rPr>
      </w:pPr>
    </w:p>
    <w:p w14:paraId="7E4D21EA" w14:textId="77777777" w:rsidR="00173BB3" w:rsidRDefault="00173BB3">
      <w:pPr>
        <w:pStyle w:val="BodyText"/>
        <w:kinsoku w:val="0"/>
        <w:overflowPunct w:val="0"/>
        <w:spacing w:before="91"/>
        <w:ind w:left="935" w:right="936"/>
        <w:jc w:val="center"/>
        <w:rPr>
          <w:b/>
          <w:bCs/>
          <w:spacing w:val="-2"/>
        </w:rPr>
      </w:pPr>
      <w:r>
        <w:rPr>
          <w:b/>
          <w:bCs/>
        </w:rPr>
        <w:t>FORM</w:t>
      </w:r>
      <w:r>
        <w:rPr>
          <w:b/>
          <w:bCs/>
          <w:spacing w:val="-10"/>
        </w:rPr>
        <w:t xml:space="preserve"> </w:t>
      </w:r>
      <w:r>
        <w:rPr>
          <w:b/>
          <w:bCs/>
        </w:rPr>
        <w:t>OF</w:t>
      </w:r>
      <w:r>
        <w:rPr>
          <w:b/>
          <w:bCs/>
          <w:spacing w:val="-9"/>
        </w:rPr>
        <w:t xml:space="preserve"> </w:t>
      </w:r>
      <w:r>
        <w:rPr>
          <w:b/>
          <w:bCs/>
        </w:rPr>
        <w:t>CONTRIBUTION</w:t>
      </w:r>
      <w:r>
        <w:rPr>
          <w:b/>
          <w:bCs/>
          <w:spacing w:val="-10"/>
        </w:rPr>
        <w:t xml:space="preserve"> </w:t>
      </w:r>
      <w:r>
        <w:rPr>
          <w:b/>
          <w:bCs/>
          <w:spacing w:val="-2"/>
        </w:rPr>
        <w:t>NOTICE</w:t>
      </w:r>
    </w:p>
    <w:p w14:paraId="701B0C09" w14:textId="77777777" w:rsidR="00173BB3" w:rsidRDefault="00173BB3">
      <w:pPr>
        <w:pStyle w:val="BodyText"/>
        <w:kinsoku w:val="0"/>
        <w:overflowPunct w:val="0"/>
        <w:spacing w:before="1"/>
        <w:rPr>
          <w:b/>
          <w:bCs/>
          <w:sz w:val="27"/>
          <w:szCs w:val="27"/>
        </w:rPr>
      </w:pPr>
    </w:p>
    <w:p w14:paraId="58A9A330" w14:textId="77777777" w:rsidR="00173BB3" w:rsidRDefault="00173BB3">
      <w:pPr>
        <w:pStyle w:val="BodyText"/>
        <w:kinsoku w:val="0"/>
        <w:overflowPunct w:val="0"/>
        <w:ind w:left="480"/>
        <w:rPr>
          <w:spacing w:val="-4"/>
        </w:rPr>
      </w:pPr>
      <w:r>
        <w:t>Marble</w:t>
      </w:r>
      <w:r>
        <w:rPr>
          <w:spacing w:val="-7"/>
        </w:rPr>
        <w:t xml:space="preserve"> </w:t>
      </w:r>
      <w:r>
        <w:t>Point</w:t>
      </w:r>
      <w:r>
        <w:rPr>
          <w:spacing w:val="-6"/>
        </w:rPr>
        <w:t xml:space="preserve"> </w:t>
      </w:r>
      <w:r>
        <w:t>CLO</w:t>
      </w:r>
      <w:r>
        <w:rPr>
          <w:spacing w:val="-6"/>
        </w:rPr>
        <w:t xml:space="preserve"> </w:t>
      </w:r>
      <w:r>
        <w:t>XVIII</w:t>
      </w:r>
      <w:r>
        <w:rPr>
          <w:spacing w:val="-4"/>
        </w:rPr>
        <w:t xml:space="preserve"> Ltd.</w:t>
      </w:r>
    </w:p>
    <w:p w14:paraId="7EE65441" w14:textId="77777777" w:rsidR="00173BB3" w:rsidRDefault="00173BB3">
      <w:pPr>
        <w:pStyle w:val="BodyText"/>
        <w:kinsoku w:val="0"/>
        <w:overflowPunct w:val="0"/>
        <w:ind w:left="480" w:right="5463"/>
      </w:pPr>
      <w:r>
        <w:t>c/o</w:t>
      </w:r>
      <w:r>
        <w:rPr>
          <w:spacing w:val="-9"/>
        </w:rPr>
        <w:t xml:space="preserve"> </w:t>
      </w:r>
      <w:r>
        <w:t>Appleby</w:t>
      </w:r>
      <w:r>
        <w:rPr>
          <w:spacing w:val="-9"/>
        </w:rPr>
        <w:t xml:space="preserve"> </w:t>
      </w:r>
      <w:r>
        <w:t>Global</w:t>
      </w:r>
      <w:r>
        <w:rPr>
          <w:spacing w:val="-9"/>
        </w:rPr>
        <w:t xml:space="preserve"> </w:t>
      </w:r>
      <w:r>
        <w:t>Services</w:t>
      </w:r>
      <w:r>
        <w:rPr>
          <w:spacing w:val="-9"/>
        </w:rPr>
        <w:t xml:space="preserve"> </w:t>
      </w:r>
      <w:r>
        <w:t>(Cayman)</w:t>
      </w:r>
      <w:r>
        <w:rPr>
          <w:spacing w:val="-9"/>
        </w:rPr>
        <w:t xml:space="preserve"> </w:t>
      </w:r>
      <w:r>
        <w:t>Limited 71 Fort Street, PO Box 500</w:t>
      </w:r>
    </w:p>
    <w:p w14:paraId="653B506D" w14:textId="77777777" w:rsidR="00173BB3" w:rsidRDefault="00173BB3">
      <w:pPr>
        <w:pStyle w:val="BodyText"/>
        <w:kinsoku w:val="0"/>
        <w:overflowPunct w:val="0"/>
        <w:ind w:left="480" w:right="7514"/>
      </w:pPr>
      <w:r>
        <w:t>Grand</w:t>
      </w:r>
      <w:r>
        <w:rPr>
          <w:spacing w:val="-14"/>
        </w:rPr>
        <w:t xml:space="preserve"> </w:t>
      </w:r>
      <w:r>
        <w:t>Cayman</w:t>
      </w:r>
      <w:r>
        <w:rPr>
          <w:spacing w:val="-14"/>
        </w:rPr>
        <w:t xml:space="preserve"> </w:t>
      </w:r>
      <w:r>
        <w:t>KY1-1104 Cayman Islands</w:t>
      </w:r>
      <w:r>
        <w:rPr>
          <w:spacing w:val="40"/>
        </w:rPr>
        <w:t xml:space="preserve"> </w:t>
      </w:r>
      <w:r>
        <w:t>Attention:</w:t>
      </w:r>
      <w:r>
        <w:rPr>
          <w:spacing w:val="40"/>
        </w:rPr>
        <w:t xml:space="preserve"> </w:t>
      </w:r>
      <w:r>
        <w:t>The Directors</w:t>
      </w:r>
    </w:p>
    <w:p w14:paraId="2F894788" w14:textId="77777777" w:rsidR="00173BB3" w:rsidRDefault="00173BB3">
      <w:pPr>
        <w:pStyle w:val="BodyText"/>
        <w:kinsoku w:val="0"/>
        <w:overflowPunct w:val="0"/>
      </w:pPr>
    </w:p>
    <w:p w14:paraId="4089EF64" w14:textId="77777777" w:rsidR="00173BB3" w:rsidRDefault="00173BB3">
      <w:pPr>
        <w:pStyle w:val="BodyText"/>
        <w:kinsoku w:val="0"/>
        <w:overflowPunct w:val="0"/>
        <w:ind w:left="480" w:right="6252"/>
      </w:pPr>
      <w:r>
        <w:t>Marble</w:t>
      </w:r>
      <w:r>
        <w:rPr>
          <w:spacing w:val="-11"/>
        </w:rPr>
        <w:t xml:space="preserve"> </w:t>
      </w:r>
      <w:r>
        <w:t>Point</w:t>
      </w:r>
      <w:r>
        <w:rPr>
          <w:spacing w:val="-11"/>
        </w:rPr>
        <w:t xml:space="preserve"> </w:t>
      </w:r>
      <w:r>
        <w:t>CLO</w:t>
      </w:r>
      <w:r>
        <w:rPr>
          <w:spacing w:val="-11"/>
        </w:rPr>
        <w:t xml:space="preserve"> </w:t>
      </w:r>
      <w:r>
        <w:t>Management</w:t>
      </w:r>
      <w:r>
        <w:rPr>
          <w:spacing w:val="-10"/>
        </w:rPr>
        <w:t xml:space="preserve"> </w:t>
      </w:r>
      <w:r>
        <w:t>LLC 600 Steamboat Road, Suite 202</w:t>
      </w:r>
    </w:p>
    <w:p w14:paraId="06B1B802" w14:textId="77777777" w:rsidR="00173BB3" w:rsidRDefault="00173BB3">
      <w:pPr>
        <w:pStyle w:val="BodyText"/>
        <w:kinsoku w:val="0"/>
        <w:overflowPunct w:val="0"/>
        <w:spacing w:before="1"/>
        <w:ind w:left="480" w:right="6252"/>
      </w:pPr>
      <w:r>
        <w:t>Greenwich,</w:t>
      </w:r>
      <w:r>
        <w:rPr>
          <w:spacing w:val="-14"/>
        </w:rPr>
        <w:t xml:space="preserve"> </w:t>
      </w:r>
      <w:r>
        <w:t>Connecticut</w:t>
      </w:r>
      <w:r>
        <w:rPr>
          <w:spacing w:val="-14"/>
        </w:rPr>
        <w:t xml:space="preserve"> </w:t>
      </w:r>
      <w:r>
        <w:t>06830 Attention: Joseph McElwee</w:t>
      </w:r>
    </w:p>
    <w:p w14:paraId="6AECCEAF" w14:textId="77777777" w:rsidR="00173BB3" w:rsidRDefault="00173BB3">
      <w:pPr>
        <w:pStyle w:val="BodyText"/>
        <w:kinsoku w:val="0"/>
        <w:overflowPunct w:val="0"/>
        <w:spacing w:line="252" w:lineRule="exact"/>
        <w:ind w:left="480"/>
        <w:rPr>
          <w:spacing w:val="-2"/>
        </w:rPr>
      </w:pPr>
      <w:r>
        <w:t>Email:</w:t>
      </w:r>
      <w:r>
        <w:rPr>
          <w:spacing w:val="-8"/>
        </w:rPr>
        <w:t xml:space="preserve"> </w:t>
      </w:r>
      <w:r>
        <w:rPr>
          <w:spacing w:val="-2"/>
        </w:rPr>
        <w:t>notice@marblepointcredit.com</w:t>
      </w:r>
    </w:p>
    <w:p w14:paraId="19C204FD" w14:textId="77777777" w:rsidR="00173BB3" w:rsidRDefault="00173BB3">
      <w:pPr>
        <w:pStyle w:val="BodyText"/>
        <w:kinsoku w:val="0"/>
        <w:overflowPunct w:val="0"/>
      </w:pPr>
    </w:p>
    <w:p w14:paraId="434629AA" w14:textId="77777777" w:rsidR="00173BB3" w:rsidRDefault="00173BB3">
      <w:pPr>
        <w:pStyle w:val="BodyText"/>
        <w:kinsoku w:val="0"/>
        <w:overflowPunct w:val="0"/>
        <w:ind w:left="480" w:right="4424"/>
      </w:pPr>
      <w:r>
        <w:t>Sumitomo</w:t>
      </w:r>
      <w:r>
        <w:rPr>
          <w:spacing w:val="-6"/>
        </w:rPr>
        <w:t xml:space="preserve"> </w:t>
      </w:r>
      <w:r>
        <w:t>Mitsui</w:t>
      </w:r>
      <w:r>
        <w:rPr>
          <w:spacing w:val="-7"/>
        </w:rPr>
        <w:t xml:space="preserve"> </w:t>
      </w:r>
      <w:r>
        <w:t>Trust</w:t>
      </w:r>
      <w:r>
        <w:rPr>
          <w:spacing w:val="-7"/>
        </w:rPr>
        <w:t xml:space="preserve"> </w:t>
      </w:r>
      <w:r>
        <w:t>Bank</w:t>
      </w:r>
      <w:r>
        <w:rPr>
          <w:spacing w:val="-6"/>
        </w:rPr>
        <w:t xml:space="preserve"> </w:t>
      </w:r>
      <w:r>
        <w:t>(U.S.A.)</w:t>
      </w:r>
      <w:r>
        <w:rPr>
          <w:spacing w:val="-6"/>
        </w:rPr>
        <w:t xml:space="preserve"> </w:t>
      </w:r>
      <w:r>
        <w:t>Limited,</w:t>
      </w:r>
      <w:r>
        <w:rPr>
          <w:spacing w:val="-7"/>
        </w:rPr>
        <w:t xml:space="preserve"> </w:t>
      </w:r>
      <w:r>
        <w:t>as</w:t>
      </w:r>
      <w:r>
        <w:rPr>
          <w:spacing w:val="-7"/>
        </w:rPr>
        <w:t xml:space="preserve"> </w:t>
      </w:r>
      <w:r>
        <w:t>Trustee 111 River Street, Penthouse</w:t>
      </w:r>
    </w:p>
    <w:p w14:paraId="75B92ABB" w14:textId="77777777" w:rsidR="00173BB3" w:rsidRDefault="00173BB3">
      <w:pPr>
        <w:pStyle w:val="BodyText"/>
        <w:kinsoku w:val="0"/>
        <w:overflowPunct w:val="0"/>
        <w:spacing w:line="252" w:lineRule="exact"/>
        <w:ind w:left="480"/>
        <w:rPr>
          <w:spacing w:val="-2"/>
        </w:rPr>
      </w:pPr>
      <w:r>
        <w:t>Hoboken,</w:t>
      </w:r>
      <w:r>
        <w:rPr>
          <w:spacing w:val="-7"/>
        </w:rPr>
        <w:t xml:space="preserve"> </w:t>
      </w:r>
      <w:r>
        <w:t>New</w:t>
      </w:r>
      <w:r>
        <w:rPr>
          <w:spacing w:val="-7"/>
        </w:rPr>
        <w:t xml:space="preserve"> </w:t>
      </w:r>
      <w:r>
        <w:t>Jersey</w:t>
      </w:r>
      <w:r>
        <w:rPr>
          <w:spacing w:val="-6"/>
        </w:rPr>
        <w:t xml:space="preserve"> </w:t>
      </w:r>
      <w:r>
        <w:rPr>
          <w:spacing w:val="-2"/>
        </w:rPr>
        <w:t>07030</w:t>
      </w:r>
    </w:p>
    <w:p w14:paraId="5BA94F2E" w14:textId="77777777" w:rsidR="00173BB3" w:rsidRDefault="00173BB3">
      <w:pPr>
        <w:pStyle w:val="BodyText"/>
        <w:kinsoku w:val="0"/>
        <w:overflowPunct w:val="0"/>
      </w:pPr>
    </w:p>
    <w:p w14:paraId="094F6C4F" w14:textId="77777777" w:rsidR="00173BB3" w:rsidRDefault="00173BB3">
      <w:pPr>
        <w:pStyle w:val="BodyText"/>
        <w:kinsoku w:val="0"/>
        <w:overflowPunct w:val="0"/>
        <w:ind w:left="1200" w:right="478" w:hanging="721"/>
        <w:jc w:val="both"/>
      </w:pPr>
      <w:r>
        <w:t>Re:</w:t>
      </w:r>
      <w:r>
        <w:rPr>
          <w:spacing w:val="80"/>
        </w:rPr>
        <w:t xml:space="preserve">  </w:t>
      </w:r>
      <w:r>
        <w:t>Notice of Contribution to Marble Point CLO XVIII Ltd. (the "</w:t>
      </w:r>
      <w:r>
        <w:rPr>
          <w:u w:val="single"/>
        </w:rPr>
        <w:t>Issuer</w:t>
      </w:r>
      <w:r>
        <w:t>") pursuant to the Indenture, dated as of September 4, 2020 (as amended, modified or supplemented from time to time, the "</w:t>
      </w:r>
      <w:r>
        <w:rPr>
          <w:u w:val="single"/>
        </w:rPr>
        <w:t>Indenture</w:t>
      </w:r>
      <w:r>
        <w:t>"), among the Issuer, Marble Point CLO XVIII LLC and Sumitomo Mitsui Trust Bank (U.S.A.) Limited (the "</w:t>
      </w:r>
      <w:r>
        <w:rPr>
          <w:u w:val="single"/>
        </w:rPr>
        <w:t>Trustee</w:t>
      </w:r>
      <w:r>
        <w:t>")</w:t>
      </w:r>
    </w:p>
    <w:p w14:paraId="46FAC8F2" w14:textId="77777777" w:rsidR="00173BB3" w:rsidRDefault="00173BB3">
      <w:pPr>
        <w:pStyle w:val="BodyText"/>
        <w:kinsoku w:val="0"/>
        <w:overflowPunct w:val="0"/>
        <w:spacing w:before="2"/>
        <w:rPr>
          <w:sz w:val="14"/>
          <w:szCs w:val="14"/>
        </w:rPr>
      </w:pPr>
    </w:p>
    <w:p w14:paraId="1DFBD93D" w14:textId="77777777" w:rsidR="00173BB3" w:rsidRDefault="00173BB3">
      <w:pPr>
        <w:pStyle w:val="BodyText"/>
        <w:kinsoku w:val="0"/>
        <w:overflowPunct w:val="0"/>
        <w:spacing w:before="91"/>
        <w:ind w:left="480"/>
        <w:rPr>
          <w:spacing w:val="-2"/>
        </w:rPr>
      </w:pPr>
      <w:r>
        <w:t>Ladies</w:t>
      </w:r>
      <w:r>
        <w:rPr>
          <w:spacing w:val="-6"/>
        </w:rPr>
        <w:t xml:space="preserve"> </w:t>
      </w:r>
      <w:r>
        <w:t>and</w:t>
      </w:r>
      <w:r>
        <w:rPr>
          <w:spacing w:val="-5"/>
        </w:rPr>
        <w:t xml:space="preserve"> </w:t>
      </w:r>
      <w:r>
        <w:rPr>
          <w:spacing w:val="-2"/>
        </w:rPr>
        <w:t>Gentlemen:</w:t>
      </w:r>
    </w:p>
    <w:p w14:paraId="61C9AD29" w14:textId="77777777" w:rsidR="00173BB3" w:rsidRDefault="00173BB3">
      <w:pPr>
        <w:pStyle w:val="BodyText"/>
        <w:kinsoku w:val="0"/>
        <w:overflowPunct w:val="0"/>
      </w:pPr>
    </w:p>
    <w:p w14:paraId="1104D9FC" w14:textId="77777777" w:rsidR="00173BB3" w:rsidRDefault="00173BB3">
      <w:pPr>
        <w:pStyle w:val="ListParagraph"/>
        <w:numPr>
          <w:ilvl w:val="0"/>
          <w:numId w:val="1"/>
        </w:numPr>
        <w:tabs>
          <w:tab w:val="left" w:pos="2641"/>
        </w:tabs>
        <w:kinsoku w:val="0"/>
        <w:overflowPunct w:val="0"/>
        <w:ind w:hanging="721"/>
        <w:jc w:val="left"/>
        <w:rPr>
          <w:spacing w:val="-5"/>
          <w:sz w:val="22"/>
          <w:szCs w:val="22"/>
        </w:rPr>
      </w:pPr>
      <w:r>
        <w:rPr>
          <w:sz w:val="22"/>
          <w:szCs w:val="22"/>
        </w:rPr>
        <w:t>The</w:t>
      </w:r>
      <w:r>
        <w:rPr>
          <w:spacing w:val="-6"/>
          <w:sz w:val="22"/>
          <w:szCs w:val="22"/>
        </w:rPr>
        <w:t xml:space="preserve"> </w:t>
      </w:r>
      <w:r>
        <w:rPr>
          <w:sz w:val="22"/>
          <w:szCs w:val="22"/>
        </w:rPr>
        <w:t>undersigned</w:t>
      </w:r>
      <w:r>
        <w:rPr>
          <w:spacing w:val="-6"/>
          <w:sz w:val="22"/>
          <w:szCs w:val="22"/>
        </w:rPr>
        <w:t xml:space="preserve"> </w:t>
      </w:r>
      <w:r>
        <w:rPr>
          <w:sz w:val="22"/>
          <w:szCs w:val="22"/>
        </w:rPr>
        <w:t>hereby</w:t>
      </w:r>
      <w:r>
        <w:rPr>
          <w:spacing w:val="-4"/>
          <w:sz w:val="22"/>
          <w:szCs w:val="22"/>
        </w:rPr>
        <w:t xml:space="preserve"> </w:t>
      </w:r>
      <w:r>
        <w:rPr>
          <w:sz w:val="22"/>
          <w:szCs w:val="22"/>
        </w:rPr>
        <w:t>certifies</w:t>
      </w:r>
      <w:r>
        <w:rPr>
          <w:spacing w:val="-6"/>
          <w:sz w:val="22"/>
          <w:szCs w:val="22"/>
        </w:rPr>
        <w:t xml:space="preserve"> </w:t>
      </w:r>
      <w:r>
        <w:rPr>
          <w:sz w:val="22"/>
          <w:szCs w:val="22"/>
        </w:rPr>
        <w:t>that</w:t>
      </w:r>
      <w:r>
        <w:rPr>
          <w:spacing w:val="-6"/>
          <w:sz w:val="22"/>
          <w:szCs w:val="22"/>
        </w:rPr>
        <w:t xml:space="preserve"> </w:t>
      </w:r>
      <w:r>
        <w:rPr>
          <w:sz w:val="22"/>
          <w:szCs w:val="22"/>
        </w:rPr>
        <w:t>it</w:t>
      </w:r>
      <w:r>
        <w:rPr>
          <w:spacing w:val="-5"/>
          <w:sz w:val="22"/>
          <w:szCs w:val="22"/>
        </w:rPr>
        <w:t xml:space="preserve"> </w:t>
      </w:r>
      <w:r>
        <w:rPr>
          <w:sz w:val="22"/>
          <w:szCs w:val="22"/>
        </w:rPr>
        <w:t>is</w:t>
      </w:r>
      <w:r>
        <w:rPr>
          <w:spacing w:val="-6"/>
          <w:sz w:val="22"/>
          <w:szCs w:val="22"/>
        </w:rPr>
        <w:t xml:space="preserve"> </w:t>
      </w:r>
      <w:r>
        <w:rPr>
          <w:sz w:val="22"/>
          <w:szCs w:val="22"/>
        </w:rPr>
        <w:t>the</w:t>
      </w:r>
      <w:r>
        <w:rPr>
          <w:spacing w:val="-6"/>
          <w:sz w:val="22"/>
          <w:szCs w:val="22"/>
        </w:rPr>
        <w:t xml:space="preserve"> </w:t>
      </w:r>
      <w:r>
        <w:rPr>
          <w:sz w:val="22"/>
          <w:szCs w:val="22"/>
        </w:rPr>
        <w:t>beneficial</w:t>
      </w:r>
      <w:r>
        <w:rPr>
          <w:spacing w:val="-6"/>
          <w:sz w:val="22"/>
          <w:szCs w:val="22"/>
        </w:rPr>
        <w:t xml:space="preserve"> </w:t>
      </w:r>
      <w:r>
        <w:rPr>
          <w:sz w:val="22"/>
          <w:szCs w:val="22"/>
        </w:rPr>
        <w:t>owner</w:t>
      </w:r>
      <w:r>
        <w:rPr>
          <w:spacing w:val="-6"/>
          <w:sz w:val="22"/>
          <w:szCs w:val="22"/>
        </w:rPr>
        <w:t xml:space="preserve"> </w:t>
      </w:r>
      <w:r>
        <w:rPr>
          <w:spacing w:val="-5"/>
          <w:sz w:val="22"/>
          <w:szCs w:val="22"/>
        </w:rPr>
        <w:t>of</w:t>
      </w:r>
    </w:p>
    <w:p w14:paraId="022B5518" w14:textId="77777777" w:rsidR="00173BB3" w:rsidRDefault="00173BB3">
      <w:pPr>
        <w:pStyle w:val="BodyText"/>
        <w:tabs>
          <w:tab w:val="left" w:pos="2460"/>
        </w:tabs>
        <w:kinsoku w:val="0"/>
        <w:overflowPunct w:val="0"/>
        <w:ind w:left="480" w:right="960"/>
      </w:pPr>
      <w:r>
        <w:rPr>
          <w:spacing w:val="-2"/>
        </w:rPr>
        <w:t>U.S.$</w:t>
      </w:r>
      <w:r>
        <w:rPr>
          <w:u w:val="single"/>
        </w:rPr>
        <w:tab/>
      </w:r>
      <w:r>
        <w:t>in</w:t>
      </w:r>
      <w:r>
        <w:rPr>
          <w:spacing w:val="-3"/>
        </w:rPr>
        <w:t xml:space="preserve"> </w:t>
      </w:r>
      <w:r>
        <w:t>principal</w:t>
      </w:r>
      <w:r>
        <w:rPr>
          <w:spacing w:val="-4"/>
        </w:rPr>
        <w:t xml:space="preserve"> </w:t>
      </w:r>
      <w:r>
        <w:t>amount</w:t>
      </w:r>
      <w:r>
        <w:rPr>
          <w:spacing w:val="-3"/>
        </w:rPr>
        <w:t xml:space="preserve"> </w:t>
      </w:r>
      <w:r>
        <w:t>of</w:t>
      </w:r>
      <w:r>
        <w:rPr>
          <w:spacing w:val="-4"/>
        </w:rPr>
        <w:t xml:space="preserve"> </w:t>
      </w:r>
      <w:r>
        <w:t>the</w:t>
      </w:r>
      <w:r>
        <w:rPr>
          <w:spacing w:val="-4"/>
        </w:rPr>
        <w:t xml:space="preserve"> </w:t>
      </w:r>
      <w:r>
        <w:t>Subordinated</w:t>
      </w:r>
      <w:r>
        <w:rPr>
          <w:spacing w:val="-3"/>
        </w:rPr>
        <w:t xml:space="preserve"> </w:t>
      </w:r>
      <w:r>
        <w:t>Notes</w:t>
      </w:r>
      <w:r>
        <w:rPr>
          <w:spacing w:val="-4"/>
        </w:rPr>
        <w:t xml:space="preserve"> </w:t>
      </w:r>
      <w:r>
        <w:t>due</w:t>
      </w:r>
      <w:r>
        <w:rPr>
          <w:spacing w:val="-2"/>
        </w:rPr>
        <w:t xml:space="preserve"> </w:t>
      </w:r>
      <w:r>
        <w:t>2050</w:t>
      </w:r>
      <w:r>
        <w:rPr>
          <w:spacing w:val="-4"/>
        </w:rPr>
        <w:t xml:space="preserve"> </w:t>
      </w:r>
      <w:r>
        <w:t>of</w:t>
      </w:r>
      <w:r>
        <w:rPr>
          <w:spacing w:val="-4"/>
        </w:rPr>
        <w:t xml:space="preserve"> </w:t>
      </w:r>
      <w:r>
        <w:t>Marble</w:t>
      </w:r>
      <w:r>
        <w:rPr>
          <w:spacing w:val="-4"/>
        </w:rPr>
        <w:t xml:space="preserve"> </w:t>
      </w:r>
      <w:r>
        <w:t>Point</w:t>
      </w:r>
      <w:r>
        <w:rPr>
          <w:spacing w:val="-4"/>
        </w:rPr>
        <w:t xml:space="preserve"> </w:t>
      </w:r>
      <w:r>
        <w:t>CLO XVIII Ltd.</w:t>
      </w:r>
    </w:p>
    <w:p w14:paraId="536C2434" w14:textId="77777777" w:rsidR="00173BB3" w:rsidRDefault="00173BB3">
      <w:pPr>
        <w:pStyle w:val="BodyText"/>
        <w:kinsoku w:val="0"/>
        <w:overflowPunct w:val="0"/>
        <w:spacing w:before="9"/>
        <w:rPr>
          <w:sz w:val="20"/>
          <w:szCs w:val="20"/>
        </w:rPr>
      </w:pPr>
    </w:p>
    <w:p w14:paraId="76B5B85B" w14:textId="77777777" w:rsidR="00173BB3" w:rsidRDefault="00173BB3">
      <w:pPr>
        <w:pStyle w:val="ListParagraph"/>
        <w:numPr>
          <w:ilvl w:val="0"/>
          <w:numId w:val="1"/>
        </w:numPr>
        <w:tabs>
          <w:tab w:val="left" w:pos="2641"/>
          <w:tab w:val="left" w:pos="6682"/>
        </w:tabs>
        <w:kinsoku w:val="0"/>
        <w:overflowPunct w:val="0"/>
        <w:spacing w:before="1"/>
        <w:ind w:hanging="721"/>
        <w:jc w:val="left"/>
        <w:rPr>
          <w:spacing w:val="-10"/>
          <w:sz w:val="22"/>
          <w:szCs w:val="22"/>
        </w:rPr>
      </w:pPr>
      <w:r>
        <w:rPr>
          <w:sz w:val="22"/>
          <w:szCs w:val="22"/>
        </w:rPr>
        <w:t>Contribution</w:t>
      </w:r>
      <w:r>
        <w:rPr>
          <w:spacing w:val="-13"/>
          <w:sz w:val="22"/>
          <w:szCs w:val="22"/>
        </w:rPr>
        <w:t xml:space="preserve"> </w:t>
      </w:r>
      <w:r>
        <w:rPr>
          <w:sz w:val="22"/>
          <w:szCs w:val="22"/>
        </w:rPr>
        <w:t>amount:</w:t>
      </w:r>
      <w:r>
        <w:rPr>
          <w:spacing w:val="-12"/>
          <w:sz w:val="22"/>
          <w:szCs w:val="22"/>
        </w:rPr>
        <w:t xml:space="preserve"> </w:t>
      </w:r>
      <w:r>
        <w:rPr>
          <w:spacing w:val="-10"/>
          <w:sz w:val="22"/>
          <w:szCs w:val="22"/>
        </w:rPr>
        <w:t>$</w:t>
      </w:r>
      <w:r>
        <w:rPr>
          <w:sz w:val="22"/>
          <w:szCs w:val="22"/>
          <w:u w:val="single"/>
        </w:rPr>
        <w:tab/>
      </w:r>
      <w:r>
        <w:rPr>
          <w:spacing w:val="-10"/>
          <w:sz w:val="22"/>
          <w:szCs w:val="22"/>
        </w:rPr>
        <w:t>.</w:t>
      </w:r>
    </w:p>
    <w:p w14:paraId="346E6742" w14:textId="77777777" w:rsidR="00173BB3" w:rsidRDefault="00173BB3">
      <w:pPr>
        <w:pStyle w:val="BodyText"/>
        <w:kinsoku w:val="0"/>
        <w:overflowPunct w:val="0"/>
        <w:spacing w:before="10"/>
        <w:rPr>
          <w:sz w:val="20"/>
          <w:szCs w:val="20"/>
        </w:rPr>
      </w:pPr>
    </w:p>
    <w:p w14:paraId="0A7C0D8C" w14:textId="77777777" w:rsidR="00173BB3" w:rsidRDefault="00173BB3">
      <w:pPr>
        <w:pStyle w:val="ListParagraph"/>
        <w:numPr>
          <w:ilvl w:val="0"/>
          <w:numId w:val="1"/>
        </w:numPr>
        <w:tabs>
          <w:tab w:val="left" w:pos="1201"/>
          <w:tab w:val="left" w:pos="2193"/>
          <w:tab w:val="left" w:pos="2832"/>
          <w:tab w:val="left" w:pos="3277"/>
          <w:tab w:val="left" w:pos="4038"/>
          <w:tab w:val="left" w:pos="4665"/>
          <w:tab w:val="left" w:pos="6013"/>
          <w:tab w:val="left" w:pos="6652"/>
          <w:tab w:val="left" w:pos="7084"/>
          <w:tab w:val="left" w:pos="7858"/>
          <w:tab w:val="left" w:pos="8253"/>
          <w:tab w:val="left" w:pos="8746"/>
        </w:tabs>
        <w:kinsoku w:val="0"/>
        <w:overflowPunct w:val="0"/>
        <w:ind w:left="1200" w:hanging="721"/>
        <w:jc w:val="left"/>
        <w:rPr>
          <w:spacing w:val="-2"/>
          <w:sz w:val="22"/>
          <w:szCs w:val="22"/>
        </w:rPr>
      </w:pPr>
      <w:r>
        <w:rPr>
          <w:spacing w:val="-2"/>
          <w:sz w:val="22"/>
          <w:szCs w:val="22"/>
        </w:rPr>
        <w:t>Payment</w:t>
      </w:r>
      <w:r>
        <w:rPr>
          <w:sz w:val="22"/>
          <w:szCs w:val="22"/>
        </w:rPr>
        <w:tab/>
      </w:r>
      <w:r>
        <w:rPr>
          <w:spacing w:val="-4"/>
          <w:sz w:val="22"/>
          <w:szCs w:val="22"/>
        </w:rPr>
        <w:t>Date</w:t>
      </w:r>
      <w:r>
        <w:rPr>
          <w:sz w:val="22"/>
          <w:szCs w:val="22"/>
        </w:rPr>
        <w:tab/>
      </w:r>
      <w:r>
        <w:rPr>
          <w:spacing w:val="-5"/>
          <w:sz w:val="22"/>
          <w:szCs w:val="22"/>
        </w:rPr>
        <w:t>on</w:t>
      </w:r>
      <w:r>
        <w:rPr>
          <w:sz w:val="22"/>
          <w:szCs w:val="22"/>
        </w:rPr>
        <w:tab/>
      </w:r>
      <w:r>
        <w:rPr>
          <w:spacing w:val="-2"/>
          <w:sz w:val="22"/>
          <w:szCs w:val="22"/>
        </w:rPr>
        <w:t>which</w:t>
      </w:r>
      <w:r>
        <w:rPr>
          <w:sz w:val="22"/>
          <w:szCs w:val="22"/>
        </w:rPr>
        <w:tab/>
      </w:r>
      <w:r>
        <w:rPr>
          <w:spacing w:val="-4"/>
          <w:sz w:val="22"/>
          <w:szCs w:val="22"/>
        </w:rPr>
        <w:t>such</w:t>
      </w:r>
      <w:r>
        <w:rPr>
          <w:sz w:val="22"/>
          <w:szCs w:val="22"/>
        </w:rPr>
        <w:tab/>
      </w:r>
      <w:r>
        <w:rPr>
          <w:spacing w:val="-2"/>
          <w:sz w:val="22"/>
          <w:szCs w:val="22"/>
        </w:rPr>
        <w:t>Contribution</w:t>
      </w:r>
      <w:r>
        <w:rPr>
          <w:sz w:val="22"/>
          <w:szCs w:val="22"/>
        </w:rPr>
        <w:tab/>
      </w:r>
      <w:r>
        <w:rPr>
          <w:spacing w:val="-2"/>
          <w:sz w:val="22"/>
          <w:szCs w:val="22"/>
        </w:rPr>
        <w:t>shall</w:t>
      </w:r>
      <w:r>
        <w:rPr>
          <w:sz w:val="22"/>
          <w:szCs w:val="22"/>
        </w:rPr>
        <w:tab/>
      </w:r>
      <w:r>
        <w:rPr>
          <w:spacing w:val="-5"/>
          <w:sz w:val="22"/>
          <w:szCs w:val="22"/>
        </w:rPr>
        <w:t>be</w:t>
      </w:r>
      <w:r>
        <w:rPr>
          <w:sz w:val="22"/>
          <w:szCs w:val="22"/>
        </w:rPr>
        <w:tab/>
      </w:r>
      <w:r>
        <w:rPr>
          <w:spacing w:val="-2"/>
          <w:sz w:val="22"/>
          <w:szCs w:val="22"/>
        </w:rPr>
        <w:t>repaid</w:t>
      </w:r>
      <w:r>
        <w:rPr>
          <w:sz w:val="22"/>
          <w:szCs w:val="22"/>
        </w:rPr>
        <w:tab/>
      </w:r>
      <w:r>
        <w:rPr>
          <w:spacing w:val="-5"/>
          <w:sz w:val="22"/>
          <w:szCs w:val="22"/>
        </w:rPr>
        <w:t>to</w:t>
      </w:r>
      <w:r>
        <w:rPr>
          <w:sz w:val="22"/>
          <w:szCs w:val="22"/>
        </w:rPr>
        <w:tab/>
      </w:r>
      <w:r>
        <w:rPr>
          <w:spacing w:val="-5"/>
          <w:sz w:val="22"/>
          <w:szCs w:val="22"/>
        </w:rPr>
        <w:t>the</w:t>
      </w:r>
      <w:r>
        <w:rPr>
          <w:sz w:val="22"/>
          <w:szCs w:val="22"/>
        </w:rPr>
        <w:tab/>
      </w:r>
      <w:r>
        <w:rPr>
          <w:spacing w:val="-2"/>
          <w:sz w:val="22"/>
          <w:szCs w:val="22"/>
        </w:rPr>
        <w:t>Contributor:</w:t>
      </w:r>
    </w:p>
    <w:p w14:paraId="54205AAC" w14:textId="77777777" w:rsidR="00173BB3" w:rsidRDefault="00173BB3">
      <w:pPr>
        <w:pStyle w:val="BodyText"/>
        <w:tabs>
          <w:tab w:val="left" w:pos="3179"/>
        </w:tabs>
        <w:kinsoku w:val="0"/>
        <w:overflowPunct w:val="0"/>
        <w:ind w:left="1200"/>
        <w:rPr>
          <w:spacing w:val="-10"/>
        </w:rPr>
      </w:pPr>
      <w:r>
        <w:rPr>
          <w:u w:val="single"/>
        </w:rPr>
        <w:tab/>
      </w:r>
      <w:r>
        <w:rPr>
          <w:spacing w:val="-10"/>
        </w:rPr>
        <w:t>.</w:t>
      </w:r>
    </w:p>
    <w:p w14:paraId="784355C4" w14:textId="77777777" w:rsidR="00173BB3" w:rsidRDefault="00173BB3">
      <w:pPr>
        <w:pStyle w:val="BodyText"/>
        <w:kinsoku w:val="0"/>
        <w:overflowPunct w:val="0"/>
        <w:spacing w:before="10"/>
        <w:rPr>
          <w:sz w:val="20"/>
          <w:szCs w:val="20"/>
        </w:rPr>
      </w:pPr>
    </w:p>
    <w:p w14:paraId="4A3E45E0" w14:textId="77777777" w:rsidR="00173BB3" w:rsidRDefault="00173BB3">
      <w:pPr>
        <w:pStyle w:val="ListParagraph"/>
        <w:numPr>
          <w:ilvl w:val="0"/>
          <w:numId w:val="1"/>
        </w:numPr>
        <w:tabs>
          <w:tab w:val="left" w:pos="1201"/>
          <w:tab w:val="left" w:pos="8089"/>
        </w:tabs>
        <w:kinsoku w:val="0"/>
        <w:overflowPunct w:val="0"/>
        <w:ind w:left="1200" w:hanging="721"/>
        <w:jc w:val="left"/>
        <w:rPr>
          <w:spacing w:val="-10"/>
          <w:sz w:val="22"/>
          <w:szCs w:val="22"/>
        </w:rPr>
      </w:pPr>
      <w:r>
        <w:rPr>
          <w:sz w:val="22"/>
          <w:szCs w:val="22"/>
        </w:rPr>
        <w:t>Contribution</w:t>
      </w:r>
      <w:r>
        <w:rPr>
          <w:spacing w:val="-4"/>
          <w:sz w:val="22"/>
          <w:szCs w:val="22"/>
        </w:rPr>
        <w:t xml:space="preserve"> </w:t>
      </w:r>
      <w:r>
        <w:rPr>
          <w:sz w:val="22"/>
          <w:szCs w:val="22"/>
        </w:rPr>
        <w:t>rate</w:t>
      </w:r>
      <w:r>
        <w:rPr>
          <w:spacing w:val="-6"/>
          <w:sz w:val="22"/>
          <w:szCs w:val="22"/>
        </w:rPr>
        <w:t xml:space="preserve"> </w:t>
      </w:r>
      <w:r>
        <w:rPr>
          <w:sz w:val="22"/>
          <w:szCs w:val="22"/>
        </w:rPr>
        <w:t>of</w:t>
      </w:r>
      <w:r>
        <w:rPr>
          <w:spacing w:val="-5"/>
          <w:sz w:val="22"/>
          <w:szCs w:val="22"/>
        </w:rPr>
        <w:t xml:space="preserve"> </w:t>
      </w:r>
      <w:r>
        <w:rPr>
          <w:sz w:val="22"/>
          <w:szCs w:val="22"/>
        </w:rPr>
        <w:t>return</w:t>
      </w:r>
      <w:r>
        <w:rPr>
          <w:spacing w:val="-5"/>
          <w:sz w:val="22"/>
          <w:szCs w:val="22"/>
        </w:rPr>
        <w:t xml:space="preserve"> </w:t>
      </w:r>
      <w:r>
        <w:rPr>
          <w:sz w:val="22"/>
          <w:szCs w:val="22"/>
        </w:rPr>
        <w:t>(including</w:t>
      </w:r>
      <w:r>
        <w:rPr>
          <w:spacing w:val="-6"/>
          <w:sz w:val="22"/>
          <w:szCs w:val="22"/>
        </w:rPr>
        <w:t xml:space="preserve"> </w:t>
      </w:r>
      <w:r>
        <w:rPr>
          <w:sz w:val="22"/>
          <w:szCs w:val="22"/>
        </w:rPr>
        <w:t>accrual</w:t>
      </w:r>
      <w:r>
        <w:rPr>
          <w:spacing w:val="-6"/>
          <w:sz w:val="22"/>
          <w:szCs w:val="22"/>
        </w:rPr>
        <w:t xml:space="preserve"> </w:t>
      </w:r>
      <w:r>
        <w:rPr>
          <w:sz w:val="22"/>
          <w:szCs w:val="22"/>
        </w:rPr>
        <w:t>period</w:t>
      </w:r>
      <w:r>
        <w:rPr>
          <w:spacing w:val="-5"/>
          <w:sz w:val="22"/>
          <w:szCs w:val="22"/>
        </w:rPr>
        <w:t xml:space="preserve"> </w:t>
      </w:r>
      <w:r>
        <w:rPr>
          <w:sz w:val="22"/>
          <w:szCs w:val="22"/>
        </w:rPr>
        <w:t>and</w:t>
      </w:r>
      <w:r>
        <w:rPr>
          <w:spacing w:val="-5"/>
          <w:sz w:val="22"/>
          <w:szCs w:val="22"/>
        </w:rPr>
        <w:t xml:space="preserve"> </w:t>
      </w:r>
      <w:r>
        <w:rPr>
          <w:sz w:val="22"/>
          <w:szCs w:val="22"/>
        </w:rPr>
        <w:t>accrual</w:t>
      </w:r>
      <w:r>
        <w:rPr>
          <w:spacing w:val="-6"/>
          <w:sz w:val="22"/>
          <w:szCs w:val="22"/>
        </w:rPr>
        <w:t xml:space="preserve"> </w:t>
      </w:r>
      <w:r>
        <w:rPr>
          <w:sz w:val="22"/>
          <w:szCs w:val="22"/>
        </w:rPr>
        <w:t>basis):</w:t>
      </w:r>
      <w:r>
        <w:rPr>
          <w:spacing w:val="-6"/>
          <w:sz w:val="22"/>
          <w:szCs w:val="22"/>
        </w:rPr>
        <w:t xml:space="preserve"> </w:t>
      </w:r>
      <w:r>
        <w:rPr>
          <w:sz w:val="22"/>
          <w:szCs w:val="22"/>
          <w:u w:val="single"/>
        </w:rPr>
        <w:tab/>
      </w:r>
      <w:r>
        <w:rPr>
          <w:spacing w:val="-10"/>
          <w:sz w:val="22"/>
          <w:szCs w:val="22"/>
        </w:rPr>
        <w:t>.</w:t>
      </w:r>
    </w:p>
    <w:p w14:paraId="520B7E03" w14:textId="77777777" w:rsidR="00173BB3" w:rsidRDefault="00173BB3">
      <w:pPr>
        <w:pStyle w:val="BodyText"/>
        <w:kinsoku w:val="0"/>
        <w:overflowPunct w:val="0"/>
        <w:spacing w:before="10"/>
        <w:rPr>
          <w:sz w:val="20"/>
          <w:szCs w:val="20"/>
        </w:rPr>
      </w:pPr>
    </w:p>
    <w:p w14:paraId="1DEE188D" w14:textId="77777777" w:rsidR="00173BB3" w:rsidRDefault="00173BB3">
      <w:pPr>
        <w:pStyle w:val="ListParagraph"/>
        <w:numPr>
          <w:ilvl w:val="0"/>
          <w:numId w:val="1"/>
        </w:numPr>
        <w:tabs>
          <w:tab w:val="left" w:pos="1201"/>
          <w:tab w:val="left" w:pos="5281"/>
        </w:tabs>
        <w:kinsoku w:val="0"/>
        <w:overflowPunct w:val="0"/>
        <w:spacing w:before="1" w:line="252" w:lineRule="exact"/>
        <w:ind w:left="1200" w:hanging="721"/>
        <w:jc w:val="left"/>
        <w:rPr>
          <w:sz w:val="22"/>
          <w:szCs w:val="22"/>
        </w:rPr>
      </w:pPr>
      <w:r>
        <w:rPr>
          <w:sz w:val="22"/>
          <w:szCs w:val="22"/>
        </w:rPr>
        <w:t xml:space="preserve">Contributor Name: </w:t>
      </w:r>
      <w:r>
        <w:rPr>
          <w:sz w:val="22"/>
          <w:szCs w:val="22"/>
          <w:u w:val="single"/>
        </w:rPr>
        <w:tab/>
      </w:r>
    </w:p>
    <w:p w14:paraId="52309C6F" w14:textId="77777777" w:rsidR="00173BB3" w:rsidRDefault="00173BB3">
      <w:pPr>
        <w:pStyle w:val="BodyText"/>
        <w:tabs>
          <w:tab w:val="left" w:pos="6154"/>
        </w:tabs>
        <w:kinsoku w:val="0"/>
        <w:overflowPunct w:val="0"/>
        <w:spacing w:line="252" w:lineRule="exact"/>
        <w:ind w:left="1200"/>
      </w:pPr>
      <w:r>
        <w:t xml:space="preserve">Address: </w:t>
      </w:r>
      <w:r>
        <w:rPr>
          <w:u w:val="single"/>
        </w:rPr>
        <w:tab/>
      </w:r>
    </w:p>
    <w:p w14:paraId="2DEE258B" w14:textId="2F401293" w:rsidR="00173BB3" w:rsidRDefault="009A6CE0">
      <w:pPr>
        <w:pStyle w:val="BodyText"/>
        <w:kinsoku w:val="0"/>
        <w:overflowPunct w:val="0"/>
        <w:spacing w:before="6"/>
        <w:rPr>
          <w:sz w:val="19"/>
          <w:szCs w:val="19"/>
        </w:rPr>
      </w:pPr>
      <w:r>
        <w:rPr>
          <w:noProof/>
        </w:rPr>
        <mc:AlternateContent>
          <mc:Choice Requires="wps">
            <w:drawing>
              <wp:anchor distT="0" distB="0" distL="0" distR="0" simplePos="0" relativeHeight="251672064" behindDoc="0" locked="0" layoutInCell="0" allowOverlap="1" wp14:anchorId="6C8BED6A" wp14:editId="6D995ADF">
                <wp:simplePos x="0" y="0"/>
                <wp:positionH relativeFrom="page">
                  <wp:posOffset>1943100</wp:posOffset>
                </wp:positionH>
                <wp:positionV relativeFrom="paragraph">
                  <wp:posOffset>157480</wp:posOffset>
                </wp:positionV>
                <wp:extent cx="2583180" cy="635"/>
                <wp:effectExtent l="0" t="0" r="0" b="0"/>
                <wp:wrapTopAndBottom/>
                <wp:docPr id="31" name="Freeform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3180" cy="635"/>
                        </a:xfrm>
                        <a:custGeom>
                          <a:avLst/>
                          <a:gdLst>
                            <a:gd name="T0" fmla="*/ 0 w 4068"/>
                            <a:gd name="T1" fmla="*/ 0 h 1"/>
                            <a:gd name="T2" fmla="*/ 4067 w 4068"/>
                            <a:gd name="T3" fmla="*/ 0 h 1"/>
                          </a:gdLst>
                          <a:ahLst/>
                          <a:cxnLst>
                            <a:cxn ang="0">
                              <a:pos x="T0" y="T1"/>
                            </a:cxn>
                            <a:cxn ang="0">
                              <a:pos x="T2" y="T3"/>
                            </a:cxn>
                          </a:cxnLst>
                          <a:rect l="0" t="0" r="r" b="b"/>
                          <a:pathLst>
                            <a:path w="4068" h="1">
                              <a:moveTo>
                                <a:pt x="0" y="0"/>
                              </a:moveTo>
                              <a:lnTo>
                                <a:pt x="4067" y="0"/>
                              </a:lnTo>
                            </a:path>
                          </a:pathLst>
                        </a:custGeom>
                        <a:noFill/>
                        <a:ln w="5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D14F904" id="Freeform 72" o:spid="_x0000_s1026" style="position:absolute;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53pt,12.4pt,356.35pt,12.4pt" coordsize="40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" o:allowincell="f" filled="f" strokeweight=".15492mm">
                <v:path arrowok="t" o:connecttype="custom" o:connectlocs="0,0;2582545,0" o:connectangles="0,0"/>
                <w10:wrap type="topAndBottom" anchorx="page"/>
              </v:polyline>
            </w:pict>
          </mc:Fallback>
        </mc:AlternateContent>
      </w:r>
    </w:p>
    <w:p w14:paraId="24230975" w14:textId="77777777" w:rsidR="00173BB3" w:rsidRDefault="00173BB3">
      <w:pPr>
        <w:pStyle w:val="BodyText"/>
        <w:kinsoku w:val="0"/>
        <w:overflowPunct w:val="0"/>
        <w:ind w:left="1200"/>
        <w:rPr>
          <w:spacing w:val="-2"/>
        </w:rPr>
      </w:pPr>
      <w:r>
        <w:rPr>
          <w:spacing w:val="-2"/>
        </w:rPr>
        <w:t>Attention:</w:t>
      </w:r>
    </w:p>
    <w:p w14:paraId="6F2E9DAD" w14:textId="77777777" w:rsidR="00173BB3" w:rsidRDefault="00173BB3">
      <w:pPr>
        <w:pStyle w:val="BodyText"/>
        <w:kinsoku w:val="0"/>
        <w:overflowPunct w:val="0"/>
        <w:ind w:left="1200"/>
        <w:rPr>
          <w:spacing w:val="-4"/>
        </w:rPr>
      </w:pPr>
      <w:r>
        <w:t>Facsimile</w:t>
      </w:r>
      <w:r>
        <w:rPr>
          <w:spacing w:val="-10"/>
        </w:rPr>
        <w:t xml:space="preserve"> </w:t>
      </w:r>
      <w:r>
        <w:rPr>
          <w:spacing w:val="-4"/>
        </w:rPr>
        <w:t>no.:</w:t>
      </w:r>
    </w:p>
    <w:p w14:paraId="6A63DD52" w14:textId="77777777" w:rsidR="00173BB3" w:rsidRDefault="00173BB3">
      <w:pPr>
        <w:pStyle w:val="BodyText"/>
        <w:kinsoku w:val="0"/>
        <w:overflowPunct w:val="0"/>
        <w:spacing w:before="1" w:line="252" w:lineRule="exact"/>
        <w:ind w:left="1200"/>
        <w:rPr>
          <w:spacing w:val="-4"/>
        </w:rPr>
      </w:pPr>
      <w:r>
        <w:t>Telephone</w:t>
      </w:r>
      <w:r>
        <w:rPr>
          <w:spacing w:val="-11"/>
        </w:rPr>
        <w:t xml:space="preserve"> </w:t>
      </w:r>
      <w:r>
        <w:rPr>
          <w:spacing w:val="-4"/>
        </w:rPr>
        <w:t>no.:</w:t>
      </w:r>
    </w:p>
    <w:p w14:paraId="142E8D26" w14:textId="77777777" w:rsidR="00173BB3" w:rsidRDefault="00173BB3">
      <w:pPr>
        <w:pStyle w:val="BodyText"/>
        <w:kinsoku w:val="0"/>
        <w:overflowPunct w:val="0"/>
        <w:spacing w:line="252" w:lineRule="exact"/>
        <w:ind w:left="1200"/>
        <w:rPr>
          <w:spacing w:val="-2"/>
        </w:rPr>
      </w:pPr>
      <w:r>
        <w:rPr>
          <w:spacing w:val="-2"/>
        </w:rPr>
        <w:t>Email:</w:t>
      </w:r>
    </w:p>
    <w:p w14:paraId="58E9B608" w14:textId="77777777" w:rsidR="00173BB3" w:rsidRDefault="00173BB3">
      <w:pPr>
        <w:pStyle w:val="BodyText"/>
        <w:kinsoku w:val="0"/>
        <w:overflowPunct w:val="0"/>
      </w:pPr>
    </w:p>
    <w:p w14:paraId="18F938D6" w14:textId="77777777" w:rsidR="00173BB3" w:rsidRDefault="00173BB3">
      <w:pPr>
        <w:pStyle w:val="ListParagraph"/>
        <w:numPr>
          <w:ilvl w:val="0"/>
          <w:numId w:val="1"/>
        </w:numPr>
        <w:tabs>
          <w:tab w:val="left" w:pos="1201"/>
        </w:tabs>
        <w:kinsoku w:val="0"/>
        <w:overflowPunct w:val="0"/>
        <w:ind w:left="1200" w:hanging="721"/>
        <w:jc w:val="left"/>
        <w:rPr>
          <w:spacing w:val="-2"/>
          <w:sz w:val="22"/>
          <w:szCs w:val="22"/>
        </w:rPr>
      </w:pPr>
      <w:r>
        <w:rPr>
          <w:sz w:val="22"/>
          <w:szCs w:val="22"/>
        </w:rPr>
        <w:t>Payment</w:t>
      </w:r>
      <w:r>
        <w:rPr>
          <w:spacing w:val="-9"/>
          <w:sz w:val="22"/>
          <w:szCs w:val="22"/>
        </w:rPr>
        <w:t xml:space="preserve"> </w:t>
      </w:r>
      <w:r>
        <w:rPr>
          <w:sz w:val="22"/>
          <w:szCs w:val="22"/>
        </w:rPr>
        <w:t>Instructions</w:t>
      </w:r>
      <w:r>
        <w:rPr>
          <w:spacing w:val="-8"/>
          <w:sz w:val="22"/>
          <w:szCs w:val="22"/>
        </w:rPr>
        <w:t xml:space="preserve"> </w:t>
      </w:r>
      <w:r>
        <w:rPr>
          <w:sz w:val="22"/>
          <w:szCs w:val="22"/>
        </w:rPr>
        <w:t>for</w:t>
      </w:r>
      <w:r>
        <w:rPr>
          <w:spacing w:val="-10"/>
          <w:sz w:val="22"/>
          <w:szCs w:val="22"/>
        </w:rPr>
        <w:t xml:space="preserve"> </w:t>
      </w:r>
      <w:r>
        <w:rPr>
          <w:sz w:val="22"/>
          <w:szCs w:val="22"/>
        </w:rPr>
        <w:t>repayment</w:t>
      </w:r>
      <w:r>
        <w:rPr>
          <w:spacing w:val="-8"/>
          <w:sz w:val="22"/>
          <w:szCs w:val="22"/>
        </w:rPr>
        <w:t xml:space="preserve"> </w:t>
      </w:r>
      <w:r>
        <w:rPr>
          <w:sz w:val="22"/>
          <w:szCs w:val="22"/>
        </w:rPr>
        <w:t>of</w:t>
      </w:r>
      <w:r>
        <w:rPr>
          <w:spacing w:val="-9"/>
          <w:sz w:val="22"/>
          <w:szCs w:val="22"/>
        </w:rPr>
        <w:t xml:space="preserve"> </w:t>
      </w:r>
      <w:r>
        <w:rPr>
          <w:sz w:val="22"/>
          <w:szCs w:val="22"/>
        </w:rPr>
        <w:t>Contribution</w:t>
      </w:r>
      <w:r>
        <w:rPr>
          <w:spacing w:val="-8"/>
          <w:sz w:val="22"/>
          <w:szCs w:val="22"/>
        </w:rPr>
        <w:t xml:space="preserve"> </w:t>
      </w:r>
      <w:r>
        <w:rPr>
          <w:sz w:val="22"/>
          <w:szCs w:val="22"/>
        </w:rPr>
        <w:t>Repayment</w:t>
      </w:r>
      <w:r>
        <w:rPr>
          <w:spacing w:val="-9"/>
          <w:sz w:val="22"/>
          <w:szCs w:val="22"/>
        </w:rPr>
        <w:t xml:space="preserve"> </w:t>
      </w:r>
      <w:r>
        <w:rPr>
          <w:spacing w:val="-2"/>
          <w:sz w:val="22"/>
          <w:szCs w:val="22"/>
        </w:rPr>
        <w:t>Amounts:</w:t>
      </w:r>
    </w:p>
    <w:p w14:paraId="2C061ABF" w14:textId="77777777" w:rsidR="00173BB3" w:rsidRDefault="00173BB3">
      <w:pPr>
        <w:pStyle w:val="ListParagraph"/>
        <w:numPr>
          <w:ilvl w:val="0"/>
          <w:numId w:val="1"/>
        </w:numPr>
        <w:tabs>
          <w:tab w:val="left" w:pos="1201"/>
        </w:tabs>
        <w:kinsoku w:val="0"/>
        <w:overflowPunct w:val="0"/>
        <w:ind w:left="1200" w:hanging="721"/>
        <w:jc w:val="left"/>
        <w:rPr>
          <w:spacing w:val="-2"/>
          <w:sz w:val="22"/>
          <w:szCs w:val="22"/>
        </w:rPr>
        <w:sectPr w:rsidR="00173BB3">
          <w:footerReference w:type="default" r:id="rId29"/>
          <w:pgSz w:w="12240" w:h="15840"/>
          <w:pgMar w:top="1360" w:right="960" w:bottom="1420" w:left="960" w:header="0" w:footer="1226" w:gutter="0"/>
          <w:pgNumType w:start="1"/>
          <w:cols w:space="720"/>
          <w:noEndnote/>
        </w:sectPr>
      </w:pPr>
    </w:p>
    <w:tbl>
      <w:tblPr>
        <w:tblW w:w="0" w:type="auto"/>
        <w:tblInd w:w="1318" w:type="dxa"/>
        <w:tblLayout w:type="fixed"/>
        <w:tblCellMar>
          <w:left w:w="0" w:type="dxa"/>
          <w:right w:w="0" w:type="dxa"/>
        </w:tblCellMar>
        <w:tblLook w:val="0000" w:firstRow="0" w:lastRow="0" w:firstColumn="0" w:lastColumn="0" w:noHBand="0" w:noVBand="0"/>
      </w:tblPr>
      <w:tblGrid>
        <w:gridCol w:w="8523"/>
      </w:tblGrid>
      <w:tr w:rsidR="00173BB3" w14:paraId="17E82F74" w14:textId="77777777">
        <w:tblPrEx>
          <w:tblCellMar>
            <w:top w:w="0" w:type="dxa"/>
            <w:left w:w="0" w:type="dxa"/>
            <w:bottom w:w="0" w:type="dxa"/>
            <w:right w:w="0" w:type="dxa"/>
          </w:tblCellMar>
        </w:tblPrEx>
        <w:trPr>
          <w:trHeight w:val="252"/>
        </w:trPr>
        <w:tc>
          <w:tcPr>
            <w:tcW w:w="8523" w:type="dxa"/>
            <w:tcBorders>
              <w:top w:val="single" w:sz="4" w:space="0" w:color="000000"/>
              <w:left w:val="single" w:sz="4" w:space="0" w:color="000000"/>
              <w:bottom w:val="single" w:sz="4" w:space="0" w:color="000000"/>
              <w:right w:val="single" w:sz="4" w:space="0" w:color="000000"/>
            </w:tcBorders>
          </w:tcPr>
          <w:p w14:paraId="013CE34A" w14:textId="77777777" w:rsidR="00173BB3" w:rsidRDefault="00173BB3">
            <w:pPr>
              <w:pStyle w:val="TableParagraph"/>
              <w:kinsoku w:val="0"/>
              <w:overflowPunct w:val="0"/>
              <w:spacing w:line="233" w:lineRule="exact"/>
              <w:ind w:left="270"/>
              <w:rPr>
                <w:spacing w:val="-2"/>
                <w:sz w:val="22"/>
                <w:szCs w:val="22"/>
              </w:rPr>
            </w:pPr>
            <w:r>
              <w:rPr>
                <w:spacing w:val="-2"/>
                <w:sz w:val="22"/>
                <w:szCs w:val="22"/>
              </w:rPr>
              <w:lastRenderedPageBreak/>
              <w:t>Bank:</w:t>
            </w:r>
          </w:p>
        </w:tc>
      </w:tr>
      <w:tr w:rsidR="00173BB3" w14:paraId="2F57F9BE" w14:textId="77777777">
        <w:tblPrEx>
          <w:tblCellMar>
            <w:top w:w="0" w:type="dxa"/>
            <w:left w:w="0" w:type="dxa"/>
            <w:bottom w:w="0" w:type="dxa"/>
            <w:right w:w="0" w:type="dxa"/>
          </w:tblCellMar>
        </w:tblPrEx>
        <w:trPr>
          <w:trHeight w:val="252"/>
        </w:trPr>
        <w:tc>
          <w:tcPr>
            <w:tcW w:w="8523" w:type="dxa"/>
            <w:tcBorders>
              <w:top w:val="single" w:sz="4" w:space="0" w:color="000000"/>
              <w:left w:val="single" w:sz="4" w:space="0" w:color="000000"/>
              <w:bottom w:val="single" w:sz="4" w:space="0" w:color="000000"/>
              <w:right w:val="single" w:sz="4" w:space="0" w:color="000000"/>
            </w:tcBorders>
          </w:tcPr>
          <w:p w14:paraId="41713701" w14:textId="77777777" w:rsidR="00173BB3" w:rsidRDefault="00173BB3">
            <w:pPr>
              <w:pStyle w:val="TableParagraph"/>
              <w:kinsoku w:val="0"/>
              <w:overflowPunct w:val="0"/>
              <w:spacing w:line="233" w:lineRule="exact"/>
              <w:ind w:left="270"/>
              <w:rPr>
                <w:spacing w:val="-2"/>
                <w:sz w:val="22"/>
                <w:szCs w:val="22"/>
              </w:rPr>
            </w:pPr>
            <w:r>
              <w:rPr>
                <w:spacing w:val="-2"/>
                <w:sz w:val="22"/>
                <w:szCs w:val="22"/>
              </w:rPr>
              <w:t>Address:</w:t>
            </w:r>
          </w:p>
        </w:tc>
      </w:tr>
      <w:tr w:rsidR="00173BB3" w14:paraId="7FCBABE5" w14:textId="77777777">
        <w:tblPrEx>
          <w:tblCellMar>
            <w:top w:w="0" w:type="dxa"/>
            <w:left w:w="0" w:type="dxa"/>
            <w:bottom w:w="0" w:type="dxa"/>
            <w:right w:w="0" w:type="dxa"/>
          </w:tblCellMar>
        </w:tblPrEx>
        <w:trPr>
          <w:trHeight w:val="252"/>
        </w:trPr>
        <w:tc>
          <w:tcPr>
            <w:tcW w:w="8523" w:type="dxa"/>
            <w:tcBorders>
              <w:top w:val="single" w:sz="4" w:space="0" w:color="000000"/>
              <w:left w:val="single" w:sz="4" w:space="0" w:color="000000"/>
              <w:bottom w:val="single" w:sz="4" w:space="0" w:color="000000"/>
              <w:right w:val="single" w:sz="4" w:space="0" w:color="000000"/>
            </w:tcBorders>
          </w:tcPr>
          <w:p w14:paraId="5D14BE0C" w14:textId="77777777" w:rsidR="00173BB3" w:rsidRDefault="00173BB3">
            <w:pPr>
              <w:pStyle w:val="TableParagraph"/>
              <w:kinsoku w:val="0"/>
              <w:overflowPunct w:val="0"/>
              <w:spacing w:line="233" w:lineRule="exact"/>
              <w:ind w:left="270"/>
              <w:rPr>
                <w:spacing w:val="-5"/>
                <w:sz w:val="22"/>
                <w:szCs w:val="22"/>
              </w:rPr>
            </w:pPr>
            <w:r>
              <w:rPr>
                <w:sz w:val="22"/>
                <w:szCs w:val="22"/>
              </w:rPr>
              <w:t>ABA</w:t>
            </w:r>
            <w:r>
              <w:rPr>
                <w:spacing w:val="-6"/>
                <w:sz w:val="22"/>
                <w:szCs w:val="22"/>
              </w:rPr>
              <w:t xml:space="preserve"> </w:t>
            </w:r>
            <w:r>
              <w:rPr>
                <w:spacing w:val="-5"/>
                <w:sz w:val="22"/>
                <w:szCs w:val="22"/>
              </w:rPr>
              <w:t>#:</w:t>
            </w:r>
          </w:p>
        </w:tc>
      </w:tr>
      <w:tr w:rsidR="00173BB3" w14:paraId="4AD3C081" w14:textId="77777777">
        <w:tblPrEx>
          <w:tblCellMar>
            <w:top w:w="0" w:type="dxa"/>
            <w:left w:w="0" w:type="dxa"/>
            <w:bottom w:w="0" w:type="dxa"/>
            <w:right w:w="0" w:type="dxa"/>
          </w:tblCellMar>
        </w:tblPrEx>
        <w:trPr>
          <w:trHeight w:val="254"/>
        </w:trPr>
        <w:tc>
          <w:tcPr>
            <w:tcW w:w="8523" w:type="dxa"/>
            <w:tcBorders>
              <w:top w:val="single" w:sz="4" w:space="0" w:color="000000"/>
              <w:left w:val="single" w:sz="4" w:space="0" w:color="000000"/>
              <w:bottom w:val="single" w:sz="4" w:space="0" w:color="000000"/>
              <w:right w:val="single" w:sz="4" w:space="0" w:color="000000"/>
            </w:tcBorders>
          </w:tcPr>
          <w:p w14:paraId="438E72B7" w14:textId="77777777" w:rsidR="00173BB3" w:rsidRDefault="00173BB3">
            <w:pPr>
              <w:pStyle w:val="TableParagraph"/>
              <w:kinsoku w:val="0"/>
              <w:overflowPunct w:val="0"/>
              <w:spacing w:line="234" w:lineRule="exact"/>
              <w:ind w:left="270"/>
              <w:rPr>
                <w:spacing w:val="-5"/>
                <w:sz w:val="22"/>
                <w:szCs w:val="22"/>
              </w:rPr>
            </w:pPr>
            <w:r>
              <w:rPr>
                <w:sz w:val="22"/>
                <w:szCs w:val="22"/>
              </w:rPr>
              <w:t>Acct</w:t>
            </w:r>
            <w:r>
              <w:rPr>
                <w:spacing w:val="-7"/>
                <w:sz w:val="22"/>
                <w:szCs w:val="22"/>
              </w:rPr>
              <w:t xml:space="preserve"> </w:t>
            </w:r>
            <w:r>
              <w:rPr>
                <w:spacing w:val="-5"/>
                <w:sz w:val="22"/>
                <w:szCs w:val="22"/>
              </w:rPr>
              <w:t>#:</w:t>
            </w:r>
          </w:p>
        </w:tc>
      </w:tr>
      <w:tr w:rsidR="00173BB3" w14:paraId="11CDDFA5" w14:textId="77777777">
        <w:tblPrEx>
          <w:tblCellMar>
            <w:top w:w="0" w:type="dxa"/>
            <w:left w:w="0" w:type="dxa"/>
            <w:bottom w:w="0" w:type="dxa"/>
            <w:right w:w="0" w:type="dxa"/>
          </w:tblCellMar>
        </w:tblPrEx>
        <w:trPr>
          <w:trHeight w:val="252"/>
        </w:trPr>
        <w:tc>
          <w:tcPr>
            <w:tcW w:w="8523" w:type="dxa"/>
            <w:tcBorders>
              <w:top w:val="single" w:sz="4" w:space="0" w:color="000000"/>
              <w:left w:val="single" w:sz="4" w:space="0" w:color="000000"/>
              <w:bottom w:val="single" w:sz="4" w:space="0" w:color="000000"/>
              <w:right w:val="single" w:sz="4" w:space="0" w:color="000000"/>
            </w:tcBorders>
          </w:tcPr>
          <w:p w14:paraId="388CEF87" w14:textId="77777777" w:rsidR="00173BB3" w:rsidRDefault="00173BB3">
            <w:pPr>
              <w:pStyle w:val="TableParagraph"/>
              <w:kinsoku w:val="0"/>
              <w:overflowPunct w:val="0"/>
              <w:spacing w:line="233" w:lineRule="exact"/>
              <w:ind w:left="270"/>
              <w:rPr>
                <w:spacing w:val="-2"/>
                <w:sz w:val="22"/>
                <w:szCs w:val="22"/>
              </w:rPr>
            </w:pPr>
            <w:r>
              <w:rPr>
                <w:sz w:val="22"/>
                <w:szCs w:val="22"/>
              </w:rPr>
              <w:t>Acct</w:t>
            </w:r>
            <w:r>
              <w:rPr>
                <w:spacing w:val="-7"/>
                <w:sz w:val="22"/>
                <w:szCs w:val="22"/>
              </w:rPr>
              <w:t xml:space="preserve"> </w:t>
            </w:r>
            <w:r>
              <w:rPr>
                <w:spacing w:val="-2"/>
                <w:sz w:val="22"/>
                <w:szCs w:val="22"/>
              </w:rPr>
              <w:t>Name:</w:t>
            </w:r>
          </w:p>
        </w:tc>
      </w:tr>
      <w:tr w:rsidR="00173BB3" w14:paraId="5E0DF758" w14:textId="77777777">
        <w:tblPrEx>
          <w:tblCellMar>
            <w:top w:w="0" w:type="dxa"/>
            <w:left w:w="0" w:type="dxa"/>
            <w:bottom w:w="0" w:type="dxa"/>
            <w:right w:w="0" w:type="dxa"/>
          </w:tblCellMar>
        </w:tblPrEx>
        <w:trPr>
          <w:trHeight w:val="253"/>
        </w:trPr>
        <w:tc>
          <w:tcPr>
            <w:tcW w:w="8523" w:type="dxa"/>
            <w:tcBorders>
              <w:top w:val="single" w:sz="4" w:space="0" w:color="000000"/>
              <w:left w:val="single" w:sz="4" w:space="0" w:color="000000"/>
              <w:bottom w:val="single" w:sz="4" w:space="0" w:color="000000"/>
              <w:right w:val="single" w:sz="4" w:space="0" w:color="000000"/>
            </w:tcBorders>
          </w:tcPr>
          <w:p w14:paraId="22096900" w14:textId="77777777" w:rsidR="00173BB3" w:rsidRDefault="00173BB3">
            <w:pPr>
              <w:pStyle w:val="TableParagraph"/>
              <w:kinsoku w:val="0"/>
              <w:overflowPunct w:val="0"/>
              <w:spacing w:line="233" w:lineRule="exact"/>
              <w:ind w:left="270"/>
              <w:rPr>
                <w:spacing w:val="-2"/>
                <w:sz w:val="22"/>
                <w:szCs w:val="22"/>
              </w:rPr>
            </w:pPr>
            <w:r>
              <w:rPr>
                <w:spacing w:val="-2"/>
                <w:sz w:val="22"/>
                <w:szCs w:val="22"/>
              </w:rPr>
              <w:t>Reference:</w:t>
            </w:r>
          </w:p>
        </w:tc>
      </w:tr>
    </w:tbl>
    <w:p w14:paraId="58D6DCB5" w14:textId="77777777" w:rsidR="00173BB3" w:rsidRDefault="00173BB3">
      <w:pPr>
        <w:pStyle w:val="BodyText"/>
        <w:kinsoku w:val="0"/>
        <w:overflowPunct w:val="0"/>
        <w:rPr>
          <w:sz w:val="16"/>
          <w:szCs w:val="16"/>
        </w:rPr>
      </w:pPr>
    </w:p>
    <w:p w14:paraId="45DE019E" w14:textId="77777777" w:rsidR="00173BB3" w:rsidRDefault="00173BB3">
      <w:pPr>
        <w:pStyle w:val="ListParagraph"/>
        <w:numPr>
          <w:ilvl w:val="0"/>
          <w:numId w:val="1"/>
        </w:numPr>
        <w:tabs>
          <w:tab w:val="left" w:pos="1201"/>
        </w:tabs>
        <w:kinsoku w:val="0"/>
        <w:overflowPunct w:val="0"/>
        <w:spacing w:before="91"/>
        <w:ind w:left="1200" w:right="480" w:hanging="721"/>
        <w:jc w:val="left"/>
        <w:rPr>
          <w:sz w:val="22"/>
          <w:szCs w:val="22"/>
        </w:rPr>
      </w:pPr>
      <w:r>
        <w:rPr>
          <w:sz w:val="22"/>
          <w:szCs w:val="22"/>
        </w:rPr>
        <w:t>The</w:t>
      </w:r>
      <w:r>
        <w:rPr>
          <w:spacing w:val="35"/>
          <w:sz w:val="22"/>
          <w:szCs w:val="22"/>
        </w:rPr>
        <w:t xml:space="preserve"> </w:t>
      </w:r>
      <w:r>
        <w:rPr>
          <w:sz w:val="22"/>
          <w:szCs w:val="22"/>
        </w:rPr>
        <w:t>undersigned</w:t>
      </w:r>
      <w:r>
        <w:rPr>
          <w:spacing w:val="35"/>
          <w:sz w:val="22"/>
          <w:szCs w:val="22"/>
        </w:rPr>
        <w:t xml:space="preserve"> </w:t>
      </w:r>
      <w:r>
        <w:rPr>
          <w:sz w:val="22"/>
          <w:szCs w:val="22"/>
        </w:rPr>
        <w:t>hereby</w:t>
      </w:r>
      <w:r>
        <w:rPr>
          <w:spacing w:val="35"/>
          <w:sz w:val="22"/>
          <w:szCs w:val="22"/>
        </w:rPr>
        <w:t xml:space="preserve"> </w:t>
      </w:r>
      <w:r>
        <w:rPr>
          <w:sz w:val="22"/>
          <w:szCs w:val="22"/>
        </w:rPr>
        <w:t>certifies</w:t>
      </w:r>
      <w:r>
        <w:rPr>
          <w:spacing w:val="35"/>
          <w:sz w:val="22"/>
          <w:szCs w:val="22"/>
        </w:rPr>
        <w:t xml:space="preserve"> </w:t>
      </w:r>
      <w:r>
        <w:rPr>
          <w:sz w:val="22"/>
          <w:szCs w:val="22"/>
        </w:rPr>
        <w:t>that</w:t>
      </w:r>
      <w:r>
        <w:rPr>
          <w:spacing w:val="35"/>
          <w:sz w:val="22"/>
          <w:szCs w:val="22"/>
        </w:rPr>
        <w:t xml:space="preserve"> </w:t>
      </w:r>
      <w:r>
        <w:rPr>
          <w:sz w:val="22"/>
          <w:szCs w:val="22"/>
        </w:rPr>
        <w:t>the</w:t>
      </w:r>
      <w:r>
        <w:rPr>
          <w:spacing w:val="35"/>
          <w:sz w:val="22"/>
          <w:szCs w:val="22"/>
        </w:rPr>
        <w:t xml:space="preserve"> </w:t>
      </w:r>
      <w:r>
        <w:rPr>
          <w:sz w:val="22"/>
          <w:szCs w:val="22"/>
        </w:rPr>
        <w:t>Contribution</w:t>
      </w:r>
      <w:r>
        <w:rPr>
          <w:spacing w:val="40"/>
          <w:sz w:val="22"/>
          <w:szCs w:val="22"/>
        </w:rPr>
        <w:t xml:space="preserve"> </w:t>
      </w:r>
      <w:r>
        <w:rPr>
          <w:sz w:val="22"/>
          <w:szCs w:val="22"/>
        </w:rPr>
        <w:t>identified</w:t>
      </w:r>
      <w:r>
        <w:rPr>
          <w:spacing w:val="35"/>
          <w:sz w:val="22"/>
          <w:szCs w:val="22"/>
        </w:rPr>
        <w:t xml:space="preserve"> </w:t>
      </w:r>
      <w:r>
        <w:rPr>
          <w:sz w:val="22"/>
          <w:szCs w:val="22"/>
        </w:rPr>
        <w:t>herein</w:t>
      </w:r>
      <w:r>
        <w:rPr>
          <w:spacing w:val="35"/>
          <w:sz w:val="22"/>
          <w:szCs w:val="22"/>
        </w:rPr>
        <w:t xml:space="preserve"> </w:t>
      </w:r>
      <w:r>
        <w:rPr>
          <w:sz w:val="22"/>
          <w:szCs w:val="22"/>
        </w:rPr>
        <w:t>and</w:t>
      </w:r>
      <w:r>
        <w:rPr>
          <w:spacing w:val="35"/>
          <w:sz w:val="22"/>
          <w:szCs w:val="22"/>
        </w:rPr>
        <w:t xml:space="preserve"> </w:t>
      </w:r>
      <w:r>
        <w:rPr>
          <w:sz w:val="22"/>
          <w:szCs w:val="22"/>
        </w:rPr>
        <w:t>this</w:t>
      </w:r>
      <w:r>
        <w:rPr>
          <w:spacing w:val="35"/>
          <w:sz w:val="22"/>
          <w:szCs w:val="22"/>
        </w:rPr>
        <w:t xml:space="preserve"> </w:t>
      </w:r>
      <w:r>
        <w:rPr>
          <w:sz w:val="22"/>
          <w:szCs w:val="22"/>
        </w:rPr>
        <w:t>Contribution Notice comply with the terms of the Indenture.</w:t>
      </w:r>
    </w:p>
    <w:p w14:paraId="70F0D985" w14:textId="77777777" w:rsidR="00173BB3" w:rsidRDefault="00173BB3">
      <w:pPr>
        <w:pStyle w:val="BodyText"/>
        <w:kinsoku w:val="0"/>
        <w:overflowPunct w:val="0"/>
        <w:spacing w:before="10"/>
        <w:rPr>
          <w:sz w:val="21"/>
          <w:szCs w:val="21"/>
        </w:rPr>
      </w:pPr>
    </w:p>
    <w:p w14:paraId="62D5BC53" w14:textId="77777777" w:rsidR="00173BB3" w:rsidRDefault="00173BB3">
      <w:pPr>
        <w:pStyle w:val="BodyText"/>
        <w:tabs>
          <w:tab w:val="left" w:pos="1342"/>
          <w:tab w:val="left" w:pos="3278"/>
          <w:tab w:val="left" w:pos="4046"/>
        </w:tabs>
        <w:kinsoku w:val="0"/>
        <w:overflowPunct w:val="0"/>
        <w:ind w:left="480" w:right="796" w:firstLine="1440"/>
        <w:rPr>
          <w:spacing w:val="-10"/>
        </w:rPr>
      </w:pPr>
      <w:r>
        <w:t>IN</w:t>
      </w:r>
      <w:r>
        <w:rPr>
          <w:spacing w:val="-4"/>
        </w:rPr>
        <w:t xml:space="preserve"> </w:t>
      </w:r>
      <w:r>
        <w:t>WITNESS</w:t>
      </w:r>
      <w:r>
        <w:rPr>
          <w:spacing w:val="-4"/>
        </w:rPr>
        <w:t xml:space="preserve"> </w:t>
      </w:r>
      <w:r>
        <w:t>WHEREOF,</w:t>
      </w:r>
      <w:r>
        <w:rPr>
          <w:spacing w:val="-3"/>
        </w:rPr>
        <w:t xml:space="preserve"> </w:t>
      </w:r>
      <w:r>
        <w:t>the</w:t>
      </w:r>
      <w:r>
        <w:rPr>
          <w:spacing w:val="-4"/>
        </w:rPr>
        <w:t xml:space="preserve"> </w:t>
      </w:r>
      <w:r>
        <w:t>undersigned</w:t>
      </w:r>
      <w:r>
        <w:rPr>
          <w:spacing w:val="-3"/>
        </w:rPr>
        <w:t xml:space="preserve"> </w:t>
      </w:r>
      <w:r>
        <w:t>has</w:t>
      </w:r>
      <w:r>
        <w:rPr>
          <w:spacing w:val="-4"/>
        </w:rPr>
        <w:t xml:space="preserve"> </w:t>
      </w:r>
      <w:r>
        <w:t>caused</w:t>
      </w:r>
      <w:r>
        <w:rPr>
          <w:spacing w:val="-3"/>
        </w:rPr>
        <w:t xml:space="preserve"> </w:t>
      </w:r>
      <w:r>
        <w:t>this</w:t>
      </w:r>
      <w:r>
        <w:rPr>
          <w:spacing w:val="-4"/>
        </w:rPr>
        <w:t xml:space="preserve"> </w:t>
      </w:r>
      <w:r>
        <w:t>notice</w:t>
      </w:r>
      <w:r>
        <w:rPr>
          <w:spacing w:val="-5"/>
        </w:rPr>
        <w:t xml:space="preserve"> </w:t>
      </w:r>
      <w:r>
        <w:t>to</w:t>
      </w:r>
      <w:r>
        <w:rPr>
          <w:spacing w:val="-3"/>
        </w:rPr>
        <w:t xml:space="preserve"> </w:t>
      </w:r>
      <w:r>
        <w:t>be</w:t>
      </w:r>
      <w:r>
        <w:rPr>
          <w:spacing w:val="-4"/>
        </w:rPr>
        <w:t xml:space="preserve"> </w:t>
      </w:r>
      <w:r>
        <w:t>duly</w:t>
      </w:r>
      <w:r>
        <w:rPr>
          <w:spacing w:val="-3"/>
        </w:rPr>
        <w:t xml:space="preserve"> </w:t>
      </w:r>
      <w:r>
        <w:t xml:space="preserve">executed this </w:t>
      </w:r>
      <w:r>
        <w:rPr>
          <w:u w:val="single"/>
        </w:rPr>
        <w:tab/>
      </w:r>
      <w:r>
        <w:t xml:space="preserve">day of </w:t>
      </w:r>
      <w:r>
        <w:rPr>
          <w:u w:val="single"/>
        </w:rPr>
        <w:tab/>
      </w:r>
      <w:r>
        <w:t xml:space="preserve">, </w:t>
      </w:r>
      <w:r>
        <w:rPr>
          <w:u w:val="single"/>
        </w:rPr>
        <w:tab/>
      </w:r>
      <w:r>
        <w:rPr>
          <w:spacing w:val="-10"/>
        </w:rPr>
        <w:t>.</w:t>
      </w:r>
    </w:p>
    <w:p w14:paraId="3CA6A37B" w14:textId="77777777" w:rsidR="00173BB3" w:rsidRDefault="00173BB3">
      <w:pPr>
        <w:pStyle w:val="BodyText"/>
        <w:kinsoku w:val="0"/>
        <w:overflowPunct w:val="0"/>
        <w:spacing w:before="11"/>
        <w:rPr>
          <w:sz w:val="20"/>
          <w:szCs w:val="20"/>
        </w:rPr>
      </w:pPr>
    </w:p>
    <w:p w14:paraId="5FDA6BAA" w14:textId="77777777" w:rsidR="00173BB3" w:rsidRDefault="00173BB3">
      <w:pPr>
        <w:pStyle w:val="BodyText"/>
        <w:kinsoku w:val="0"/>
        <w:overflowPunct w:val="0"/>
        <w:ind w:left="4800"/>
        <w:rPr>
          <w:spacing w:val="-2"/>
        </w:rPr>
      </w:pPr>
      <w:r>
        <w:rPr>
          <w:b/>
          <w:bCs/>
          <w:w w:val="95"/>
        </w:rPr>
        <w:t>[CONTRIBUTOR</w:t>
      </w:r>
      <w:r>
        <w:rPr>
          <w:b/>
          <w:bCs/>
          <w:spacing w:val="70"/>
        </w:rPr>
        <w:t xml:space="preserve"> </w:t>
      </w:r>
      <w:r>
        <w:rPr>
          <w:b/>
          <w:bCs/>
          <w:spacing w:val="-2"/>
        </w:rPr>
        <w:t>NAME]</w:t>
      </w:r>
      <w:r>
        <w:rPr>
          <w:spacing w:val="-2"/>
        </w:rPr>
        <w:t>,</w:t>
      </w:r>
    </w:p>
    <w:p w14:paraId="59614B9F" w14:textId="77777777" w:rsidR="00173BB3" w:rsidRDefault="00173BB3">
      <w:pPr>
        <w:pStyle w:val="BodyText"/>
        <w:kinsoku w:val="0"/>
        <w:overflowPunct w:val="0"/>
        <w:rPr>
          <w:sz w:val="24"/>
          <w:szCs w:val="24"/>
        </w:rPr>
      </w:pPr>
    </w:p>
    <w:p w14:paraId="049EFE10" w14:textId="77777777" w:rsidR="00173BB3" w:rsidRDefault="00173BB3">
      <w:pPr>
        <w:pStyle w:val="BodyText"/>
        <w:kinsoku w:val="0"/>
        <w:overflowPunct w:val="0"/>
        <w:spacing w:before="10"/>
        <w:rPr>
          <w:sz w:val="18"/>
          <w:szCs w:val="18"/>
        </w:rPr>
      </w:pPr>
    </w:p>
    <w:p w14:paraId="6285637C" w14:textId="77777777" w:rsidR="00173BB3" w:rsidRDefault="00173BB3">
      <w:pPr>
        <w:pStyle w:val="BodyText"/>
        <w:tabs>
          <w:tab w:val="left" w:pos="9891"/>
        </w:tabs>
        <w:kinsoku w:val="0"/>
        <w:overflowPunct w:val="0"/>
        <w:ind w:left="5131" w:right="426" w:hanging="332"/>
        <w:rPr>
          <w:spacing w:val="-4"/>
        </w:rPr>
      </w:pPr>
      <w:r>
        <w:rPr>
          <w:spacing w:val="-4"/>
        </w:rPr>
        <w:t>By:</w:t>
      </w:r>
      <w:r>
        <w:rPr>
          <w:u w:val="single"/>
        </w:rPr>
        <w:tab/>
      </w:r>
      <w:r>
        <w:rPr>
          <w:u w:val="single"/>
        </w:rPr>
        <w:tab/>
      </w:r>
      <w:r>
        <w:t xml:space="preserve"> </w:t>
      </w:r>
      <w:r>
        <w:rPr>
          <w:spacing w:val="-4"/>
        </w:rPr>
        <w:t>Name:</w:t>
      </w:r>
    </w:p>
    <w:p w14:paraId="32466450" w14:textId="77777777" w:rsidR="00173BB3" w:rsidRDefault="00173BB3">
      <w:pPr>
        <w:pStyle w:val="BodyText"/>
        <w:kinsoku w:val="0"/>
        <w:overflowPunct w:val="0"/>
        <w:spacing w:line="252" w:lineRule="exact"/>
        <w:ind w:left="5131"/>
        <w:rPr>
          <w:spacing w:val="-2"/>
        </w:rPr>
      </w:pPr>
      <w:r>
        <w:rPr>
          <w:spacing w:val="-2"/>
        </w:rPr>
        <w:t>Title:</w:t>
      </w:r>
    </w:p>
    <w:p w14:paraId="518329DA" w14:textId="77777777" w:rsidR="00173BB3" w:rsidRDefault="00173BB3">
      <w:pPr>
        <w:pStyle w:val="BodyText"/>
        <w:kinsoku w:val="0"/>
        <w:overflowPunct w:val="0"/>
        <w:spacing w:line="252" w:lineRule="exact"/>
        <w:ind w:left="5131"/>
        <w:rPr>
          <w:spacing w:val="-2"/>
        </w:rPr>
        <w:sectPr w:rsidR="00173BB3">
          <w:pgSz w:w="12240" w:h="15840"/>
          <w:pgMar w:top="1420" w:right="960" w:bottom="1420" w:left="960" w:header="0" w:footer="1226" w:gutter="0"/>
          <w:cols w:space="720"/>
          <w:noEndnote/>
        </w:sectPr>
      </w:pPr>
    </w:p>
    <w:p w14:paraId="2FE97367" w14:textId="77777777" w:rsidR="00173BB3" w:rsidRDefault="00173BB3">
      <w:pPr>
        <w:pStyle w:val="BodyText"/>
        <w:kinsoku w:val="0"/>
        <w:overflowPunct w:val="0"/>
        <w:spacing w:before="80" w:line="480" w:lineRule="auto"/>
        <w:ind w:left="1694" w:firstLine="5567"/>
        <w:rPr>
          <w:b/>
          <w:bCs/>
        </w:rPr>
      </w:pPr>
      <w:r>
        <w:rPr>
          <w:b/>
          <w:bCs/>
        </w:rPr>
        <w:lastRenderedPageBreak/>
        <w:t>ANNEX</w:t>
      </w:r>
      <w:r>
        <w:rPr>
          <w:b/>
          <w:bCs/>
          <w:spacing w:val="-10"/>
        </w:rPr>
        <w:t xml:space="preserve"> </w:t>
      </w:r>
      <w:r>
        <w:rPr>
          <w:b/>
          <w:bCs/>
        </w:rPr>
        <w:t>A</w:t>
      </w:r>
      <w:r>
        <w:rPr>
          <w:b/>
          <w:bCs/>
          <w:spacing w:val="-10"/>
        </w:rPr>
        <w:t xml:space="preserve"> </w:t>
      </w:r>
      <w:r>
        <w:rPr>
          <w:b/>
          <w:bCs/>
        </w:rPr>
        <w:t>TO</w:t>
      </w:r>
      <w:r>
        <w:rPr>
          <w:b/>
          <w:bCs/>
          <w:spacing w:val="-11"/>
        </w:rPr>
        <w:t xml:space="preserve"> </w:t>
      </w:r>
      <w:r>
        <w:rPr>
          <w:b/>
          <w:bCs/>
        </w:rPr>
        <w:t>EXHIBIT</w:t>
      </w:r>
      <w:r>
        <w:rPr>
          <w:b/>
          <w:bCs/>
          <w:spacing w:val="-9"/>
        </w:rPr>
        <w:t xml:space="preserve"> </w:t>
      </w:r>
      <w:r>
        <w:rPr>
          <w:b/>
          <w:bCs/>
        </w:rPr>
        <w:t>D CONSENT OF THE COLLATERAL MANAGER TO CONTRIBUTION</w:t>
      </w:r>
    </w:p>
    <w:p w14:paraId="29FCFCC7" w14:textId="77777777" w:rsidR="00173BB3" w:rsidRDefault="00173BB3">
      <w:pPr>
        <w:pStyle w:val="BodyText"/>
        <w:kinsoku w:val="0"/>
        <w:overflowPunct w:val="0"/>
        <w:rPr>
          <w:b/>
          <w:bCs/>
          <w:sz w:val="24"/>
          <w:szCs w:val="24"/>
        </w:rPr>
      </w:pPr>
    </w:p>
    <w:p w14:paraId="697A2745" w14:textId="77777777" w:rsidR="00173BB3" w:rsidRDefault="00173BB3">
      <w:pPr>
        <w:pStyle w:val="BodyText"/>
        <w:kinsoku w:val="0"/>
        <w:overflowPunct w:val="0"/>
        <w:rPr>
          <w:b/>
          <w:bCs/>
          <w:sz w:val="24"/>
          <w:szCs w:val="24"/>
        </w:rPr>
      </w:pPr>
    </w:p>
    <w:p w14:paraId="0E417F20" w14:textId="77777777" w:rsidR="00173BB3" w:rsidRDefault="00173BB3">
      <w:pPr>
        <w:pStyle w:val="BodyText"/>
        <w:kinsoku w:val="0"/>
        <w:overflowPunct w:val="0"/>
        <w:rPr>
          <w:b/>
          <w:bCs/>
          <w:sz w:val="24"/>
          <w:szCs w:val="24"/>
        </w:rPr>
      </w:pPr>
    </w:p>
    <w:p w14:paraId="01B6A82D" w14:textId="77777777" w:rsidR="00173BB3" w:rsidRDefault="00173BB3">
      <w:pPr>
        <w:pStyle w:val="BodyText"/>
        <w:kinsoku w:val="0"/>
        <w:overflowPunct w:val="0"/>
        <w:rPr>
          <w:b/>
          <w:bCs/>
          <w:sz w:val="24"/>
          <w:szCs w:val="24"/>
        </w:rPr>
      </w:pPr>
    </w:p>
    <w:p w14:paraId="575E66A4" w14:textId="77777777" w:rsidR="00173BB3" w:rsidRDefault="00173BB3">
      <w:pPr>
        <w:pStyle w:val="BodyText"/>
        <w:tabs>
          <w:tab w:val="left" w:pos="4770"/>
        </w:tabs>
        <w:kinsoku w:val="0"/>
        <w:overflowPunct w:val="0"/>
        <w:spacing w:before="159"/>
        <w:ind w:left="480"/>
      </w:pPr>
      <w:r>
        <w:t>PAYMENT DATE:</w:t>
      </w:r>
      <w:r>
        <w:rPr>
          <w:spacing w:val="111"/>
        </w:rPr>
        <w:t xml:space="preserve"> </w:t>
      </w:r>
      <w:r>
        <w:rPr>
          <w:u w:val="single"/>
        </w:rPr>
        <w:tab/>
      </w:r>
    </w:p>
    <w:p w14:paraId="5B94866F" w14:textId="77777777" w:rsidR="00173BB3" w:rsidRDefault="00173BB3">
      <w:pPr>
        <w:pStyle w:val="BodyText"/>
        <w:kinsoku w:val="0"/>
        <w:overflowPunct w:val="0"/>
        <w:spacing w:before="2"/>
        <w:rPr>
          <w:sz w:val="14"/>
          <w:szCs w:val="14"/>
        </w:rPr>
      </w:pPr>
    </w:p>
    <w:p w14:paraId="6BF62D88" w14:textId="77777777" w:rsidR="00173BB3" w:rsidRDefault="00173BB3">
      <w:pPr>
        <w:pStyle w:val="BodyText"/>
        <w:tabs>
          <w:tab w:val="left" w:pos="4856"/>
        </w:tabs>
        <w:kinsoku w:val="0"/>
        <w:overflowPunct w:val="0"/>
        <w:spacing w:before="91"/>
        <w:ind w:left="480"/>
      </w:pPr>
      <w:r>
        <w:t>RATE OF RETURN:</w:t>
      </w:r>
      <w:r>
        <w:rPr>
          <w:spacing w:val="56"/>
        </w:rPr>
        <w:t xml:space="preserve"> </w:t>
      </w:r>
      <w:r>
        <w:rPr>
          <w:u w:val="single"/>
        </w:rPr>
        <w:tab/>
      </w:r>
    </w:p>
    <w:p w14:paraId="5E3DB91C" w14:textId="77777777" w:rsidR="00173BB3" w:rsidRDefault="00173BB3">
      <w:pPr>
        <w:pStyle w:val="BodyText"/>
        <w:tabs>
          <w:tab w:val="left" w:pos="4856"/>
        </w:tabs>
        <w:kinsoku w:val="0"/>
        <w:overflowPunct w:val="0"/>
        <w:spacing w:before="91"/>
        <w:ind w:left="480"/>
        <w:sectPr w:rsidR="00173BB3">
          <w:pgSz w:w="12240" w:h="15840"/>
          <w:pgMar w:top="1360" w:right="960" w:bottom="1420" w:left="960" w:header="0" w:footer="1226" w:gutter="0"/>
          <w:cols w:space="720"/>
          <w:noEndnote/>
        </w:sectPr>
      </w:pPr>
    </w:p>
    <w:p w14:paraId="00F34702" w14:textId="77777777" w:rsidR="00173BB3" w:rsidRDefault="00173BB3">
      <w:pPr>
        <w:pStyle w:val="BodyText"/>
        <w:kinsoku w:val="0"/>
        <w:overflowPunct w:val="0"/>
        <w:spacing w:before="80"/>
        <w:ind w:right="479"/>
        <w:jc w:val="right"/>
        <w:rPr>
          <w:b/>
          <w:bCs/>
          <w:spacing w:val="-10"/>
        </w:rPr>
      </w:pPr>
      <w:r>
        <w:rPr>
          <w:b/>
          <w:bCs/>
        </w:rPr>
        <w:lastRenderedPageBreak/>
        <w:t>EXHIBIT</w:t>
      </w:r>
      <w:r>
        <w:rPr>
          <w:b/>
          <w:bCs/>
          <w:spacing w:val="-12"/>
        </w:rPr>
        <w:t xml:space="preserve"> </w:t>
      </w:r>
      <w:r>
        <w:rPr>
          <w:b/>
          <w:bCs/>
          <w:spacing w:val="-10"/>
        </w:rPr>
        <w:t>E</w:t>
      </w:r>
    </w:p>
    <w:p w14:paraId="0FF7D76B" w14:textId="77777777" w:rsidR="00173BB3" w:rsidRDefault="00173BB3">
      <w:pPr>
        <w:pStyle w:val="BodyText"/>
        <w:kinsoku w:val="0"/>
        <w:overflowPunct w:val="0"/>
        <w:rPr>
          <w:b/>
          <w:bCs/>
          <w:sz w:val="13"/>
          <w:szCs w:val="13"/>
        </w:rPr>
      </w:pPr>
    </w:p>
    <w:p w14:paraId="320FE67C" w14:textId="77777777" w:rsidR="00173BB3" w:rsidRDefault="00173BB3">
      <w:pPr>
        <w:pStyle w:val="BodyText"/>
        <w:kinsoku w:val="0"/>
        <w:overflowPunct w:val="0"/>
        <w:spacing w:before="90"/>
        <w:ind w:left="935" w:right="935"/>
        <w:jc w:val="center"/>
        <w:rPr>
          <w:b/>
          <w:bCs/>
          <w:spacing w:val="-2"/>
        </w:rPr>
      </w:pPr>
      <w:r>
        <w:rPr>
          <w:b/>
          <w:bCs/>
        </w:rPr>
        <w:t>FORM</w:t>
      </w:r>
      <w:r>
        <w:rPr>
          <w:b/>
          <w:bCs/>
          <w:spacing w:val="-13"/>
        </w:rPr>
        <w:t xml:space="preserve"> </w:t>
      </w:r>
      <w:r>
        <w:rPr>
          <w:b/>
          <w:bCs/>
        </w:rPr>
        <w:t>OF</w:t>
      </w:r>
      <w:r>
        <w:rPr>
          <w:b/>
          <w:bCs/>
          <w:spacing w:val="-10"/>
        </w:rPr>
        <w:t xml:space="preserve"> </w:t>
      </w:r>
      <w:r>
        <w:rPr>
          <w:b/>
          <w:bCs/>
        </w:rPr>
        <w:t>CONTRIBUTION</w:t>
      </w:r>
      <w:r>
        <w:rPr>
          <w:b/>
          <w:bCs/>
          <w:spacing w:val="-12"/>
        </w:rPr>
        <w:t xml:space="preserve"> </w:t>
      </w:r>
      <w:r>
        <w:rPr>
          <w:b/>
          <w:bCs/>
        </w:rPr>
        <w:t>PARTICIPATION</w:t>
      </w:r>
      <w:r>
        <w:rPr>
          <w:b/>
          <w:bCs/>
          <w:spacing w:val="-12"/>
        </w:rPr>
        <w:t xml:space="preserve"> </w:t>
      </w:r>
      <w:r>
        <w:rPr>
          <w:b/>
          <w:bCs/>
          <w:spacing w:val="-2"/>
        </w:rPr>
        <w:t>NOTICE</w:t>
      </w:r>
    </w:p>
    <w:p w14:paraId="2709F462" w14:textId="77777777" w:rsidR="00173BB3" w:rsidRDefault="00173BB3">
      <w:pPr>
        <w:pStyle w:val="BodyText"/>
        <w:kinsoku w:val="0"/>
        <w:overflowPunct w:val="0"/>
        <w:spacing w:before="1"/>
        <w:rPr>
          <w:b/>
          <w:bCs/>
          <w:sz w:val="27"/>
          <w:szCs w:val="27"/>
        </w:rPr>
      </w:pPr>
    </w:p>
    <w:p w14:paraId="43F120D1" w14:textId="77777777" w:rsidR="00173BB3" w:rsidRDefault="00173BB3">
      <w:pPr>
        <w:pStyle w:val="BodyText"/>
        <w:kinsoku w:val="0"/>
        <w:overflowPunct w:val="0"/>
        <w:ind w:left="480"/>
        <w:rPr>
          <w:spacing w:val="-4"/>
        </w:rPr>
      </w:pPr>
      <w:r>
        <w:t>Marble</w:t>
      </w:r>
      <w:r>
        <w:rPr>
          <w:spacing w:val="-7"/>
        </w:rPr>
        <w:t xml:space="preserve"> </w:t>
      </w:r>
      <w:r>
        <w:t>Point</w:t>
      </w:r>
      <w:r>
        <w:rPr>
          <w:spacing w:val="-6"/>
        </w:rPr>
        <w:t xml:space="preserve"> </w:t>
      </w:r>
      <w:r>
        <w:t>CLO</w:t>
      </w:r>
      <w:r>
        <w:rPr>
          <w:spacing w:val="-6"/>
        </w:rPr>
        <w:t xml:space="preserve"> </w:t>
      </w:r>
      <w:r>
        <w:t>XVIII</w:t>
      </w:r>
      <w:r>
        <w:rPr>
          <w:spacing w:val="-4"/>
        </w:rPr>
        <w:t xml:space="preserve"> Ltd.</w:t>
      </w:r>
    </w:p>
    <w:p w14:paraId="1484BF84" w14:textId="77777777" w:rsidR="00173BB3" w:rsidRDefault="00173BB3">
      <w:pPr>
        <w:pStyle w:val="BodyText"/>
        <w:kinsoku w:val="0"/>
        <w:overflowPunct w:val="0"/>
        <w:ind w:left="480" w:right="5463"/>
      </w:pPr>
      <w:r>
        <w:t>c/o</w:t>
      </w:r>
      <w:r>
        <w:rPr>
          <w:spacing w:val="-9"/>
        </w:rPr>
        <w:t xml:space="preserve"> </w:t>
      </w:r>
      <w:r>
        <w:t>Appleby</w:t>
      </w:r>
      <w:r>
        <w:rPr>
          <w:spacing w:val="-9"/>
        </w:rPr>
        <w:t xml:space="preserve"> </w:t>
      </w:r>
      <w:r>
        <w:t>Global</w:t>
      </w:r>
      <w:r>
        <w:rPr>
          <w:spacing w:val="-9"/>
        </w:rPr>
        <w:t xml:space="preserve"> </w:t>
      </w:r>
      <w:r>
        <w:t>Services</w:t>
      </w:r>
      <w:r>
        <w:rPr>
          <w:spacing w:val="-9"/>
        </w:rPr>
        <w:t xml:space="preserve"> </w:t>
      </w:r>
      <w:r>
        <w:t>(Cayman)</w:t>
      </w:r>
      <w:r>
        <w:rPr>
          <w:spacing w:val="-9"/>
        </w:rPr>
        <w:t xml:space="preserve"> </w:t>
      </w:r>
      <w:r>
        <w:t>Limited 71 Fort Street, PO Box 500</w:t>
      </w:r>
    </w:p>
    <w:p w14:paraId="43B3F4FB" w14:textId="77777777" w:rsidR="00173BB3" w:rsidRDefault="00173BB3">
      <w:pPr>
        <w:pStyle w:val="BodyText"/>
        <w:kinsoku w:val="0"/>
        <w:overflowPunct w:val="0"/>
        <w:spacing w:before="1"/>
        <w:ind w:left="480" w:right="7514"/>
      </w:pPr>
      <w:r>
        <w:t>Grand</w:t>
      </w:r>
      <w:r>
        <w:rPr>
          <w:spacing w:val="-14"/>
        </w:rPr>
        <w:t xml:space="preserve"> </w:t>
      </w:r>
      <w:r>
        <w:t>Cayman</w:t>
      </w:r>
      <w:r>
        <w:rPr>
          <w:spacing w:val="-14"/>
        </w:rPr>
        <w:t xml:space="preserve"> </w:t>
      </w:r>
      <w:r>
        <w:t>KY1-1104 Cayman Islands</w:t>
      </w:r>
      <w:r>
        <w:rPr>
          <w:spacing w:val="40"/>
        </w:rPr>
        <w:t xml:space="preserve"> </w:t>
      </w:r>
      <w:r>
        <w:t>Attention:</w:t>
      </w:r>
      <w:r>
        <w:rPr>
          <w:spacing w:val="40"/>
        </w:rPr>
        <w:t xml:space="preserve"> </w:t>
      </w:r>
      <w:r>
        <w:t>The Directors</w:t>
      </w:r>
    </w:p>
    <w:p w14:paraId="69CA2CB4" w14:textId="77777777" w:rsidR="00173BB3" w:rsidRDefault="00173BB3">
      <w:pPr>
        <w:pStyle w:val="BodyText"/>
        <w:kinsoku w:val="0"/>
        <w:overflowPunct w:val="0"/>
        <w:spacing w:before="11"/>
        <w:rPr>
          <w:sz w:val="21"/>
          <w:szCs w:val="21"/>
        </w:rPr>
      </w:pPr>
    </w:p>
    <w:p w14:paraId="0C21E856" w14:textId="77777777" w:rsidR="00173BB3" w:rsidRDefault="00173BB3">
      <w:pPr>
        <w:pStyle w:val="BodyText"/>
        <w:kinsoku w:val="0"/>
        <w:overflowPunct w:val="0"/>
        <w:ind w:left="480" w:right="6252"/>
      </w:pPr>
      <w:r>
        <w:t>Marble</w:t>
      </w:r>
      <w:r>
        <w:rPr>
          <w:spacing w:val="-11"/>
        </w:rPr>
        <w:t xml:space="preserve"> </w:t>
      </w:r>
      <w:r>
        <w:t>Point</w:t>
      </w:r>
      <w:r>
        <w:rPr>
          <w:spacing w:val="-11"/>
        </w:rPr>
        <w:t xml:space="preserve"> </w:t>
      </w:r>
      <w:r>
        <w:t>CLO</w:t>
      </w:r>
      <w:r>
        <w:rPr>
          <w:spacing w:val="-11"/>
        </w:rPr>
        <w:t xml:space="preserve"> </w:t>
      </w:r>
      <w:r>
        <w:t>Management</w:t>
      </w:r>
      <w:r>
        <w:rPr>
          <w:spacing w:val="-10"/>
        </w:rPr>
        <w:t xml:space="preserve"> </w:t>
      </w:r>
      <w:r>
        <w:t>LLC 600 Steamboat Road, Suite 202</w:t>
      </w:r>
    </w:p>
    <w:p w14:paraId="0BDAD0C9" w14:textId="77777777" w:rsidR="00173BB3" w:rsidRDefault="00173BB3">
      <w:pPr>
        <w:pStyle w:val="BodyText"/>
        <w:kinsoku w:val="0"/>
        <w:overflowPunct w:val="0"/>
        <w:ind w:left="480" w:right="6252"/>
      </w:pPr>
      <w:r>
        <w:t>Greenwich,</w:t>
      </w:r>
      <w:r>
        <w:rPr>
          <w:spacing w:val="-14"/>
        </w:rPr>
        <w:t xml:space="preserve"> </w:t>
      </w:r>
      <w:r>
        <w:t>Connecticut</w:t>
      </w:r>
      <w:r>
        <w:rPr>
          <w:spacing w:val="-14"/>
        </w:rPr>
        <w:t xml:space="preserve"> </w:t>
      </w:r>
      <w:r>
        <w:t>06830 Attention: Joseph McElwee</w:t>
      </w:r>
    </w:p>
    <w:p w14:paraId="64886291" w14:textId="77777777" w:rsidR="00173BB3" w:rsidRDefault="00173BB3">
      <w:pPr>
        <w:pStyle w:val="BodyText"/>
        <w:kinsoku w:val="0"/>
        <w:overflowPunct w:val="0"/>
        <w:spacing w:line="252" w:lineRule="exact"/>
        <w:ind w:left="480"/>
        <w:rPr>
          <w:spacing w:val="-2"/>
        </w:rPr>
      </w:pPr>
      <w:r>
        <w:t>Email:</w:t>
      </w:r>
      <w:r>
        <w:rPr>
          <w:spacing w:val="-8"/>
        </w:rPr>
        <w:t xml:space="preserve"> </w:t>
      </w:r>
      <w:r>
        <w:rPr>
          <w:spacing w:val="-2"/>
        </w:rPr>
        <w:t>notice@marblepointcredit.com</w:t>
      </w:r>
    </w:p>
    <w:p w14:paraId="5F3A53AD" w14:textId="77777777" w:rsidR="00173BB3" w:rsidRDefault="00173BB3">
      <w:pPr>
        <w:pStyle w:val="BodyText"/>
        <w:kinsoku w:val="0"/>
        <w:overflowPunct w:val="0"/>
        <w:spacing w:before="1"/>
      </w:pPr>
    </w:p>
    <w:p w14:paraId="5BA90F7A" w14:textId="77777777" w:rsidR="00173BB3" w:rsidRDefault="00173BB3">
      <w:pPr>
        <w:pStyle w:val="BodyText"/>
        <w:kinsoku w:val="0"/>
        <w:overflowPunct w:val="0"/>
        <w:ind w:left="480" w:right="4424"/>
      </w:pPr>
      <w:r>
        <w:t>Sumitomo</w:t>
      </w:r>
      <w:r>
        <w:rPr>
          <w:spacing w:val="-6"/>
        </w:rPr>
        <w:t xml:space="preserve"> </w:t>
      </w:r>
      <w:r>
        <w:t>Mitsui</w:t>
      </w:r>
      <w:r>
        <w:rPr>
          <w:spacing w:val="-7"/>
        </w:rPr>
        <w:t xml:space="preserve"> </w:t>
      </w:r>
      <w:r>
        <w:t>Trust</w:t>
      </w:r>
      <w:r>
        <w:rPr>
          <w:spacing w:val="-7"/>
        </w:rPr>
        <w:t xml:space="preserve"> </w:t>
      </w:r>
      <w:r>
        <w:t>Bank</w:t>
      </w:r>
      <w:r>
        <w:rPr>
          <w:spacing w:val="-6"/>
        </w:rPr>
        <w:t xml:space="preserve"> </w:t>
      </w:r>
      <w:r>
        <w:t>(U.S.A.)</w:t>
      </w:r>
      <w:r>
        <w:rPr>
          <w:spacing w:val="-6"/>
        </w:rPr>
        <w:t xml:space="preserve"> </w:t>
      </w:r>
      <w:r>
        <w:t>Limited,</w:t>
      </w:r>
      <w:r>
        <w:rPr>
          <w:spacing w:val="-7"/>
        </w:rPr>
        <w:t xml:space="preserve"> </w:t>
      </w:r>
      <w:r>
        <w:t>as</w:t>
      </w:r>
      <w:r>
        <w:rPr>
          <w:spacing w:val="-7"/>
        </w:rPr>
        <w:t xml:space="preserve"> </w:t>
      </w:r>
      <w:r>
        <w:t>Trustee 111 River Street, Penthouse</w:t>
      </w:r>
    </w:p>
    <w:p w14:paraId="7FC3B048" w14:textId="77777777" w:rsidR="00173BB3" w:rsidRDefault="00173BB3">
      <w:pPr>
        <w:pStyle w:val="BodyText"/>
        <w:kinsoku w:val="0"/>
        <w:overflowPunct w:val="0"/>
        <w:spacing w:line="252" w:lineRule="exact"/>
        <w:ind w:left="480"/>
        <w:rPr>
          <w:spacing w:val="-2"/>
        </w:rPr>
      </w:pPr>
      <w:r>
        <w:t>Hoboken,</w:t>
      </w:r>
      <w:r>
        <w:rPr>
          <w:spacing w:val="-7"/>
        </w:rPr>
        <w:t xml:space="preserve"> </w:t>
      </w:r>
      <w:r>
        <w:t>New</w:t>
      </w:r>
      <w:r>
        <w:rPr>
          <w:spacing w:val="-7"/>
        </w:rPr>
        <w:t xml:space="preserve"> </w:t>
      </w:r>
      <w:r>
        <w:t>Jersey</w:t>
      </w:r>
      <w:r>
        <w:rPr>
          <w:spacing w:val="-6"/>
        </w:rPr>
        <w:t xml:space="preserve"> </w:t>
      </w:r>
      <w:r>
        <w:rPr>
          <w:spacing w:val="-2"/>
        </w:rPr>
        <w:t>07030</w:t>
      </w:r>
    </w:p>
    <w:p w14:paraId="114EA8C1" w14:textId="77777777" w:rsidR="00173BB3" w:rsidRDefault="00173BB3">
      <w:pPr>
        <w:pStyle w:val="BodyText"/>
        <w:kinsoku w:val="0"/>
        <w:overflowPunct w:val="0"/>
      </w:pPr>
    </w:p>
    <w:p w14:paraId="11ACAB7D" w14:textId="77777777" w:rsidR="00173BB3" w:rsidRDefault="00173BB3">
      <w:pPr>
        <w:pStyle w:val="BodyText"/>
        <w:kinsoku w:val="0"/>
        <w:overflowPunct w:val="0"/>
        <w:ind w:left="1200" w:right="478" w:hanging="721"/>
        <w:jc w:val="both"/>
      </w:pPr>
      <w:r>
        <w:t>Re:</w:t>
      </w:r>
      <w:r>
        <w:rPr>
          <w:spacing w:val="80"/>
          <w:w w:val="150"/>
        </w:rPr>
        <w:t xml:space="preserve">  </w:t>
      </w:r>
      <w:r>
        <w:t>Notice of Participation in a Contribution to Marble Point CLO XVIII Ltd. (the "</w:t>
      </w:r>
      <w:r>
        <w:rPr>
          <w:u w:val="single"/>
        </w:rPr>
        <w:t>Issuer</w:t>
      </w:r>
      <w:r>
        <w:t>") pursuant</w:t>
      </w:r>
      <w:r>
        <w:rPr>
          <w:spacing w:val="40"/>
        </w:rPr>
        <w:t xml:space="preserve"> </w:t>
      </w:r>
      <w:r>
        <w:t>to</w:t>
      </w:r>
      <w:r>
        <w:rPr>
          <w:spacing w:val="-5"/>
        </w:rPr>
        <w:t xml:space="preserve"> </w:t>
      </w:r>
      <w:r>
        <w:t>the</w:t>
      </w:r>
      <w:r>
        <w:rPr>
          <w:spacing w:val="-6"/>
        </w:rPr>
        <w:t xml:space="preserve"> </w:t>
      </w:r>
      <w:r>
        <w:t>Indenture,</w:t>
      </w:r>
      <w:r>
        <w:rPr>
          <w:spacing w:val="-5"/>
        </w:rPr>
        <w:t xml:space="preserve"> </w:t>
      </w:r>
      <w:r>
        <w:t>dated</w:t>
      </w:r>
      <w:r>
        <w:rPr>
          <w:spacing w:val="-5"/>
        </w:rPr>
        <w:t xml:space="preserve"> </w:t>
      </w:r>
      <w:r>
        <w:t>as</w:t>
      </w:r>
      <w:r>
        <w:rPr>
          <w:spacing w:val="-6"/>
        </w:rPr>
        <w:t xml:space="preserve"> </w:t>
      </w:r>
      <w:r>
        <w:t>of</w:t>
      </w:r>
      <w:r>
        <w:rPr>
          <w:spacing w:val="-3"/>
        </w:rPr>
        <w:t xml:space="preserve"> </w:t>
      </w:r>
      <w:r>
        <w:t>September</w:t>
      </w:r>
      <w:r>
        <w:rPr>
          <w:spacing w:val="-5"/>
        </w:rPr>
        <w:t xml:space="preserve"> </w:t>
      </w:r>
      <w:r>
        <w:t>4,</w:t>
      </w:r>
      <w:r>
        <w:rPr>
          <w:spacing w:val="-5"/>
        </w:rPr>
        <w:t xml:space="preserve"> </w:t>
      </w:r>
      <w:r>
        <w:t>2020</w:t>
      </w:r>
      <w:r>
        <w:rPr>
          <w:spacing w:val="-5"/>
        </w:rPr>
        <w:t xml:space="preserve"> </w:t>
      </w:r>
      <w:r>
        <w:t>(as</w:t>
      </w:r>
      <w:r>
        <w:rPr>
          <w:spacing w:val="-6"/>
        </w:rPr>
        <w:t xml:space="preserve"> </w:t>
      </w:r>
      <w:r>
        <w:t>amended,</w:t>
      </w:r>
      <w:r>
        <w:rPr>
          <w:spacing w:val="-5"/>
        </w:rPr>
        <w:t xml:space="preserve"> </w:t>
      </w:r>
      <w:r>
        <w:t>modified</w:t>
      </w:r>
      <w:r>
        <w:rPr>
          <w:spacing w:val="-5"/>
        </w:rPr>
        <w:t xml:space="preserve"> </w:t>
      </w:r>
      <w:r>
        <w:t>or</w:t>
      </w:r>
      <w:r>
        <w:rPr>
          <w:spacing w:val="-5"/>
        </w:rPr>
        <w:t xml:space="preserve"> </w:t>
      </w:r>
      <w:r>
        <w:t>supplemented</w:t>
      </w:r>
      <w:r>
        <w:rPr>
          <w:spacing w:val="-5"/>
        </w:rPr>
        <w:t xml:space="preserve"> </w:t>
      </w:r>
      <w:r>
        <w:t>from</w:t>
      </w:r>
      <w:r>
        <w:rPr>
          <w:spacing w:val="-8"/>
        </w:rPr>
        <w:t xml:space="preserve"> </w:t>
      </w:r>
      <w:r>
        <w:t>time to time, the "</w:t>
      </w:r>
      <w:r>
        <w:rPr>
          <w:u w:val="single"/>
        </w:rPr>
        <w:t>Indenture</w:t>
      </w:r>
      <w:r>
        <w:t>"), among the Issuer, Marble Point CLO XVIII LLC and Sumitomo Mitsui Trust Bank (U.S.A.) Limited (the "</w:t>
      </w:r>
      <w:r>
        <w:rPr>
          <w:u w:val="single"/>
        </w:rPr>
        <w:t>Trustee</w:t>
      </w:r>
      <w:r>
        <w:t>")</w:t>
      </w:r>
    </w:p>
    <w:p w14:paraId="283B96CE" w14:textId="77777777" w:rsidR="00173BB3" w:rsidRDefault="00173BB3">
      <w:pPr>
        <w:pStyle w:val="BodyText"/>
        <w:kinsoku w:val="0"/>
        <w:overflowPunct w:val="0"/>
        <w:spacing w:before="2"/>
        <w:rPr>
          <w:sz w:val="14"/>
          <w:szCs w:val="14"/>
        </w:rPr>
      </w:pPr>
    </w:p>
    <w:p w14:paraId="11151FC0" w14:textId="77777777" w:rsidR="00173BB3" w:rsidRDefault="00173BB3">
      <w:pPr>
        <w:pStyle w:val="BodyText"/>
        <w:kinsoku w:val="0"/>
        <w:overflowPunct w:val="0"/>
        <w:spacing w:before="91"/>
        <w:ind w:left="480"/>
        <w:rPr>
          <w:spacing w:val="-2"/>
        </w:rPr>
      </w:pPr>
      <w:r>
        <w:t>Ladies</w:t>
      </w:r>
      <w:r>
        <w:rPr>
          <w:spacing w:val="-6"/>
        </w:rPr>
        <w:t xml:space="preserve"> </w:t>
      </w:r>
      <w:r>
        <w:t>and</w:t>
      </w:r>
      <w:r>
        <w:rPr>
          <w:spacing w:val="-5"/>
        </w:rPr>
        <w:t xml:space="preserve"> </w:t>
      </w:r>
      <w:r>
        <w:rPr>
          <w:spacing w:val="-2"/>
        </w:rPr>
        <w:t>Gentlemen:</w:t>
      </w:r>
    </w:p>
    <w:p w14:paraId="726FC417" w14:textId="77777777" w:rsidR="00173BB3" w:rsidRDefault="00173BB3">
      <w:pPr>
        <w:pStyle w:val="BodyText"/>
        <w:kinsoku w:val="0"/>
        <w:overflowPunct w:val="0"/>
      </w:pPr>
    </w:p>
    <w:p w14:paraId="44C2A12A" w14:textId="77777777" w:rsidR="00173BB3" w:rsidRDefault="00173BB3">
      <w:pPr>
        <w:pStyle w:val="ListParagraph"/>
        <w:numPr>
          <w:ilvl w:val="1"/>
          <w:numId w:val="1"/>
        </w:numPr>
        <w:tabs>
          <w:tab w:val="left" w:pos="2641"/>
        </w:tabs>
        <w:kinsoku w:val="0"/>
        <w:overflowPunct w:val="0"/>
        <w:ind w:hanging="721"/>
        <w:jc w:val="left"/>
        <w:rPr>
          <w:spacing w:val="-5"/>
          <w:sz w:val="22"/>
          <w:szCs w:val="22"/>
        </w:rPr>
      </w:pPr>
      <w:r>
        <w:rPr>
          <w:sz w:val="22"/>
          <w:szCs w:val="22"/>
        </w:rPr>
        <w:t>The</w:t>
      </w:r>
      <w:r>
        <w:rPr>
          <w:spacing w:val="-6"/>
          <w:sz w:val="22"/>
          <w:szCs w:val="22"/>
        </w:rPr>
        <w:t xml:space="preserve"> </w:t>
      </w:r>
      <w:r>
        <w:rPr>
          <w:sz w:val="22"/>
          <w:szCs w:val="22"/>
        </w:rPr>
        <w:t>undersigned</w:t>
      </w:r>
      <w:r>
        <w:rPr>
          <w:spacing w:val="-6"/>
          <w:sz w:val="22"/>
          <w:szCs w:val="22"/>
        </w:rPr>
        <w:t xml:space="preserve"> </w:t>
      </w:r>
      <w:r>
        <w:rPr>
          <w:sz w:val="22"/>
          <w:szCs w:val="22"/>
        </w:rPr>
        <w:t>hereby</w:t>
      </w:r>
      <w:r>
        <w:rPr>
          <w:spacing w:val="-4"/>
          <w:sz w:val="22"/>
          <w:szCs w:val="22"/>
        </w:rPr>
        <w:t xml:space="preserve"> </w:t>
      </w:r>
      <w:r>
        <w:rPr>
          <w:sz w:val="22"/>
          <w:szCs w:val="22"/>
        </w:rPr>
        <w:t>certifies</w:t>
      </w:r>
      <w:r>
        <w:rPr>
          <w:spacing w:val="-6"/>
          <w:sz w:val="22"/>
          <w:szCs w:val="22"/>
        </w:rPr>
        <w:t xml:space="preserve"> </w:t>
      </w:r>
      <w:r>
        <w:rPr>
          <w:sz w:val="22"/>
          <w:szCs w:val="22"/>
        </w:rPr>
        <w:t>that</w:t>
      </w:r>
      <w:r>
        <w:rPr>
          <w:spacing w:val="-6"/>
          <w:sz w:val="22"/>
          <w:szCs w:val="22"/>
        </w:rPr>
        <w:t xml:space="preserve"> </w:t>
      </w:r>
      <w:r>
        <w:rPr>
          <w:sz w:val="22"/>
          <w:szCs w:val="22"/>
        </w:rPr>
        <w:t>it</w:t>
      </w:r>
      <w:r>
        <w:rPr>
          <w:spacing w:val="-5"/>
          <w:sz w:val="22"/>
          <w:szCs w:val="22"/>
        </w:rPr>
        <w:t xml:space="preserve"> </w:t>
      </w:r>
      <w:r>
        <w:rPr>
          <w:sz w:val="22"/>
          <w:szCs w:val="22"/>
        </w:rPr>
        <w:t>is</w:t>
      </w:r>
      <w:r>
        <w:rPr>
          <w:spacing w:val="-6"/>
          <w:sz w:val="22"/>
          <w:szCs w:val="22"/>
        </w:rPr>
        <w:t xml:space="preserve"> </w:t>
      </w:r>
      <w:r>
        <w:rPr>
          <w:sz w:val="22"/>
          <w:szCs w:val="22"/>
        </w:rPr>
        <w:t>the</w:t>
      </w:r>
      <w:r>
        <w:rPr>
          <w:spacing w:val="-6"/>
          <w:sz w:val="22"/>
          <w:szCs w:val="22"/>
        </w:rPr>
        <w:t xml:space="preserve"> </w:t>
      </w:r>
      <w:r>
        <w:rPr>
          <w:sz w:val="22"/>
          <w:szCs w:val="22"/>
        </w:rPr>
        <w:t>beneficial</w:t>
      </w:r>
      <w:r>
        <w:rPr>
          <w:spacing w:val="-6"/>
          <w:sz w:val="22"/>
          <w:szCs w:val="22"/>
        </w:rPr>
        <w:t xml:space="preserve"> </w:t>
      </w:r>
      <w:r>
        <w:rPr>
          <w:sz w:val="22"/>
          <w:szCs w:val="22"/>
        </w:rPr>
        <w:t>owner</w:t>
      </w:r>
      <w:r>
        <w:rPr>
          <w:spacing w:val="-6"/>
          <w:sz w:val="22"/>
          <w:szCs w:val="22"/>
        </w:rPr>
        <w:t xml:space="preserve"> </w:t>
      </w:r>
      <w:r>
        <w:rPr>
          <w:spacing w:val="-5"/>
          <w:sz w:val="22"/>
          <w:szCs w:val="22"/>
        </w:rPr>
        <w:t>of</w:t>
      </w:r>
    </w:p>
    <w:p w14:paraId="79AD9701" w14:textId="77777777" w:rsidR="00173BB3" w:rsidRDefault="00173BB3">
      <w:pPr>
        <w:pStyle w:val="BodyText"/>
        <w:tabs>
          <w:tab w:val="left" w:pos="2460"/>
        </w:tabs>
        <w:kinsoku w:val="0"/>
        <w:overflowPunct w:val="0"/>
        <w:ind w:left="480" w:right="960"/>
      </w:pPr>
      <w:r>
        <w:rPr>
          <w:spacing w:val="-2"/>
        </w:rPr>
        <w:t>U.S.$</w:t>
      </w:r>
      <w:r>
        <w:rPr>
          <w:u w:val="single"/>
        </w:rPr>
        <w:tab/>
      </w:r>
      <w:r>
        <w:t>in</w:t>
      </w:r>
      <w:r>
        <w:rPr>
          <w:spacing w:val="-3"/>
        </w:rPr>
        <w:t xml:space="preserve"> </w:t>
      </w:r>
      <w:r>
        <w:t>principal</w:t>
      </w:r>
      <w:r>
        <w:rPr>
          <w:spacing w:val="-4"/>
        </w:rPr>
        <w:t xml:space="preserve"> </w:t>
      </w:r>
      <w:r>
        <w:t>amount</w:t>
      </w:r>
      <w:r>
        <w:rPr>
          <w:spacing w:val="-3"/>
        </w:rPr>
        <w:t xml:space="preserve"> </w:t>
      </w:r>
      <w:r>
        <w:t>of</w:t>
      </w:r>
      <w:r>
        <w:rPr>
          <w:spacing w:val="-4"/>
        </w:rPr>
        <w:t xml:space="preserve"> </w:t>
      </w:r>
      <w:r>
        <w:t>the</w:t>
      </w:r>
      <w:r>
        <w:rPr>
          <w:spacing w:val="-4"/>
        </w:rPr>
        <w:t xml:space="preserve"> </w:t>
      </w:r>
      <w:r>
        <w:t>Subordinated</w:t>
      </w:r>
      <w:r>
        <w:rPr>
          <w:spacing w:val="-3"/>
        </w:rPr>
        <w:t xml:space="preserve"> </w:t>
      </w:r>
      <w:r>
        <w:t>Notes</w:t>
      </w:r>
      <w:r>
        <w:rPr>
          <w:spacing w:val="-4"/>
        </w:rPr>
        <w:t xml:space="preserve"> </w:t>
      </w:r>
      <w:r>
        <w:t>due 2050</w:t>
      </w:r>
      <w:r>
        <w:rPr>
          <w:spacing w:val="-4"/>
        </w:rPr>
        <w:t xml:space="preserve"> </w:t>
      </w:r>
      <w:r>
        <w:t>of</w:t>
      </w:r>
      <w:r>
        <w:rPr>
          <w:spacing w:val="-4"/>
        </w:rPr>
        <w:t xml:space="preserve"> </w:t>
      </w:r>
      <w:r>
        <w:t>Marble</w:t>
      </w:r>
      <w:r>
        <w:rPr>
          <w:spacing w:val="-4"/>
        </w:rPr>
        <w:t xml:space="preserve"> </w:t>
      </w:r>
      <w:r>
        <w:t>Point</w:t>
      </w:r>
      <w:r>
        <w:rPr>
          <w:spacing w:val="-4"/>
        </w:rPr>
        <w:t xml:space="preserve"> </w:t>
      </w:r>
      <w:r>
        <w:t>CLO XVIII Ltd.</w:t>
      </w:r>
    </w:p>
    <w:p w14:paraId="1386FDE6" w14:textId="77777777" w:rsidR="00173BB3" w:rsidRDefault="00173BB3">
      <w:pPr>
        <w:pStyle w:val="BodyText"/>
        <w:kinsoku w:val="0"/>
        <w:overflowPunct w:val="0"/>
        <w:spacing w:before="9"/>
        <w:rPr>
          <w:sz w:val="20"/>
          <w:szCs w:val="20"/>
        </w:rPr>
      </w:pPr>
    </w:p>
    <w:p w14:paraId="3CC70FD6" w14:textId="77777777" w:rsidR="00173BB3" w:rsidRDefault="00173BB3">
      <w:pPr>
        <w:pStyle w:val="ListParagraph"/>
        <w:numPr>
          <w:ilvl w:val="1"/>
          <w:numId w:val="1"/>
        </w:numPr>
        <w:tabs>
          <w:tab w:val="left" w:pos="1201"/>
          <w:tab w:val="left" w:pos="5281"/>
        </w:tabs>
        <w:kinsoku w:val="0"/>
        <w:overflowPunct w:val="0"/>
        <w:spacing w:before="1"/>
        <w:ind w:left="1200" w:hanging="721"/>
        <w:jc w:val="left"/>
        <w:rPr>
          <w:sz w:val="22"/>
          <w:szCs w:val="22"/>
        </w:rPr>
      </w:pPr>
      <w:r>
        <w:rPr>
          <w:sz w:val="22"/>
          <w:szCs w:val="22"/>
        </w:rPr>
        <w:t xml:space="preserve">Contributor Name: </w:t>
      </w:r>
      <w:r>
        <w:rPr>
          <w:sz w:val="22"/>
          <w:szCs w:val="22"/>
          <w:u w:val="single"/>
        </w:rPr>
        <w:tab/>
      </w:r>
    </w:p>
    <w:p w14:paraId="3BB74FD2" w14:textId="77777777" w:rsidR="00173BB3" w:rsidRDefault="00173BB3">
      <w:pPr>
        <w:pStyle w:val="BodyText"/>
        <w:tabs>
          <w:tab w:val="left" w:pos="6154"/>
        </w:tabs>
        <w:kinsoku w:val="0"/>
        <w:overflowPunct w:val="0"/>
        <w:ind w:left="1200"/>
      </w:pPr>
      <w:r>
        <w:t xml:space="preserve">Address: </w:t>
      </w:r>
      <w:r>
        <w:rPr>
          <w:u w:val="single"/>
        </w:rPr>
        <w:tab/>
      </w:r>
    </w:p>
    <w:p w14:paraId="027E0548" w14:textId="2E2E58EF" w:rsidR="00173BB3" w:rsidRDefault="009A6CE0">
      <w:pPr>
        <w:pStyle w:val="BodyText"/>
        <w:kinsoku w:val="0"/>
        <w:overflowPunct w:val="0"/>
        <w:spacing w:before="6"/>
        <w:rPr>
          <w:sz w:val="19"/>
          <w:szCs w:val="19"/>
        </w:rPr>
      </w:pPr>
      <w:r>
        <w:rPr>
          <w:noProof/>
        </w:rPr>
        <mc:AlternateContent>
          <mc:Choice Requires="wps">
            <w:drawing>
              <wp:anchor distT="0" distB="0" distL="0" distR="0" simplePos="0" relativeHeight="251673088" behindDoc="0" locked="0" layoutInCell="0" allowOverlap="1" wp14:anchorId="4F1FF14B" wp14:editId="2697F212">
                <wp:simplePos x="0" y="0"/>
                <wp:positionH relativeFrom="page">
                  <wp:posOffset>1898650</wp:posOffset>
                </wp:positionH>
                <wp:positionV relativeFrom="paragraph">
                  <wp:posOffset>157480</wp:posOffset>
                </wp:positionV>
                <wp:extent cx="2582545" cy="635"/>
                <wp:effectExtent l="0" t="0" r="0" b="0"/>
                <wp:wrapTopAndBottom/>
                <wp:docPr id="30" name="Freeform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82545" cy="635"/>
                        </a:xfrm>
                        <a:custGeom>
                          <a:avLst/>
                          <a:gdLst>
                            <a:gd name="T0" fmla="*/ 0 w 4067"/>
                            <a:gd name="T1" fmla="*/ 0 h 1"/>
                            <a:gd name="T2" fmla="*/ 4066 w 4067"/>
                            <a:gd name="T3" fmla="*/ 0 h 1"/>
                          </a:gdLst>
                          <a:ahLst/>
                          <a:cxnLst>
                            <a:cxn ang="0">
                              <a:pos x="T0" y="T1"/>
                            </a:cxn>
                            <a:cxn ang="0">
                              <a:pos x="T2" y="T3"/>
                            </a:cxn>
                          </a:cxnLst>
                          <a:rect l="0" t="0" r="r" b="b"/>
                          <a:pathLst>
                            <a:path w="4067" h="1">
                              <a:moveTo>
                                <a:pt x="0" y="0"/>
                              </a:moveTo>
                              <a:lnTo>
                                <a:pt x="4066" y="0"/>
                              </a:lnTo>
                            </a:path>
                          </a:pathLst>
                        </a:custGeom>
                        <a:noFill/>
                        <a:ln w="55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AE6F4F" id="Freeform 74" o:spid="_x0000_s1026" style="position:absolute;z-index:251673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149.5pt,12.4pt,352.8pt,12.4pt" coordsize="40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" o:allowincell="f" filled="f" strokeweight=".15492mm">
                <v:path arrowok="t" o:connecttype="custom" o:connectlocs="0,0;2581910,0" o:connectangles="0,0"/>
                <w10:wrap type="topAndBottom" anchorx="page"/>
              </v:polyline>
            </w:pict>
          </mc:Fallback>
        </mc:AlternateContent>
      </w:r>
    </w:p>
    <w:p w14:paraId="379D5467" w14:textId="77777777" w:rsidR="00173BB3" w:rsidRDefault="00173BB3">
      <w:pPr>
        <w:pStyle w:val="BodyText"/>
        <w:kinsoku w:val="0"/>
        <w:overflowPunct w:val="0"/>
        <w:ind w:left="1200" w:right="7794"/>
        <w:rPr>
          <w:spacing w:val="-2"/>
        </w:rPr>
      </w:pPr>
      <w:r>
        <w:rPr>
          <w:spacing w:val="-2"/>
        </w:rPr>
        <w:t xml:space="preserve">Attention: </w:t>
      </w:r>
      <w:r>
        <w:t>Facsimile no.: Telephone</w:t>
      </w:r>
      <w:r>
        <w:rPr>
          <w:spacing w:val="-14"/>
        </w:rPr>
        <w:t xml:space="preserve"> </w:t>
      </w:r>
      <w:r>
        <w:t xml:space="preserve">no.: </w:t>
      </w:r>
      <w:r>
        <w:rPr>
          <w:spacing w:val="-2"/>
        </w:rPr>
        <w:t>Email:</w:t>
      </w:r>
    </w:p>
    <w:p w14:paraId="29BBC492" w14:textId="77777777" w:rsidR="00173BB3" w:rsidRDefault="00173BB3">
      <w:pPr>
        <w:pStyle w:val="BodyText"/>
        <w:kinsoku w:val="0"/>
        <w:overflowPunct w:val="0"/>
      </w:pPr>
    </w:p>
    <w:p w14:paraId="2370D4A8" w14:textId="77777777" w:rsidR="00173BB3" w:rsidRDefault="00173BB3">
      <w:pPr>
        <w:pStyle w:val="ListParagraph"/>
        <w:numPr>
          <w:ilvl w:val="1"/>
          <w:numId w:val="1"/>
        </w:numPr>
        <w:tabs>
          <w:tab w:val="left" w:pos="1201"/>
        </w:tabs>
        <w:kinsoku w:val="0"/>
        <w:overflowPunct w:val="0"/>
        <w:ind w:left="1200" w:hanging="721"/>
        <w:jc w:val="left"/>
        <w:rPr>
          <w:spacing w:val="-2"/>
          <w:sz w:val="22"/>
          <w:szCs w:val="22"/>
        </w:rPr>
      </w:pPr>
      <w:r>
        <w:rPr>
          <w:sz w:val="22"/>
          <w:szCs w:val="22"/>
        </w:rPr>
        <w:t>Payment</w:t>
      </w:r>
      <w:r>
        <w:rPr>
          <w:spacing w:val="-9"/>
          <w:sz w:val="22"/>
          <w:szCs w:val="22"/>
        </w:rPr>
        <w:t xml:space="preserve"> </w:t>
      </w:r>
      <w:r>
        <w:rPr>
          <w:spacing w:val="-2"/>
          <w:sz w:val="22"/>
          <w:szCs w:val="22"/>
        </w:rPr>
        <w:t>Instructions:</w:t>
      </w:r>
    </w:p>
    <w:p w14:paraId="3A9AECAD" w14:textId="77777777" w:rsidR="00173BB3" w:rsidRDefault="00173BB3">
      <w:pPr>
        <w:pStyle w:val="BodyText"/>
        <w:kinsoku w:val="0"/>
        <w:overflowPunct w:val="0"/>
        <w:spacing w:before="2"/>
      </w:pPr>
    </w:p>
    <w:tbl>
      <w:tblPr>
        <w:tblW w:w="0" w:type="auto"/>
        <w:tblInd w:w="1318" w:type="dxa"/>
        <w:tblLayout w:type="fixed"/>
        <w:tblCellMar>
          <w:left w:w="0" w:type="dxa"/>
          <w:right w:w="0" w:type="dxa"/>
        </w:tblCellMar>
        <w:tblLook w:val="0000" w:firstRow="0" w:lastRow="0" w:firstColumn="0" w:lastColumn="0" w:noHBand="0" w:noVBand="0"/>
      </w:tblPr>
      <w:tblGrid>
        <w:gridCol w:w="8523"/>
      </w:tblGrid>
      <w:tr w:rsidR="00173BB3" w14:paraId="2F1F0707" w14:textId="77777777">
        <w:tblPrEx>
          <w:tblCellMar>
            <w:top w:w="0" w:type="dxa"/>
            <w:left w:w="0" w:type="dxa"/>
            <w:bottom w:w="0" w:type="dxa"/>
            <w:right w:w="0" w:type="dxa"/>
          </w:tblCellMar>
        </w:tblPrEx>
        <w:trPr>
          <w:trHeight w:val="252"/>
        </w:trPr>
        <w:tc>
          <w:tcPr>
            <w:tcW w:w="8523" w:type="dxa"/>
            <w:tcBorders>
              <w:top w:val="single" w:sz="4" w:space="0" w:color="000000"/>
              <w:left w:val="single" w:sz="4" w:space="0" w:color="000000"/>
              <w:bottom w:val="single" w:sz="4" w:space="0" w:color="000000"/>
              <w:right w:val="single" w:sz="4" w:space="0" w:color="000000"/>
            </w:tcBorders>
          </w:tcPr>
          <w:p w14:paraId="647672CD" w14:textId="77777777" w:rsidR="00173BB3" w:rsidRDefault="00173BB3">
            <w:pPr>
              <w:pStyle w:val="TableParagraph"/>
              <w:kinsoku w:val="0"/>
              <w:overflowPunct w:val="0"/>
              <w:spacing w:line="233" w:lineRule="exact"/>
              <w:ind w:left="270"/>
              <w:rPr>
                <w:spacing w:val="-2"/>
                <w:sz w:val="22"/>
                <w:szCs w:val="22"/>
              </w:rPr>
            </w:pPr>
            <w:r>
              <w:rPr>
                <w:spacing w:val="-2"/>
                <w:sz w:val="22"/>
                <w:szCs w:val="22"/>
              </w:rPr>
              <w:t>Bank:</w:t>
            </w:r>
          </w:p>
        </w:tc>
      </w:tr>
      <w:tr w:rsidR="00173BB3" w14:paraId="1E74DE0E" w14:textId="77777777">
        <w:tblPrEx>
          <w:tblCellMar>
            <w:top w:w="0" w:type="dxa"/>
            <w:left w:w="0" w:type="dxa"/>
            <w:bottom w:w="0" w:type="dxa"/>
            <w:right w:w="0" w:type="dxa"/>
          </w:tblCellMar>
        </w:tblPrEx>
        <w:trPr>
          <w:trHeight w:val="252"/>
        </w:trPr>
        <w:tc>
          <w:tcPr>
            <w:tcW w:w="8523" w:type="dxa"/>
            <w:tcBorders>
              <w:top w:val="single" w:sz="4" w:space="0" w:color="000000"/>
              <w:left w:val="single" w:sz="4" w:space="0" w:color="000000"/>
              <w:bottom w:val="single" w:sz="4" w:space="0" w:color="000000"/>
              <w:right w:val="single" w:sz="4" w:space="0" w:color="000000"/>
            </w:tcBorders>
          </w:tcPr>
          <w:p w14:paraId="545D683D" w14:textId="77777777" w:rsidR="00173BB3" w:rsidRDefault="00173BB3">
            <w:pPr>
              <w:pStyle w:val="TableParagraph"/>
              <w:kinsoku w:val="0"/>
              <w:overflowPunct w:val="0"/>
              <w:spacing w:line="233" w:lineRule="exact"/>
              <w:ind w:left="270"/>
              <w:rPr>
                <w:spacing w:val="-2"/>
                <w:sz w:val="22"/>
                <w:szCs w:val="22"/>
              </w:rPr>
            </w:pPr>
            <w:r>
              <w:rPr>
                <w:spacing w:val="-2"/>
                <w:sz w:val="22"/>
                <w:szCs w:val="22"/>
              </w:rPr>
              <w:t>Address:</w:t>
            </w:r>
          </w:p>
        </w:tc>
      </w:tr>
      <w:tr w:rsidR="00173BB3" w14:paraId="75FCC9C6" w14:textId="77777777">
        <w:tblPrEx>
          <w:tblCellMar>
            <w:top w:w="0" w:type="dxa"/>
            <w:left w:w="0" w:type="dxa"/>
            <w:bottom w:w="0" w:type="dxa"/>
            <w:right w:w="0" w:type="dxa"/>
          </w:tblCellMar>
        </w:tblPrEx>
        <w:trPr>
          <w:trHeight w:val="252"/>
        </w:trPr>
        <w:tc>
          <w:tcPr>
            <w:tcW w:w="8523" w:type="dxa"/>
            <w:tcBorders>
              <w:top w:val="single" w:sz="4" w:space="0" w:color="000000"/>
              <w:left w:val="single" w:sz="4" w:space="0" w:color="000000"/>
              <w:bottom w:val="single" w:sz="4" w:space="0" w:color="000000"/>
              <w:right w:val="single" w:sz="4" w:space="0" w:color="000000"/>
            </w:tcBorders>
          </w:tcPr>
          <w:p w14:paraId="0477762A" w14:textId="77777777" w:rsidR="00173BB3" w:rsidRDefault="00173BB3">
            <w:pPr>
              <w:pStyle w:val="TableParagraph"/>
              <w:kinsoku w:val="0"/>
              <w:overflowPunct w:val="0"/>
              <w:spacing w:line="233" w:lineRule="exact"/>
              <w:ind w:left="270"/>
              <w:rPr>
                <w:spacing w:val="-5"/>
                <w:sz w:val="22"/>
                <w:szCs w:val="22"/>
              </w:rPr>
            </w:pPr>
            <w:r>
              <w:rPr>
                <w:sz w:val="22"/>
                <w:szCs w:val="22"/>
              </w:rPr>
              <w:t>ABA</w:t>
            </w:r>
            <w:r>
              <w:rPr>
                <w:spacing w:val="-6"/>
                <w:sz w:val="22"/>
                <w:szCs w:val="22"/>
              </w:rPr>
              <w:t xml:space="preserve"> </w:t>
            </w:r>
            <w:r>
              <w:rPr>
                <w:spacing w:val="-5"/>
                <w:sz w:val="22"/>
                <w:szCs w:val="22"/>
              </w:rPr>
              <w:t>#:</w:t>
            </w:r>
          </w:p>
        </w:tc>
      </w:tr>
      <w:tr w:rsidR="00173BB3" w14:paraId="09020239" w14:textId="77777777">
        <w:tblPrEx>
          <w:tblCellMar>
            <w:top w:w="0" w:type="dxa"/>
            <w:left w:w="0" w:type="dxa"/>
            <w:bottom w:w="0" w:type="dxa"/>
            <w:right w:w="0" w:type="dxa"/>
          </w:tblCellMar>
        </w:tblPrEx>
        <w:trPr>
          <w:trHeight w:val="252"/>
        </w:trPr>
        <w:tc>
          <w:tcPr>
            <w:tcW w:w="8523" w:type="dxa"/>
            <w:tcBorders>
              <w:top w:val="single" w:sz="4" w:space="0" w:color="000000"/>
              <w:left w:val="single" w:sz="4" w:space="0" w:color="000000"/>
              <w:bottom w:val="single" w:sz="4" w:space="0" w:color="000000"/>
              <w:right w:val="single" w:sz="4" w:space="0" w:color="000000"/>
            </w:tcBorders>
          </w:tcPr>
          <w:p w14:paraId="7DD5AAAF" w14:textId="77777777" w:rsidR="00173BB3" w:rsidRDefault="00173BB3">
            <w:pPr>
              <w:pStyle w:val="TableParagraph"/>
              <w:kinsoku w:val="0"/>
              <w:overflowPunct w:val="0"/>
              <w:spacing w:line="233" w:lineRule="exact"/>
              <w:ind w:left="270"/>
              <w:rPr>
                <w:spacing w:val="-5"/>
                <w:sz w:val="22"/>
                <w:szCs w:val="22"/>
              </w:rPr>
            </w:pPr>
            <w:r>
              <w:rPr>
                <w:sz w:val="22"/>
                <w:szCs w:val="22"/>
              </w:rPr>
              <w:t>Acct</w:t>
            </w:r>
            <w:r>
              <w:rPr>
                <w:spacing w:val="-7"/>
                <w:sz w:val="22"/>
                <w:szCs w:val="22"/>
              </w:rPr>
              <w:t xml:space="preserve"> </w:t>
            </w:r>
            <w:r>
              <w:rPr>
                <w:spacing w:val="-5"/>
                <w:sz w:val="22"/>
                <w:szCs w:val="22"/>
              </w:rPr>
              <w:t>#:</w:t>
            </w:r>
          </w:p>
        </w:tc>
      </w:tr>
      <w:tr w:rsidR="00173BB3" w14:paraId="27689997" w14:textId="77777777">
        <w:tblPrEx>
          <w:tblCellMar>
            <w:top w:w="0" w:type="dxa"/>
            <w:left w:w="0" w:type="dxa"/>
            <w:bottom w:w="0" w:type="dxa"/>
            <w:right w:w="0" w:type="dxa"/>
          </w:tblCellMar>
        </w:tblPrEx>
        <w:trPr>
          <w:trHeight w:val="252"/>
        </w:trPr>
        <w:tc>
          <w:tcPr>
            <w:tcW w:w="8523" w:type="dxa"/>
            <w:tcBorders>
              <w:top w:val="single" w:sz="4" w:space="0" w:color="000000"/>
              <w:left w:val="single" w:sz="4" w:space="0" w:color="000000"/>
              <w:bottom w:val="single" w:sz="4" w:space="0" w:color="000000"/>
              <w:right w:val="single" w:sz="4" w:space="0" w:color="000000"/>
            </w:tcBorders>
          </w:tcPr>
          <w:p w14:paraId="2D1C07EB" w14:textId="77777777" w:rsidR="00173BB3" w:rsidRDefault="00173BB3">
            <w:pPr>
              <w:pStyle w:val="TableParagraph"/>
              <w:kinsoku w:val="0"/>
              <w:overflowPunct w:val="0"/>
              <w:spacing w:line="233" w:lineRule="exact"/>
              <w:ind w:left="270"/>
              <w:rPr>
                <w:spacing w:val="-2"/>
                <w:sz w:val="22"/>
                <w:szCs w:val="22"/>
              </w:rPr>
            </w:pPr>
            <w:r>
              <w:rPr>
                <w:sz w:val="22"/>
                <w:szCs w:val="22"/>
              </w:rPr>
              <w:t>Acct</w:t>
            </w:r>
            <w:r>
              <w:rPr>
                <w:spacing w:val="-7"/>
                <w:sz w:val="22"/>
                <w:szCs w:val="22"/>
              </w:rPr>
              <w:t xml:space="preserve"> </w:t>
            </w:r>
            <w:r>
              <w:rPr>
                <w:spacing w:val="-2"/>
                <w:sz w:val="22"/>
                <w:szCs w:val="22"/>
              </w:rPr>
              <w:t>Name:</w:t>
            </w:r>
          </w:p>
        </w:tc>
      </w:tr>
      <w:tr w:rsidR="00173BB3" w14:paraId="08F4971A" w14:textId="77777777">
        <w:tblPrEx>
          <w:tblCellMar>
            <w:top w:w="0" w:type="dxa"/>
            <w:left w:w="0" w:type="dxa"/>
            <w:bottom w:w="0" w:type="dxa"/>
            <w:right w:w="0" w:type="dxa"/>
          </w:tblCellMar>
        </w:tblPrEx>
        <w:trPr>
          <w:trHeight w:val="254"/>
        </w:trPr>
        <w:tc>
          <w:tcPr>
            <w:tcW w:w="8523" w:type="dxa"/>
            <w:tcBorders>
              <w:top w:val="single" w:sz="4" w:space="0" w:color="000000"/>
              <w:left w:val="single" w:sz="4" w:space="0" w:color="000000"/>
              <w:bottom w:val="single" w:sz="4" w:space="0" w:color="000000"/>
              <w:right w:val="single" w:sz="4" w:space="0" w:color="000000"/>
            </w:tcBorders>
          </w:tcPr>
          <w:p w14:paraId="72D8F9D0" w14:textId="77777777" w:rsidR="00173BB3" w:rsidRDefault="00173BB3">
            <w:pPr>
              <w:pStyle w:val="TableParagraph"/>
              <w:kinsoku w:val="0"/>
              <w:overflowPunct w:val="0"/>
              <w:spacing w:line="234" w:lineRule="exact"/>
              <w:ind w:left="270"/>
              <w:rPr>
                <w:spacing w:val="-2"/>
                <w:sz w:val="22"/>
                <w:szCs w:val="22"/>
              </w:rPr>
            </w:pPr>
            <w:r>
              <w:rPr>
                <w:spacing w:val="-2"/>
                <w:sz w:val="22"/>
                <w:szCs w:val="22"/>
              </w:rPr>
              <w:t>Reference:</w:t>
            </w:r>
          </w:p>
        </w:tc>
      </w:tr>
    </w:tbl>
    <w:p w14:paraId="2A5581B6" w14:textId="77777777" w:rsidR="00173BB3" w:rsidRDefault="00173BB3">
      <w:pPr>
        <w:sectPr w:rsidR="00173BB3">
          <w:footerReference w:type="default" r:id="rId30"/>
          <w:pgSz w:w="12240" w:h="15840"/>
          <w:pgMar w:top="1540" w:right="960" w:bottom="1420" w:left="960" w:header="0" w:footer="1238" w:gutter="0"/>
          <w:pgNumType w:start="1"/>
          <w:cols w:space="720"/>
          <w:noEndnote/>
        </w:sectPr>
      </w:pPr>
    </w:p>
    <w:p w14:paraId="2D5DDE9D" w14:textId="77777777" w:rsidR="00173BB3" w:rsidRDefault="00173BB3">
      <w:pPr>
        <w:pStyle w:val="BodyText"/>
        <w:tabs>
          <w:tab w:val="left" w:pos="8998"/>
        </w:tabs>
        <w:kinsoku w:val="0"/>
        <w:overflowPunct w:val="0"/>
        <w:spacing w:before="72"/>
        <w:ind w:left="480"/>
        <w:rPr>
          <w:spacing w:val="-5"/>
        </w:rPr>
      </w:pPr>
      <w:r>
        <w:lastRenderedPageBreak/>
        <w:t>IN</w:t>
      </w:r>
      <w:r>
        <w:rPr>
          <w:spacing w:val="-6"/>
        </w:rPr>
        <w:t xml:space="preserve"> </w:t>
      </w:r>
      <w:r>
        <w:t>WITNESS</w:t>
      </w:r>
      <w:r>
        <w:rPr>
          <w:spacing w:val="-6"/>
        </w:rPr>
        <w:t xml:space="preserve"> </w:t>
      </w:r>
      <w:r>
        <w:t>WHEREOF,</w:t>
      </w:r>
      <w:r>
        <w:rPr>
          <w:spacing w:val="-5"/>
        </w:rPr>
        <w:t xml:space="preserve"> </w:t>
      </w:r>
      <w:r>
        <w:t>the</w:t>
      </w:r>
      <w:r>
        <w:rPr>
          <w:spacing w:val="-6"/>
        </w:rPr>
        <w:t xml:space="preserve"> </w:t>
      </w:r>
      <w:r>
        <w:t>undersigned</w:t>
      </w:r>
      <w:r>
        <w:rPr>
          <w:spacing w:val="-5"/>
        </w:rPr>
        <w:t xml:space="preserve"> </w:t>
      </w:r>
      <w:r>
        <w:t>has</w:t>
      </w:r>
      <w:r>
        <w:rPr>
          <w:spacing w:val="-6"/>
        </w:rPr>
        <w:t xml:space="preserve"> </w:t>
      </w:r>
      <w:r>
        <w:t>caused</w:t>
      </w:r>
      <w:r>
        <w:rPr>
          <w:spacing w:val="-5"/>
        </w:rPr>
        <w:t xml:space="preserve"> </w:t>
      </w:r>
      <w:r>
        <w:t>this</w:t>
      </w:r>
      <w:r>
        <w:rPr>
          <w:spacing w:val="-6"/>
        </w:rPr>
        <w:t xml:space="preserve"> </w:t>
      </w:r>
      <w:r>
        <w:t>notice</w:t>
      </w:r>
      <w:r>
        <w:rPr>
          <w:spacing w:val="-7"/>
        </w:rPr>
        <w:t xml:space="preserve"> </w:t>
      </w:r>
      <w:r>
        <w:t>to</w:t>
      </w:r>
      <w:r>
        <w:rPr>
          <w:spacing w:val="-5"/>
        </w:rPr>
        <w:t xml:space="preserve"> </w:t>
      </w:r>
      <w:r>
        <w:t>be</w:t>
      </w:r>
      <w:r>
        <w:rPr>
          <w:spacing w:val="-6"/>
        </w:rPr>
        <w:t xml:space="preserve"> </w:t>
      </w:r>
      <w:r>
        <w:t>duly</w:t>
      </w:r>
      <w:r>
        <w:rPr>
          <w:spacing w:val="-5"/>
        </w:rPr>
        <w:t xml:space="preserve"> </w:t>
      </w:r>
      <w:r>
        <w:t>executed</w:t>
      </w:r>
      <w:r>
        <w:rPr>
          <w:spacing w:val="-5"/>
        </w:rPr>
        <w:t xml:space="preserve"> </w:t>
      </w:r>
      <w:r>
        <w:t>this</w:t>
      </w:r>
      <w:r>
        <w:rPr>
          <w:spacing w:val="-6"/>
        </w:rPr>
        <w:t xml:space="preserve"> </w:t>
      </w:r>
      <w:r>
        <w:rPr>
          <w:u w:val="single"/>
        </w:rPr>
        <w:tab/>
      </w:r>
      <w:r>
        <w:t>day</w:t>
      </w:r>
      <w:r>
        <w:rPr>
          <w:spacing w:val="-5"/>
        </w:rPr>
        <w:t xml:space="preserve"> of</w:t>
      </w:r>
    </w:p>
    <w:p w14:paraId="0531E90E" w14:textId="77777777" w:rsidR="00173BB3" w:rsidRDefault="00173BB3">
      <w:pPr>
        <w:pStyle w:val="BodyText"/>
        <w:tabs>
          <w:tab w:val="left" w:pos="1799"/>
          <w:tab w:val="left" w:pos="2568"/>
        </w:tabs>
        <w:kinsoku w:val="0"/>
        <w:overflowPunct w:val="0"/>
        <w:ind w:left="480"/>
        <w:rPr>
          <w:spacing w:val="-10"/>
        </w:rPr>
      </w:pPr>
      <w:r>
        <w:rPr>
          <w:u w:val="single"/>
        </w:rPr>
        <w:tab/>
      </w:r>
      <w:r>
        <w:t xml:space="preserve">, </w:t>
      </w:r>
      <w:r>
        <w:rPr>
          <w:u w:val="single"/>
        </w:rPr>
        <w:tab/>
      </w:r>
      <w:r>
        <w:rPr>
          <w:spacing w:val="-10"/>
        </w:rPr>
        <w:t>.</w:t>
      </w:r>
    </w:p>
    <w:p w14:paraId="66C68484" w14:textId="77777777" w:rsidR="00173BB3" w:rsidRDefault="00173BB3">
      <w:pPr>
        <w:pStyle w:val="BodyText"/>
        <w:kinsoku w:val="0"/>
        <w:overflowPunct w:val="0"/>
        <w:spacing w:before="9"/>
        <w:rPr>
          <w:sz w:val="20"/>
          <w:szCs w:val="20"/>
        </w:rPr>
      </w:pPr>
    </w:p>
    <w:p w14:paraId="68D6B243" w14:textId="77777777" w:rsidR="00173BB3" w:rsidRDefault="00173BB3">
      <w:pPr>
        <w:pStyle w:val="BodyText"/>
        <w:kinsoku w:val="0"/>
        <w:overflowPunct w:val="0"/>
        <w:ind w:left="4800"/>
        <w:rPr>
          <w:spacing w:val="-2"/>
        </w:rPr>
      </w:pPr>
      <w:r>
        <w:rPr>
          <w:b/>
          <w:bCs/>
          <w:w w:val="95"/>
        </w:rPr>
        <w:t>[CONTRIBUTOR</w:t>
      </w:r>
      <w:r>
        <w:rPr>
          <w:b/>
          <w:bCs/>
          <w:spacing w:val="70"/>
        </w:rPr>
        <w:t xml:space="preserve"> </w:t>
      </w:r>
      <w:r>
        <w:rPr>
          <w:b/>
          <w:bCs/>
          <w:spacing w:val="-2"/>
        </w:rPr>
        <w:t>NAME]</w:t>
      </w:r>
      <w:r>
        <w:rPr>
          <w:spacing w:val="-2"/>
        </w:rPr>
        <w:t>,</w:t>
      </w:r>
    </w:p>
    <w:p w14:paraId="0F81AD47" w14:textId="77777777" w:rsidR="00173BB3" w:rsidRDefault="00173BB3">
      <w:pPr>
        <w:pStyle w:val="BodyText"/>
        <w:kinsoku w:val="0"/>
        <w:overflowPunct w:val="0"/>
        <w:rPr>
          <w:sz w:val="24"/>
          <w:szCs w:val="24"/>
        </w:rPr>
      </w:pPr>
    </w:p>
    <w:p w14:paraId="7CE136B6" w14:textId="77777777" w:rsidR="00173BB3" w:rsidRDefault="00173BB3">
      <w:pPr>
        <w:pStyle w:val="BodyText"/>
        <w:kinsoku w:val="0"/>
        <w:overflowPunct w:val="0"/>
        <w:spacing w:before="10"/>
        <w:rPr>
          <w:sz w:val="18"/>
          <w:szCs w:val="18"/>
        </w:rPr>
      </w:pPr>
    </w:p>
    <w:p w14:paraId="66FCCD9D" w14:textId="77777777" w:rsidR="00173BB3" w:rsidRDefault="00173BB3">
      <w:pPr>
        <w:pStyle w:val="BodyText"/>
        <w:tabs>
          <w:tab w:val="left" w:pos="9746"/>
        </w:tabs>
        <w:kinsoku w:val="0"/>
        <w:overflowPunct w:val="0"/>
        <w:spacing w:before="1"/>
        <w:ind w:left="5131" w:right="571" w:hanging="332"/>
        <w:rPr>
          <w:spacing w:val="-4"/>
        </w:rPr>
      </w:pPr>
      <w:r>
        <w:rPr>
          <w:spacing w:val="-4"/>
        </w:rPr>
        <w:t>By:</w:t>
      </w:r>
      <w:r>
        <w:rPr>
          <w:u w:val="single"/>
        </w:rPr>
        <w:tab/>
      </w:r>
      <w:r>
        <w:rPr>
          <w:u w:val="single"/>
        </w:rPr>
        <w:tab/>
      </w:r>
      <w:r>
        <w:t xml:space="preserve"> </w:t>
      </w:r>
      <w:r>
        <w:rPr>
          <w:spacing w:val="-4"/>
        </w:rPr>
        <w:t>Name:</w:t>
      </w:r>
    </w:p>
    <w:p w14:paraId="0B68F6A6" w14:textId="77777777" w:rsidR="00173BB3" w:rsidRDefault="00173BB3">
      <w:pPr>
        <w:pStyle w:val="BodyText"/>
        <w:kinsoku w:val="0"/>
        <w:overflowPunct w:val="0"/>
        <w:ind w:left="5131"/>
        <w:rPr>
          <w:spacing w:val="-2"/>
        </w:rPr>
      </w:pPr>
      <w:r>
        <w:rPr>
          <w:spacing w:val="-2"/>
        </w:rPr>
        <w:t>Title:</w:t>
      </w:r>
    </w:p>
    <w:p w14:paraId="54CB0662" w14:textId="77777777" w:rsidR="00173BB3" w:rsidRDefault="00173BB3">
      <w:pPr>
        <w:pStyle w:val="BodyText"/>
        <w:kinsoku w:val="0"/>
        <w:overflowPunct w:val="0"/>
        <w:ind w:left="5131"/>
        <w:rPr>
          <w:spacing w:val="-2"/>
        </w:rPr>
        <w:sectPr w:rsidR="00173BB3">
          <w:pgSz w:w="12240" w:h="15840"/>
          <w:pgMar w:top="1620" w:right="960" w:bottom="1420" w:left="960" w:header="0" w:footer="1238" w:gutter="0"/>
          <w:cols w:space="720"/>
          <w:noEndnote/>
        </w:sectPr>
      </w:pPr>
    </w:p>
    <w:p w14:paraId="0BC0D3C4" w14:textId="77777777" w:rsidR="00173BB3" w:rsidRDefault="00173BB3">
      <w:pPr>
        <w:pStyle w:val="BodyText"/>
        <w:kinsoku w:val="0"/>
        <w:overflowPunct w:val="0"/>
        <w:spacing w:before="80"/>
        <w:ind w:right="477"/>
        <w:jc w:val="right"/>
        <w:rPr>
          <w:b/>
          <w:bCs/>
          <w:spacing w:val="-10"/>
        </w:rPr>
      </w:pPr>
      <w:r>
        <w:rPr>
          <w:b/>
          <w:bCs/>
        </w:rPr>
        <w:lastRenderedPageBreak/>
        <w:t>EXHIBIT</w:t>
      </w:r>
      <w:r>
        <w:rPr>
          <w:b/>
          <w:bCs/>
          <w:spacing w:val="-11"/>
        </w:rPr>
        <w:t xml:space="preserve"> </w:t>
      </w:r>
      <w:r>
        <w:rPr>
          <w:b/>
          <w:bCs/>
          <w:spacing w:val="-10"/>
        </w:rPr>
        <w:t>F</w:t>
      </w:r>
    </w:p>
    <w:p w14:paraId="7F88CAD5" w14:textId="77777777" w:rsidR="00173BB3" w:rsidRDefault="00173BB3">
      <w:pPr>
        <w:pStyle w:val="BodyText"/>
        <w:kinsoku w:val="0"/>
        <w:overflowPunct w:val="0"/>
        <w:rPr>
          <w:b/>
          <w:bCs/>
          <w:sz w:val="14"/>
          <w:szCs w:val="14"/>
        </w:rPr>
      </w:pPr>
    </w:p>
    <w:p w14:paraId="3DDA5C45" w14:textId="77777777" w:rsidR="00173BB3" w:rsidRDefault="00173BB3">
      <w:pPr>
        <w:pStyle w:val="BodyText"/>
        <w:kinsoku w:val="0"/>
        <w:overflowPunct w:val="0"/>
        <w:spacing w:before="91"/>
        <w:ind w:left="935" w:right="578"/>
        <w:jc w:val="center"/>
        <w:rPr>
          <w:b/>
          <w:bCs/>
          <w:spacing w:val="-2"/>
        </w:rPr>
      </w:pPr>
      <w:r>
        <w:rPr>
          <w:b/>
          <w:bCs/>
        </w:rPr>
        <w:t>FORM</w:t>
      </w:r>
      <w:r>
        <w:rPr>
          <w:b/>
          <w:bCs/>
          <w:spacing w:val="-12"/>
        </w:rPr>
        <w:t xml:space="preserve"> </w:t>
      </w:r>
      <w:r>
        <w:rPr>
          <w:b/>
          <w:bCs/>
        </w:rPr>
        <w:t>OF</w:t>
      </w:r>
      <w:r>
        <w:rPr>
          <w:b/>
          <w:bCs/>
          <w:spacing w:val="-11"/>
        </w:rPr>
        <w:t xml:space="preserve"> </w:t>
      </w:r>
      <w:r>
        <w:rPr>
          <w:b/>
          <w:bCs/>
        </w:rPr>
        <w:t>TRUSTEE</w:t>
      </w:r>
      <w:r>
        <w:rPr>
          <w:b/>
          <w:bCs/>
          <w:spacing w:val="-10"/>
        </w:rPr>
        <w:t xml:space="preserve"> </w:t>
      </w:r>
      <w:r>
        <w:rPr>
          <w:b/>
          <w:bCs/>
        </w:rPr>
        <w:t>CONTRIBUTION</w:t>
      </w:r>
      <w:r>
        <w:rPr>
          <w:b/>
          <w:bCs/>
          <w:spacing w:val="-12"/>
        </w:rPr>
        <w:t xml:space="preserve"> </w:t>
      </w:r>
      <w:r>
        <w:rPr>
          <w:b/>
          <w:bCs/>
        </w:rPr>
        <w:t>PARTICIPATION</w:t>
      </w:r>
      <w:r>
        <w:rPr>
          <w:b/>
          <w:bCs/>
          <w:spacing w:val="-11"/>
        </w:rPr>
        <w:t xml:space="preserve"> </w:t>
      </w:r>
      <w:r>
        <w:rPr>
          <w:b/>
          <w:bCs/>
          <w:spacing w:val="-2"/>
        </w:rPr>
        <w:t>NOTICE</w:t>
      </w:r>
    </w:p>
    <w:p w14:paraId="7D128586" w14:textId="77777777" w:rsidR="00173BB3" w:rsidRDefault="00173BB3">
      <w:pPr>
        <w:pStyle w:val="BodyText"/>
        <w:kinsoku w:val="0"/>
        <w:overflowPunct w:val="0"/>
        <w:rPr>
          <w:b/>
          <w:bCs/>
          <w:sz w:val="24"/>
          <w:szCs w:val="24"/>
        </w:rPr>
      </w:pPr>
    </w:p>
    <w:p w14:paraId="4A996A4D" w14:textId="77777777" w:rsidR="00173BB3" w:rsidRDefault="00173BB3">
      <w:pPr>
        <w:pStyle w:val="BodyText"/>
        <w:kinsoku w:val="0"/>
        <w:overflowPunct w:val="0"/>
        <w:spacing w:before="11"/>
        <w:rPr>
          <w:b/>
          <w:bCs/>
          <w:sz w:val="19"/>
          <w:szCs w:val="19"/>
        </w:rPr>
      </w:pPr>
    </w:p>
    <w:p w14:paraId="7A8FF94A" w14:textId="77777777" w:rsidR="00173BB3" w:rsidRDefault="00173BB3">
      <w:pPr>
        <w:pStyle w:val="BodyText"/>
        <w:tabs>
          <w:tab w:val="left" w:pos="1920"/>
        </w:tabs>
        <w:kinsoku w:val="0"/>
        <w:overflowPunct w:val="0"/>
        <w:spacing w:line="480" w:lineRule="auto"/>
        <w:ind w:left="840" w:right="1597"/>
        <w:jc w:val="both"/>
      </w:pPr>
      <w:r>
        <w:rPr>
          <w:spacing w:val="-4"/>
        </w:rPr>
        <w:t>To:</w:t>
      </w:r>
      <w:r>
        <w:tab/>
        <w:t>The</w:t>
      </w:r>
      <w:r>
        <w:rPr>
          <w:spacing w:val="-5"/>
        </w:rPr>
        <w:t xml:space="preserve"> </w:t>
      </w:r>
      <w:r>
        <w:t>Holders</w:t>
      </w:r>
      <w:r>
        <w:rPr>
          <w:spacing w:val="-5"/>
        </w:rPr>
        <w:t xml:space="preserve"> </w:t>
      </w:r>
      <w:r>
        <w:t>of</w:t>
      </w:r>
      <w:r>
        <w:rPr>
          <w:spacing w:val="-4"/>
        </w:rPr>
        <w:t xml:space="preserve"> </w:t>
      </w:r>
      <w:r>
        <w:t>the</w:t>
      </w:r>
      <w:r>
        <w:rPr>
          <w:spacing w:val="-5"/>
        </w:rPr>
        <w:t xml:space="preserve"> </w:t>
      </w:r>
      <w:r>
        <w:t>Subordinated</w:t>
      </w:r>
      <w:r>
        <w:rPr>
          <w:spacing w:val="-4"/>
        </w:rPr>
        <w:t xml:space="preserve"> </w:t>
      </w:r>
      <w:r>
        <w:t>Notes</w:t>
      </w:r>
      <w:r>
        <w:rPr>
          <w:spacing w:val="-5"/>
        </w:rPr>
        <w:t xml:space="preserve"> </w:t>
      </w:r>
      <w:r>
        <w:t>under</w:t>
      </w:r>
      <w:r>
        <w:rPr>
          <w:spacing w:val="-5"/>
        </w:rPr>
        <w:t xml:space="preserve"> </w:t>
      </w:r>
      <w:r>
        <w:t>the</w:t>
      </w:r>
      <w:r>
        <w:rPr>
          <w:spacing w:val="-5"/>
        </w:rPr>
        <w:t xml:space="preserve"> </w:t>
      </w:r>
      <w:r>
        <w:t>Indenture</w:t>
      </w:r>
      <w:r>
        <w:rPr>
          <w:spacing w:val="-5"/>
        </w:rPr>
        <w:t xml:space="preserve"> </w:t>
      </w:r>
      <w:r>
        <w:t>referenced</w:t>
      </w:r>
      <w:r>
        <w:rPr>
          <w:spacing w:val="-5"/>
        </w:rPr>
        <w:t xml:space="preserve"> </w:t>
      </w:r>
      <w:r>
        <w:t>below Ladies and Gentlemen:</w:t>
      </w:r>
    </w:p>
    <w:p w14:paraId="005B8C9D" w14:textId="77777777" w:rsidR="00173BB3" w:rsidRDefault="00173BB3">
      <w:pPr>
        <w:pStyle w:val="BodyText"/>
        <w:kinsoku w:val="0"/>
        <w:overflowPunct w:val="0"/>
        <w:ind w:left="480" w:right="476" w:firstLine="360"/>
        <w:jc w:val="both"/>
      </w:pPr>
      <w:r>
        <w:t>Reference is hereby made to the Indenture, dated as of September 4, 2020, among Marble Point CLO XVIII</w:t>
      </w:r>
      <w:r>
        <w:rPr>
          <w:spacing w:val="-2"/>
        </w:rPr>
        <w:t xml:space="preserve"> </w:t>
      </w:r>
      <w:r>
        <w:t>Ltd.,</w:t>
      </w:r>
      <w:r>
        <w:rPr>
          <w:spacing w:val="-1"/>
        </w:rPr>
        <w:t xml:space="preserve"> </w:t>
      </w:r>
      <w:r>
        <w:t>Marble</w:t>
      </w:r>
      <w:r>
        <w:rPr>
          <w:spacing w:val="-3"/>
        </w:rPr>
        <w:t xml:space="preserve"> </w:t>
      </w:r>
      <w:r>
        <w:t>Point</w:t>
      </w:r>
      <w:r>
        <w:rPr>
          <w:spacing w:val="-3"/>
        </w:rPr>
        <w:t xml:space="preserve"> </w:t>
      </w:r>
      <w:r>
        <w:t>CLO</w:t>
      </w:r>
      <w:r>
        <w:rPr>
          <w:spacing w:val="-2"/>
        </w:rPr>
        <w:t xml:space="preserve"> </w:t>
      </w:r>
      <w:r>
        <w:t>XVIII</w:t>
      </w:r>
      <w:r>
        <w:rPr>
          <w:spacing w:val="-1"/>
        </w:rPr>
        <w:t xml:space="preserve"> </w:t>
      </w:r>
      <w:r>
        <w:t>LLC</w:t>
      </w:r>
      <w:r>
        <w:rPr>
          <w:spacing w:val="-3"/>
        </w:rPr>
        <w:t xml:space="preserve"> </w:t>
      </w:r>
      <w:r>
        <w:t>and</w:t>
      </w:r>
      <w:r>
        <w:rPr>
          <w:spacing w:val="-2"/>
        </w:rPr>
        <w:t xml:space="preserve"> </w:t>
      </w:r>
      <w:r>
        <w:t>Sumitomo</w:t>
      </w:r>
      <w:r>
        <w:rPr>
          <w:spacing w:val="-2"/>
        </w:rPr>
        <w:t xml:space="preserve"> </w:t>
      </w:r>
      <w:r>
        <w:t>Mitsui</w:t>
      </w:r>
      <w:r>
        <w:rPr>
          <w:spacing w:val="-1"/>
        </w:rPr>
        <w:t xml:space="preserve"> </w:t>
      </w:r>
      <w:r>
        <w:t>Trust</w:t>
      </w:r>
      <w:r>
        <w:rPr>
          <w:spacing w:val="-3"/>
        </w:rPr>
        <w:t xml:space="preserve"> </w:t>
      </w:r>
      <w:r>
        <w:t>Bank</w:t>
      </w:r>
      <w:r>
        <w:rPr>
          <w:spacing w:val="-2"/>
        </w:rPr>
        <w:t xml:space="preserve"> </w:t>
      </w:r>
      <w:r>
        <w:t>(U.S.A.)</w:t>
      </w:r>
      <w:r>
        <w:rPr>
          <w:spacing w:val="-2"/>
        </w:rPr>
        <w:t xml:space="preserve"> </w:t>
      </w:r>
      <w:r>
        <w:t>Limited,</w:t>
      </w:r>
      <w:r>
        <w:rPr>
          <w:spacing w:val="-2"/>
        </w:rPr>
        <w:t xml:space="preserve"> </w:t>
      </w:r>
      <w:r>
        <w:t>as</w:t>
      </w:r>
      <w:r>
        <w:rPr>
          <w:spacing w:val="-3"/>
        </w:rPr>
        <w:t xml:space="preserve"> </w:t>
      </w:r>
      <w:r>
        <w:t>Trustee (as amended, modified or supplemented from time to time, the "</w:t>
      </w:r>
      <w:r>
        <w:rPr>
          <w:u w:val="single"/>
        </w:rPr>
        <w:t>Indenture</w:t>
      </w:r>
      <w:r>
        <w:t>").</w:t>
      </w:r>
    </w:p>
    <w:p w14:paraId="532E18E8" w14:textId="77777777" w:rsidR="00173BB3" w:rsidRDefault="00173BB3">
      <w:pPr>
        <w:pStyle w:val="BodyText"/>
        <w:kinsoku w:val="0"/>
        <w:overflowPunct w:val="0"/>
        <w:spacing w:before="1"/>
        <w:rPr>
          <w:sz w:val="14"/>
          <w:szCs w:val="14"/>
        </w:rPr>
      </w:pPr>
    </w:p>
    <w:p w14:paraId="2A7E6D20" w14:textId="77777777" w:rsidR="00173BB3" w:rsidRDefault="00173BB3">
      <w:pPr>
        <w:pStyle w:val="BodyText"/>
        <w:kinsoku w:val="0"/>
        <w:overflowPunct w:val="0"/>
        <w:spacing w:before="90"/>
        <w:ind w:left="480" w:right="478" w:firstLine="360"/>
        <w:jc w:val="both"/>
      </w:pPr>
      <w:r>
        <w:t>This Trustee Contribution Participation Notice is provided in connection with a Contribution Notice received</w:t>
      </w:r>
      <w:r>
        <w:rPr>
          <w:spacing w:val="-7"/>
        </w:rPr>
        <w:t xml:space="preserve"> </w:t>
      </w:r>
      <w:r>
        <w:t>by</w:t>
      </w:r>
      <w:r>
        <w:rPr>
          <w:spacing w:val="-5"/>
        </w:rPr>
        <w:t xml:space="preserve"> </w:t>
      </w:r>
      <w:r>
        <w:t>the</w:t>
      </w:r>
      <w:r>
        <w:rPr>
          <w:spacing w:val="-7"/>
        </w:rPr>
        <w:t xml:space="preserve"> </w:t>
      </w:r>
      <w:r>
        <w:t>Trustee</w:t>
      </w:r>
      <w:r>
        <w:rPr>
          <w:spacing w:val="-8"/>
        </w:rPr>
        <w:t xml:space="preserve"> </w:t>
      </w:r>
      <w:r>
        <w:t>and</w:t>
      </w:r>
      <w:r>
        <w:rPr>
          <w:spacing w:val="-6"/>
        </w:rPr>
        <w:t xml:space="preserve"> </w:t>
      </w:r>
      <w:r>
        <w:t>attached</w:t>
      </w:r>
      <w:r>
        <w:rPr>
          <w:spacing w:val="-7"/>
        </w:rPr>
        <w:t xml:space="preserve"> </w:t>
      </w:r>
      <w:r>
        <w:t>as</w:t>
      </w:r>
      <w:r>
        <w:rPr>
          <w:spacing w:val="-6"/>
        </w:rPr>
        <w:t xml:space="preserve"> </w:t>
      </w:r>
      <w:r>
        <w:rPr>
          <w:u w:val="single"/>
        </w:rPr>
        <w:t>Annex</w:t>
      </w:r>
      <w:r>
        <w:rPr>
          <w:spacing w:val="-7"/>
          <w:u w:val="single"/>
        </w:rPr>
        <w:t xml:space="preserve"> </w:t>
      </w:r>
      <w:r>
        <w:rPr>
          <w:u w:val="single"/>
        </w:rPr>
        <w:t>1</w:t>
      </w:r>
      <w:r>
        <w:rPr>
          <w:spacing w:val="-6"/>
        </w:rPr>
        <w:t xml:space="preserve"> </w:t>
      </w:r>
      <w:r>
        <w:t>hereto,</w:t>
      </w:r>
      <w:r>
        <w:rPr>
          <w:spacing w:val="-7"/>
        </w:rPr>
        <w:t xml:space="preserve"> </w:t>
      </w:r>
      <w:r>
        <w:t>and</w:t>
      </w:r>
      <w:r>
        <w:rPr>
          <w:spacing w:val="-7"/>
        </w:rPr>
        <w:t xml:space="preserve"> </w:t>
      </w:r>
      <w:r>
        <w:t>your</w:t>
      </w:r>
      <w:r>
        <w:rPr>
          <w:spacing w:val="-7"/>
        </w:rPr>
        <w:t xml:space="preserve"> </w:t>
      </w:r>
      <w:r>
        <w:t>right,</w:t>
      </w:r>
      <w:r>
        <w:rPr>
          <w:spacing w:val="-7"/>
        </w:rPr>
        <w:t xml:space="preserve"> </w:t>
      </w:r>
      <w:r>
        <w:t>as</w:t>
      </w:r>
      <w:r>
        <w:rPr>
          <w:spacing w:val="-7"/>
        </w:rPr>
        <w:t xml:space="preserve"> </w:t>
      </w:r>
      <w:r>
        <w:t>a</w:t>
      </w:r>
      <w:r>
        <w:rPr>
          <w:spacing w:val="-7"/>
        </w:rPr>
        <w:t xml:space="preserve"> </w:t>
      </w:r>
      <w:r>
        <w:t>Holder</w:t>
      </w:r>
      <w:r>
        <w:rPr>
          <w:spacing w:val="-7"/>
        </w:rPr>
        <w:t xml:space="preserve"> </w:t>
      </w:r>
      <w:r>
        <w:t>of</w:t>
      </w:r>
      <w:r>
        <w:rPr>
          <w:spacing w:val="-6"/>
        </w:rPr>
        <w:t xml:space="preserve"> </w:t>
      </w:r>
      <w:r>
        <w:t>Subordinated</w:t>
      </w:r>
      <w:r>
        <w:rPr>
          <w:spacing w:val="-6"/>
        </w:rPr>
        <w:t xml:space="preserve"> </w:t>
      </w:r>
      <w:r>
        <w:t>Notes, to participate</w:t>
      </w:r>
      <w:r>
        <w:rPr>
          <w:spacing w:val="-1"/>
        </w:rPr>
        <w:t xml:space="preserve"> </w:t>
      </w:r>
      <w:r>
        <w:t>in the</w:t>
      </w:r>
      <w:r>
        <w:rPr>
          <w:spacing w:val="-1"/>
        </w:rPr>
        <w:t xml:space="preserve"> </w:t>
      </w:r>
      <w:r>
        <w:t>described Contribution</w:t>
      </w:r>
      <w:r>
        <w:rPr>
          <w:spacing w:val="-1"/>
        </w:rPr>
        <w:t xml:space="preserve"> </w:t>
      </w:r>
      <w:r>
        <w:t xml:space="preserve">on a </w:t>
      </w:r>
      <w:r>
        <w:rPr>
          <w:i/>
          <w:iCs/>
        </w:rPr>
        <w:t xml:space="preserve">pro rata </w:t>
      </w:r>
      <w:r>
        <w:t>basis in accordance with</w:t>
      </w:r>
      <w:r>
        <w:rPr>
          <w:spacing w:val="-1"/>
        </w:rPr>
        <w:t xml:space="preserve"> </w:t>
      </w:r>
      <w:r>
        <w:t>your</w:t>
      </w:r>
      <w:r>
        <w:rPr>
          <w:spacing w:val="-1"/>
        </w:rPr>
        <w:t xml:space="preserve"> </w:t>
      </w:r>
      <w:r>
        <w:t>current ownership of Subordinated Notes.</w:t>
      </w:r>
    </w:p>
    <w:p w14:paraId="4F2D3B9E" w14:textId="77777777" w:rsidR="00173BB3" w:rsidRDefault="00173BB3">
      <w:pPr>
        <w:pStyle w:val="BodyText"/>
        <w:kinsoku w:val="0"/>
        <w:overflowPunct w:val="0"/>
      </w:pPr>
    </w:p>
    <w:p w14:paraId="1554F1D2" w14:textId="77777777" w:rsidR="00173BB3" w:rsidRDefault="00173BB3">
      <w:pPr>
        <w:pStyle w:val="BodyText"/>
        <w:kinsoku w:val="0"/>
        <w:overflowPunct w:val="0"/>
        <w:ind w:left="480" w:right="486" w:firstLine="360"/>
        <w:jc w:val="both"/>
      </w:pPr>
      <w:r>
        <w:t xml:space="preserve">In order to participate in such Contribution, you must return a completed Contribution Participation Notice, in the form of </w:t>
      </w:r>
      <w:r>
        <w:rPr>
          <w:u w:val="single"/>
        </w:rPr>
        <w:t>Exhibit E</w:t>
      </w:r>
      <w:r>
        <w:t xml:space="preserve"> to the Indenture, within three Business Days of delivery of this notice.</w:t>
      </w:r>
    </w:p>
    <w:p w14:paraId="76CDBB76" w14:textId="77777777" w:rsidR="00173BB3" w:rsidRDefault="00173BB3">
      <w:pPr>
        <w:pStyle w:val="BodyText"/>
        <w:kinsoku w:val="0"/>
        <w:overflowPunct w:val="0"/>
        <w:spacing w:before="3"/>
        <w:rPr>
          <w:sz w:val="14"/>
          <w:szCs w:val="14"/>
        </w:rPr>
      </w:pPr>
    </w:p>
    <w:p w14:paraId="4D9D8438" w14:textId="77777777" w:rsidR="00173BB3" w:rsidRDefault="00173BB3">
      <w:pPr>
        <w:pStyle w:val="BodyText"/>
        <w:kinsoku w:val="0"/>
        <w:overflowPunct w:val="0"/>
        <w:spacing w:before="90"/>
        <w:ind w:left="480" w:right="482" w:firstLine="360"/>
        <w:jc w:val="both"/>
      </w:pPr>
      <w:r>
        <w:t>The Trustee is providing this notice in accordance with the Indenture and shall be entitled to all of its rights, benefits and immunities thereunder.</w:t>
      </w:r>
      <w:r>
        <w:rPr>
          <w:spacing w:val="40"/>
        </w:rPr>
        <w:t xml:space="preserve"> </w:t>
      </w:r>
      <w:r>
        <w:t>The Trustee makes no representation or warranty regarding, and provides no advice in respect of such Contribution or any participation therein.</w:t>
      </w:r>
    </w:p>
    <w:p w14:paraId="2EE636FB" w14:textId="77777777" w:rsidR="00173BB3" w:rsidRDefault="00173BB3">
      <w:pPr>
        <w:pStyle w:val="BodyText"/>
        <w:kinsoku w:val="0"/>
        <w:overflowPunct w:val="0"/>
        <w:rPr>
          <w:sz w:val="24"/>
          <w:szCs w:val="24"/>
        </w:rPr>
      </w:pPr>
    </w:p>
    <w:p w14:paraId="50D7FE78" w14:textId="77777777" w:rsidR="00173BB3" w:rsidRDefault="00173BB3">
      <w:pPr>
        <w:pStyle w:val="BodyText"/>
        <w:kinsoku w:val="0"/>
        <w:overflowPunct w:val="0"/>
        <w:rPr>
          <w:sz w:val="20"/>
          <w:szCs w:val="20"/>
        </w:rPr>
      </w:pPr>
    </w:p>
    <w:p w14:paraId="094A1FC8" w14:textId="77777777" w:rsidR="00173BB3" w:rsidRDefault="00173BB3">
      <w:pPr>
        <w:pStyle w:val="BodyText"/>
        <w:kinsoku w:val="0"/>
        <w:overflowPunct w:val="0"/>
        <w:ind w:left="480"/>
        <w:rPr>
          <w:spacing w:val="-2"/>
        </w:rPr>
      </w:pPr>
      <w:r>
        <w:rPr>
          <w:b/>
          <w:bCs/>
        </w:rPr>
        <w:t>SUMITOMO</w:t>
      </w:r>
      <w:r>
        <w:rPr>
          <w:b/>
          <w:bCs/>
          <w:spacing w:val="-9"/>
        </w:rPr>
        <w:t xml:space="preserve"> </w:t>
      </w:r>
      <w:r>
        <w:rPr>
          <w:b/>
          <w:bCs/>
        </w:rPr>
        <w:t>MITSUI</w:t>
      </w:r>
      <w:r>
        <w:rPr>
          <w:b/>
          <w:bCs/>
          <w:spacing w:val="-6"/>
        </w:rPr>
        <w:t xml:space="preserve"> </w:t>
      </w:r>
      <w:r>
        <w:rPr>
          <w:b/>
          <w:bCs/>
        </w:rPr>
        <w:t>TRUST</w:t>
      </w:r>
      <w:r>
        <w:rPr>
          <w:b/>
          <w:bCs/>
          <w:spacing w:val="-9"/>
        </w:rPr>
        <w:t xml:space="preserve"> </w:t>
      </w:r>
      <w:r>
        <w:rPr>
          <w:b/>
          <w:bCs/>
        </w:rPr>
        <w:t>BANK</w:t>
      </w:r>
      <w:r>
        <w:rPr>
          <w:b/>
          <w:bCs/>
          <w:spacing w:val="-8"/>
        </w:rPr>
        <w:t xml:space="preserve"> </w:t>
      </w:r>
      <w:r>
        <w:rPr>
          <w:b/>
          <w:bCs/>
        </w:rPr>
        <w:t>(U.S.A.)</w:t>
      </w:r>
      <w:r>
        <w:rPr>
          <w:b/>
          <w:bCs/>
          <w:spacing w:val="-7"/>
        </w:rPr>
        <w:t xml:space="preserve"> </w:t>
      </w:r>
      <w:r>
        <w:rPr>
          <w:b/>
          <w:bCs/>
        </w:rPr>
        <w:t>LIMITED,</w:t>
      </w:r>
      <w:r>
        <w:rPr>
          <w:b/>
          <w:bCs/>
          <w:spacing w:val="-4"/>
        </w:rPr>
        <w:t xml:space="preserve"> </w:t>
      </w:r>
      <w:r>
        <w:t>as</w:t>
      </w:r>
      <w:r>
        <w:rPr>
          <w:spacing w:val="-9"/>
        </w:rPr>
        <w:t xml:space="preserve"> </w:t>
      </w:r>
      <w:r>
        <w:rPr>
          <w:spacing w:val="-2"/>
        </w:rPr>
        <w:t>Trustee</w:t>
      </w:r>
    </w:p>
    <w:p w14:paraId="7BB1FB7E" w14:textId="77777777" w:rsidR="00173BB3" w:rsidRDefault="00173BB3">
      <w:pPr>
        <w:pStyle w:val="BodyText"/>
        <w:kinsoku w:val="0"/>
        <w:overflowPunct w:val="0"/>
        <w:spacing w:before="1"/>
      </w:pPr>
    </w:p>
    <w:p w14:paraId="760A07AF" w14:textId="77777777" w:rsidR="00173BB3" w:rsidRDefault="00173BB3">
      <w:pPr>
        <w:pStyle w:val="BodyText"/>
        <w:tabs>
          <w:tab w:val="left" w:pos="4474"/>
        </w:tabs>
        <w:kinsoku w:val="0"/>
        <w:overflowPunct w:val="0"/>
        <w:ind w:left="811" w:right="5842" w:hanging="332"/>
        <w:rPr>
          <w:spacing w:val="-4"/>
        </w:rPr>
      </w:pPr>
      <w:r>
        <w:rPr>
          <w:spacing w:val="-4"/>
        </w:rPr>
        <w:t>By:</w:t>
      </w:r>
      <w:r>
        <w:rPr>
          <w:u w:val="single"/>
        </w:rPr>
        <w:tab/>
      </w:r>
      <w:r>
        <w:rPr>
          <w:u w:val="single"/>
        </w:rPr>
        <w:tab/>
      </w:r>
      <w:r>
        <w:t xml:space="preserve"> </w:t>
      </w:r>
      <w:r>
        <w:rPr>
          <w:spacing w:val="-4"/>
        </w:rPr>
        <w:t>Name:</w:t>
      </w:r>
    </w:p>
    <w:p w14:paraId="79D5A89A" w14:textId="77777777" w:rsidR="00173BB3" w:rsidRDefault="00173BB3">
      <w:pPr>
        <w:pStyle w:val="BodyText"/>
        <w:kinsoku w:val="0"/>
        <w:overflowPunct w:val="0"/>
        <w:spacing w:line="252" w:lineRule="exact"/>
        <w:ind w:left="811"/>
        <w:rPr>
          <w:spacing w:val="-2"/>
        </w:rPr>
      </w:pPr>
      <w:r>
        <w:rPr>
          <w:spacing w:val="-2"/>
        </w:rPr>
        <w:t>Title:</w:t>
      </w:r>
    </w:p>
    <w:p w14:paraId="14B208AB" w14:textId="77777777" w:rsidR="00173BB3" w:rsidRDefault="00173BB3">
      <w:pPr>
        <w:pStyle w:val="BodyText"/>
        <w:kinsoku w:val="0"/>
        <w:overflowPunct w:val="0"/>
        <w:spacing w:line="252" w:lineRule="exact"/>
        <w:ind w:left="811"/>
        <w:rPr>
          <w:spacing w:val="-2"/>
        </w:rPr>
        <w:sectPr w:rsidR="00173BB3">
          <w:footerReference w:type="default" r:id="rId31"/>
          <w:pgSz w:w="12240" w:h="15840"/>
          <w:pgMar w:top="1360" w:right="960" w:bottom="1420" w:left="960" w:header="0" w:footer="1239" w:gutter="0"/>
          <w:pgNumType w:start="1"/>
          <w:cols w:space="720"/>
          <w:noEndnote/>
        </w:sectPr>
      </w:pPr>
    </w:p>
    <w:p w14:paraId="0D03512E" w14:textId="77777777" w:rsidR="00173BB3" w:rsidRDefault="00173BB3">
      <w:pPr>
        <w:pStyle w:val="BodyText"/>
        <w:kinsoku w:val="0"/>
        <w:overflowPunct w:val="0"/>
        <w:spacing w:before="80"/>
        <w:ind w:right="478"/>
        <w:jc w:val="right"/>
        <w:rPr>
          <w:b/>
          <w:bCs/>
          <w:spacing w:val="-10"/>
        </w:rPr>
      </w:pPr>
      <w:r>
        <w:rPr>
          <w:b/>
          <w:bCs/>
        </w:rPr>
        <w:lastRenderedPageBreak/>
        <w:t>ANNEX</w:t>
      </w:r>
      <w:r>
        <w:rPr>
          <w:b/>
          <w:bCs/>
          <w:spacing w:val="-6"/>
        </w:rPr>
        <w:t xml:space="preserve"> </w:t>
      </w:r>
      <w:r>
        <w:rPr>
          <w:b/>
          <w:bCs/>
        </w:rPr>
        <w:t>1</w:t>
      </w:r>
      <w:r>
        <w:rPr>
          <w:b/>
          <w:bCs/>
          <w:spacing w:val="-6"/>
        </w:rPr>
        <w:t xml:space="preserve"> </w:t>
      </w:r>
      <w:r>
        <w:rPr>
          <w:b/>
          <w:bCs/>
        </w:rPr>
        <w:t>TO</w:t>
      </w:r>
      <w:r>
        <w:rPr>
          <w:b/>
          <w:bCs/>
          <w:spacing w:val="-6"/>
        </w:rPr>
        <w:t xml:space="preserve"> </w:t>
      </w:r>
      <w:r>
        <w:rPr>
          <w:b/>
          <w:bCs/>
        </w:rPr>
        <w:t>EXHIBIT</w:t>
      </w:r>
      <w:r>
        <w:rPr>
          <w:b/>
          <w:bCs/>
          <w:spacing w:val="-6"/>
        </w:rPr>
        <w:t xml:space="preserve"> </w:t>
      </w:r>
      <w:r>
        <w:rPr>
          <w:b/>
          <w:bCs/>
          <w:spacing w:val="-10"/>
        </w:rPr>
        <w:t>F</w:t>
      </w:r>
    </w:p>
    <w:p w14:paraId="534E0902" w14:textId="77777777" w:rsidR="00173BB3" w:rsidRDefault="00173BB3">
      <w:pPr>
        <w:pStyle w:val="BodyText"/>
        <w:kinsoku w:val="0"/>
        <w:overflowPunct w:val="0"/>
        <w:rPr>
          <w:b/>
          <w:bCs/>
          <w:sz w:val="20"/>
          <w:szCs w:val="20"/>
        </w:rPr>
      </w:pPr>
    </w:p>
    <w:p w14:paraId="73BC6D83" w14:textId="77777777" w:rsidR="00173BB3" w:rsidRDefault="00173BB3">
      <w:pPr>
        <w:pStyle w:val="BodyText"/>
        <w:kinsoku w:val="0"/>
        <w:overflowPunct w:val="0"/>
        <w:spacing w:before="1"/>
        <w:rPr>
          <w:b/>
          <w:bCs/>
          <w:sz w:val="16"/>
          <w:szCs w:val="16"/>
        </w:rPr>
      </w:pPr>
    </w:p>
    <w:p w14:paraId="1EC227FD" w14:textId="77777777" w:rsidR="00173BB3" w:rsidRDefault="00173BB3">
      <w:pPr>
        <w:pStyle w:val="BodyText"/>
        <w:kinsoku w:val="0"/>
        <w:overflowPunct w:val="0"/>
        <w:spacing w:before="90"/>
        <w:ind w:left="935" w:right="935"/>
        <w:jc w:val="center"/>
        <w:rPr>
          <w:b/>
          <w:bCs/>
          <w:spacing w:val="-2"/>
          <w:sz w:val="24"/>
          <w:szCs w:val="24"/>
        </w:rPr>
      </w:pPr>
      <w:r>
        <w:rPr>
          <w:b/>
          <w:bCs/>
          <w:spacing w:val="-2"/>
          <w:sz w:val="24"/>
          <w:szCs w:val="24"/>
        </w:rPr>
        <w:t>[Attached]</w:t>
      </w:r>
    </w:p>
    <w:sectPr w:rsidR="00173BB3">
      <w:pgSz w:w="12240" w:h="15840"/>
      <w:pgMar w:top="1360" w:right="960" w:bottom="1420" w:left="960" w:header="0" w:footer="123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FF5081" w14:textId="77777777" w:rsidR="00173BB3" w:rsidRDefault="00173BB3">
      <w:r>
        <w:separator/>
      </w:r>
    </w:p>
  </w:endnote>
  <w:endnote w:type="continuationSeparator" w:id="0">
    <w:p w14:paraId="75BA1905" w14:textId="77777777" w:rsidR="00173BB3" w:rsidRDefault="00173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573E" w14:textId="77777777" w:rsidR="009A6CE0" w:rsidRDefault="009A6CE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7862F" w14:textId="47E9EEA5"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8240" behindDoc="1" locked="0" layoutInCell="0" allowOverlap="1" wp14:anchorId="3CC270C4" wp14:editId="34A56394">
              <wp:simplePos x="0" y="0"/>
              <wp:positionH relativeFrom="page">
                <wp:posOffset>901700</wp:posOffset>
              </wp:positionH>
              <wp:positionV relativeFrom="page">
                <wp:posOffset>9266555</wp:posOffset>
              </wp:positionV>
              <wp:extent cx="733425" cy="194310"/>
              <wp:effectExtent l="0" t="0" r="0" b="0"/>
              <wp:wrapNone/>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1B4591"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C270C4" id="_x0000_t202" coordsize="21600,21600" o:spt="202" path="m,l,21600r21600,l21600,xe">
              <v:stroke joinstyle="miter"/>
              <v:path gradientshapeok="t" o:connecttype="rect"/>
            </v:shapetype>
            <v:shape id="Text Box 15" o:spid="_x0000_s1040" type="#_x0000_t202" style="position:absolute;margin-left:71pt;margin-top:729.65pt;width:57.75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" o:allowincell="f" filled="f" stroked="f">
              <v:textbox inset="0,0,0,0">
                <w:txbxContent>
                  <w:p w14:paraId="151B4591"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G</w:t>
                    </w:r>
                  </w:p>
                </w:txbxContent>
              </v:textbox>
              <w10:wrap anchorx="page" anchory="page"/>
            </v:shape>
          </w:pict>
        </mc:Fallback>
      </mc:AlternateContent>
    </w:r>
    <w:r>
      <w:rPr>
        <w:noProof/>
      </w:rPr>
      <mc:AlternateContent>
        <mc:Choice Requires="wps">
          <w:drawing>
            <wp:anchor distT="0" distB="0" distL="114300" distR="114300" simplePos="0" relativeHeight="251659264" behindDoc="1" locked="0" layoutInCell="0" allowOverlap="1" wp14:anchorId="0A6CF3D6" wp14:editId="0207BF36">
              <wp:simplePos x="0" y="0"/>
              <wp:positionH relativeFrom="page">
                <wp:posOffset>3810000</wp:posOffset>
              </wp:positionH>
              <wp:positionV relativeFrom="page">
                <wp:posOffset>9266555</wp:posOffset>
              </wp:positionV>
              <wp:extent cx="165100" cy="194310"/>
              <wp:effectExtent l="0" t="0" r="0" b="0"/>
              <wp:wrapNone/>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D1780" w14:textId="53E0C522"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CF3D6" id="Text Box 16" o:spid="_x0000_s1041" type="#_x0000_t202" style="position:absolute;margin-left:300pt;margin-top:729.65pt;width:13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" o:allowincell="f" filled="f" stroked="f">
              <v:textbox inset="0,0,0,0">
                <w:txbxContent>
                  <w:p w14:paraId="441D1780" w14:textId="53E0C522"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2B59E" w14:textId="66045458"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0288" behindDoc="1" locked="0" layoutInCell="0" allowOverlap="1" wp14:anchorId="10D30A0C" wp14:editId="27D9B513">
              <wp:simplePos x="0" y="0"/>
              <wp:positionH relativeFrom="page">
                <wp:posOffset>901700</wp:posOffset>
              </wp:positionH>
              <wp:positionV relativeFrom="page">
                <wp:posOffset>9266555</wp:posOffset>
              </wp:positionV>
              <wp:extent cx="733425" cy="194310"/>
              <wp:effectExtent l="0" t="0" r="0" b="0"/>
              <wp:wrapNone/>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2E0D1"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D30A0C" id="_x0000_t202" coordsize="21600,21600" o:spt="202" path="m,l,21600r21600,l21600,xe">
              <v:stroke joinstyle="miter"/>
              <v:path gradientshapeok="t" o:connecttype="rect"/>
            </v:shapetype>
            <v:shape id="Text Box 17" o:spid="_x0000_s1042" type="#_x0000_t202" style="position:absolute;margin-left:71pt;margin-top:729.65pt;width:57.75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" o:allowincell="f" filled="f" stroked="f">
              <v:textbox inset="0,0,0,0">
                <w:txbxContent>
                  <w:p w14:paraId="5642E0D1"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H</w:t>
                    </w:r>
                  </w:p>
                </w:txbxContent>
              </v:textbox>
              <w10:wrap anchorx="page" anchory="page"/>
            </v:shape>
          </w:pict>
        </mc:Fallback>
      </mc:AlternateContent>
    </w:r>
    <w:r>
      <w:rPr>
        <w:noProof/>
      </w:rPr>
      <mc:AlternateContent>
        <mc:Choice Requires="wps">
          <w:drawing>
            <wp:anchor distT="0" distB="0" distL="114300" distR="114300" simplePos="0" relativeHeight="251661312" behindDoc="1" locked="0" layoutInCell="0" allowOverlap="1" wp14:anchorId="0B3535C5" wp14:editId="2397A4B5">
              <wp:simplePos x="0" y="0"/>
              <wp:positionH relativeFrom="page">
                <wp:posOffset>3810000</wp:posOffset>
              </wp:positionH>
              <wp:positionV relativeFrom="page">
                <wp:posOffset>9266555</wp:posOffset>
              </wp:positionV>
              <wp:extent cx="165100" cy="194310"/>
              <wp:effectExtent l="0" t="0" r="0" b="0"/>
              <wp:wrapNone/>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56FAC" w14:textId="63FA8EC1"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535C5" id="Text Box 18" o:spid="_x0000_s1043" type="#_x0000_t202" style="position:absolute;margin-left:300pt;margin-top:729.65pt;width:13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" o:allowincell="f" filled="f" stroked="f">
              <v:textbox inset="0,0,0,0">
                <w:txbxContent>
                  <w:p w14:paraId="45456FAC" w14:textId="63FA8EC1"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37E3" w14:textId="19529A9F"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2336" behindDoc="1" locked="0" layoutInCell="0" allowOverlap="1" wp14:anchorId="135C7E04" wp14:editId="51007342">
              <wp:simplePos x="0" y="0"/>
              <wp:positionH relativeFrom="page">
                <wp:posOffset>3528060</wp:posOffset>
              </wp:positionH>
              <wp:positionV relativeFrom="page">
                <wp:posOffset>9330055</wp:posOffset>
              </wp:positionV>
              <wp:extent cx="755015" cy="166370"/>
              <wp:effectExtent l="0" t="0" r="0" b="0"/>
              <wp:wrapNone/>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A18EB" w14:textId="1ABDDF36" w:rsidR="00173BB3" w:rsidRDefault="00173BB3">
                          <w:pPr>
                            <w:pStyle w:val="BodyText"/>
                            <w:kinsoku w:val="0"/>
                            <w:overflowPunct w:val="0"/>
                            <w:spacing w:before="12"/>
                            <w:ind w:left="20"/>
                            <w:rPr>
                              <w:spacing w:val="-5"/>
                              <w:sz w:val="20"/>
                              <w:szCs w:val="20"/>
                            </w:rPr>
                          </w:pPr>
                          <w:r>
                            <w:rPr>
                              <w:sz w:val="20"/>
                              <w:szCs w:val="20"/>
                            </w:rPr>
                            <w:t>EXH.</w:t>
                          </w:r>
                          <w:r>
                            <w:rPr>
                              <w:spacing w:val="-3"/>
                              <w:sz w:val="20"/>
                              <w:szCs w:val="20"/>
                            </w:rPr>
                            <w:t xml:space="preserve"> </w:t>
                          </w:r>
                          <w:r>
                            <w:rPr>
                              <w:sz w:val="20"/>
                              <w:szCs w:val="20"/>
                            </w:rPr>
                            <w:t>A-1-</w:t>
                          </w:r>
                          <w:r>
                            <w:rPr>
                              <w:spacing w:val="-5"/>
                              <w:sz w:val="20"/>
                              <w:szCs w:val="20"/>
                            </w:rPr>
                            <w:fldChar w:fldCharType="begin"/>
                          </w:r>
                          <w:r>
                            <w:rPr>
                              <w:spacing w:val="-5"/>
                              <w:sz w:val="20"/>
                              <w:szCs w:val="20"/>
                            </w:rPr>
                            <w:instrText xml:space="preserve"> PAGE </w:instrText>
                          </w:r>
                          <w:r w:rsidR="009A6CE0">
                            <w:rPr>
                              <w:spacing w:val="-5"/>
                              <w:sz w:val="20"/>
                              <w:szCs w:val="20"/>
                            </w:rPr>
                            <w:fldChar w:fldCharType="separate"/>
                          </w:r>
                          <w:r w:rsidR="009A6CE0">
                            <w:rPr>
                              <w:noProof/>
                              <w:spacing w:val="-5"/>
                              <w:sz w:val="20"/>
                              <w:szCs w:val="20"/>
                            </w:rPr>
                            <w:t>1</w:t>
                          </w:r>
                          <w:r>
                            <w:rPr>
                              <w:spacing w:val="-5"/>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5C7E04" id="_x0000_t202" coordsize="21600,21600" o:spt="202" path="m,l,21600r21600,l21600,xe">
              <v:stroke joinstyle="miter"/>
              <v:path gradientshapeok="t" o:connecttype="rect"/>
            </v:shapetype>
            <v:shape id="Text Box 19" o:spid="_x0000_s1044" type="#_x0000_t202" style="position:absolute;margin-left:277.8pt;margin-top:734.65pt;width:59.45pt;height:13.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" o:allowincell="f" filled="f" stroked="f">
              <v:textbox inset="0,0,0,0">
                <w:txbxContent>
                  <w:p w14:paraId="2CBA18EB" w14:textId="1ABDDF36" w:rsidR="00173BB3" w:rsidRDefault="00173BB3">
                    <w:pPr>
                      <w:pStyle w:val="BodyText"/>
                      <w:kinsoku w:val="0"/>
                      <w:overflowPunct w:val="0"/>
                      <w:spacing w:before="12"/>
                      <w:ind w:left="20"/>
                      <w:rPr>
                        <w:spacing w:val="-5"/>
                        <w:sz w:val="20"/>
                        <w:szCs w:val="20"/>
                      </w:rPr>
                    </w:pPr>
                    <w:r>
                      <w:rPr>
                        <w:sz w:val="20"/>
                        <w:szCs w:val="20"/>
                      </w:rPr>
                      <w:t>EXH.</w:t>
                    </w:r>
                    <w:r>
                      <w:rPr>
                        <w:spacing w:val="-3"/>
                        <w:sz w:val="20"/>
                        <w:szCs w:val="20"/>
                      </w:rPr>
                      <w:t xml:space="preserve"> </w:t>
                    </w:r>
                    <w:r>
                      <w:rPr>
                        <w:sz w:val="20"/>
                        <w:szCs w:val="20"/>
                      </w:rPr>
                      <w:t>A-1-</w:t>
                    </w:r>
                    <w:r>
                      <w:rPr>
                        <w:spacing w:val="-5"/>
                        <w:sz w:val="20"/>
                        <w:szCs w:val="20"/>
                      </w:rPr>
                      <w:fldChar w:fldCharType="begin"/>
                    </w:r>
                    <w:r>
                      <w:rPr>
                        <w:spacing w:val="-5"/>
                        <w:sz w:val="20"/>
                        <w:szCs w:val="20"/>
                      </w:rPr>
                      <w:instrText xml:space="preserve"> PAGE </w:instrText>
                    </w:r>
                    <w:r w:rsidR="009A6CE0">
                      <w:rPr>
                        <w:spacing w:val="-5"/>
                        <w:sz w:val="20"/>
                        <w:szCs w:val="20"/>
                      </w:rPr>
                      <w:fldChar w:fldCharType="separate"/>
                    </w:r>
                    <w:r w:rsidR="009A6CE0">
                      <w:rPr>
                        <w:noProof/>
                        <w:spacing w:val="-5"/>
                        <w:sz w:val="20"/>
                        <w:szCs w:val="20"/>
                      </w:rPr>
                      <w:t>1</w:t>
                    </w:r>
                    <w:r>
                      <w:rPr>
                        <w:spacing w:val="-5"/>
                        <w:sz w:val="20"/>
                        <w:szCs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5D24C" w14:textId="6606D6AB"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3360" behindDoc="1" locked="0" layoutInCell="0" allowOverlap="1" wp14:anchorId="5E5B22D0" wp14:editId="665BACF3">
              <wp:simplePos x="0" y="0"/>
              <wp:positionH relativeFrom="page">
                <wp:posOffset>3559810</wp:posOffset>
              </wp:positionH>
              <wp:positionV relativeFrom="page">
                <wp:posOffset>9210675</wp:posOffset>
              </wp:positionV>
              <wp:extent cx="692150" cy="166370"/>
              <wp:effectExtent l="0" t="0" r="0" b="0"/>
              <wp:wrapNone/>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9B5D2A" w14:textId="152C83C2" w:rsidR="00173BB3" w:rsidRDefault="00173BB3">
                          <w:pPr>
                            <w:pStyle w:val="BodyText"/>
                            <w:kinsoku w:val="0"/>
                            <w:overflowPunct w:val="0"/>
                            <w:spacing w:before="12"/>
                            <w:ind w:left="20"/>
                            <w:rPr>
                              <w:spacing w:val="-10"/>
                              <w:sz w:val="20"/>
                              <w:szCs w:val="20"/>
                            </w:rPr>
                          </w:pPr>
                          <w:r>
                            <w:rPr>
                              <w:sz w:val="20"/>
                              <w:szCs w:val="20"/>
                            </w:rPr>
                            <w:t>EXH.</w:t>
                          </w:r>
                          <w:r>
                            <w:rPr>
                              <w:spacing w:val="-3"/>
                              <w:sz w:val="20"/>
                              <w:szCs w:val="20"/>
                            </w:rPr>
                            <w:t xml:space="preserve"> </w:t>
                          </w:r>
                          <w:r>
                            <w:rPr>
                              <w:sz w:val="20"/>
                              <w:szCs w:val="20"/>
                            </w:rPr>
                            <w:t>A-2-</w:t>
                          </w:r>
                          <w:r>
                            <w:rPr>
                              <w:spacing w:val="-10"/>
                              <w:sz w:val="20"/>
                              <w:szCs w:val="20"/>
                            </w:rPr>
                            <w:fldChar w:fldCharType="begin"/>
                          </w:r>
                          <w:r>
                            <w:rPr>
                              <w:spacing w:val="-10"/>
                              <w:sz w:val="20"/>
                              <w:szCs w:val="20"/>
                            </w:rPr>
                            <w:instrText xml:space="preserve"> PAGE </w:instrText>
                          </w:r>
                          <w:r w:rsidR="009A6CE0">
                            <w:rPr>
                              <w:spacing w:val="-10"/>
                              <w:sz w:val="20"/>
                              <w:szCs w:val="20"/>
                            </w:rPr>
                            <w:fldChar w:fldCharType="separate"/>
                          </w:r>
                          <w:r w:rsidR="009A6CE0">
                            <w:rPr>
                              <w:noProof/>
                              <w:spacing w:val="-10"/>
                              <w:sz w:val="20"/>
                              <w:szCs w:val="20"/>
                            </w:rPr>
                            <w:t>1</w:t>
                          </w:r>
                          <w:r>
                            <w:rPr>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5B22D0" id="_x0000_t202" coordsize="21600,21600" o:spt="202" path="m,l,21600r21600,l21600,xe">
              <v:stroke joinstyle="miter"/>
              <v:path gradientshapeok="t" o:connecttype="rect"/>
            </v:shapetype>
            <v:shape id="Text Box 20" o:spid="_x0000_s1045" type="#_x0000_t202" style="position:absolute;margin-left:280.3pt;margin-top:725.25pt;width:54.5pt;height:13.1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" o:allowincell="f" filled="f" stroked="f">
              <v:textbox inset="0,0,0,0">
                <w:txbxContent>
                  <w:p w14:paraId="069B5D2A" w14:textId="152C83C2" w:rsidR="00173BB3" w:rsidRDefault="00173BB3">
                    <w:pPr>
                      <w:pStyle w:val="BodyText"/>
                      <w:kinsoku w:val="0"/>
                      <w:overflowPunct w:val="0"/>
                      <w:spacing w:before="12"/>
                      <w:ind w:left="20"/>
                      <w:rPr>
                        <w:spacing w:val="-10"/>
                        <w:sz w:val="20"/>
                        <w:szCs w:val="20"/>
                      </w:rPr>
                    </w:pPr>
                    <w:r>
                      <w:rPr>
                        <w:sz w:val="20"/>
                        <w:szCs w:val="20"/>
                      </w:rPr>
                      <w:t>EXH.</w:t>
                    </w:r>
                    <w:r>
                      <w:rPr>
                        <w:spacing w:val="-3"/>
                        <w:sz w:val="20"/>
                        <w:szCs w:val="20"/>
                      </w:rPr>
                      <w:t xml:space="preserve"> </w:t>
                    </w:r>
                    <w:r>
                      <w:rPr>
                        <w:sz w:val="20"/>
                        <w:szCs w:val="20"/>
                      </w:rPr>
                      <w:t>A-2-</w:t>
                    </w:r>
                    <w:r>
                      <w:rPr>
                        <w:spacing w:val="-10"/>
                        <w:sz w:val="20"/>
                        <w:szCs w:val="20"/>
                      </w:rPr>
                      <w:fldChar w:fldCharType="begin"/>
                    </w:r>
                    <w:r>
                      <w:rPr>
                        <w:spacing w:val="-10"/>
                        <w:sz w:val="20"/>
                        <w:szCs w:val="20"/>
                      </w:rPr>
                      <w:instrText xml:space="preserve"> PAGE </w:instrText>
                    </w:r>
                    <w:r w:rsidR="009A6CE0">
                      <w:rPr>
                        <w:spacing w:val="-10"/>
                        <w:sz w:val="20"/>
                        <w:szCs w:val="20"/>
                      </w:rPr>
                      <w:fldChar w:fldCharType="separate"/>
                    </w:r>
                    <w:r w:rsidR="009A6CE0">
                      <w:rPr>
                        <w:noProof/>
                        <w:spacing w:val="-10"/>
                        <w:sz w:val="20"/>
                        <w:szCs w:val="20"/>
                      </w:rPr>
                      <w:t>1</w:t>
                    </w:r>
                    <w:r>
                      <w:rPr>
                        <w:spacing w:val="-10"/>
                        <w:sz w:val="20"/>
                        <w:szCs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94F56" w14:textId="6FC77F62"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4384" behindDoc="1" locked="0" layoutInCell="0" allowOverlap="1" wp14:anchorId="69536AB7" wp14:editId="476E5BE0">
              <wp:simplePos x="0" y="0"/>
              <wp:positionH relativeFrom="page">
                <wp:posOffset>3559810</wp:posOffset>
              </wp:positionH>
              <wp:positionV relativeFrom="page">
                <wp:posOffset>9210675</wp:posOffset>
              </wp:positionV>
              <wp:extent cx="692150" cy="166370"/>
              <wp:effectExtent l="0" t="0" r="0" b="0"/>
              <wp:wrapNone/>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15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23236" w14:textId="6503E84C" w:rsidR="00173BB3" w:rsidRDefault="00173BB3">
                          <w:pPr>
                            <w:pStyle w:val="BodyText"/>
                            <w:kinsoku w:val="0"/>
                            <w:overflowPunct w:val="0"/>
                            <w:spacing w:before="12"/>
                            <w:ind w:left="20"/>
                            <w:rPr>
                              <w:spacing w:val="-10"/>
                              <w:sz w:val="20"/>
                              <w:szCs w:val="20"/>
                            </w:rPr>
                          </w:pPr>
                          <w:r>
                            <w:rPr>
                              <w:sz w:val="20"/>
                              <w:szCs w:val="20"/>
                            </w:rPr>
                            <w:t>EXH.</w:t>
                          </w:r>
                          <w:r>
                            <w:rPr>
                              <w:spacing w:val="-3"/>
                              <w:sz w:val="20"/>
                              <w:szCs w:val="20"/>
                            </w:rPr>
                            <w:t xml:space="preserve"> </w:t>
                          </w:r>
                          <w:r>
                            <w:rPr>
                              <w:sz w:val="20"/>
                              <w:szCs w:val="20"/>
                            </w:rPr>
                            <w:t>A-2-</w:t>
                          </w:r>
                          <w:r>
                            <w:rPr>
                              <w:spacing w:val="-10"/>
                              <w:sz w:val="20"/>
                              <w:szCs w:val="20"/>
                            </w:rPr>
                            <w:fldChar w:fldCharType="begin"/>
                          </w:r>
                          <w:r>
                            <w:rPr>
                              <w:spacing w:val="-10"/>
                              <w:sz w:val="20"/>
                              <w:szCs w:val="20"/>
                            </w:rPr>
                            <w:instrText xml:space="preserve"> PAGE </w:instrText>
                          </w:r>
                          <w:r w:rsidR="009A6CE0">
                            <w:rPr>
                              <w:spacing w:val="-10"/>
                              <w:sz w:val="20"/>
                              <w:szCs w:val="20"/>
                            </w:rPr>
                            <w:fldChar w:fldCharType="separate"/>
                          </w:r>
                          <w:r w:rsidR="009A6CE0">
                            <w:rPr>
                              <w:noProof/>
                              <w:spacing w:val="-10"/>
                              <w:sz w:val="20"/>
                              <w:szCs w:val="20"/>
                            </w:rPr>
                            <w:t>1</w:t>
                          </w:r>
                          <w:r>
                            <w:rPr>
                              <w:spacing w:val="-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536AB7" id="_x0000_t202" coordsize="21600,21600" o:spt="202" path="m,l,21600r21600,l21600,xe">
              <v:stroke joinstyle="miter"/>
              <v:path gradientshapeok="t" o:connecttype="rect"/>
            </v:shapetype>
            <v:shape id="Text Box 21" o:spid="_x0000_s1046" type="#_x0000_t202" style="position:absolute;margin-left:280.3pt;margin-top:725.25pt;width:54.5pt;height:13.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" o:allowincell="f" filled="f" stroked="f">
              <v:textbox inset="0,0,0,0">
                <w:txbxContent>
                  <w:p w14:paraId="0B623236" w14:textId="6503E84C" w:rsidR="00173BB3" w:rsidRDefault="00173BB3">
                    <w:pPr>
                      <w:pStyle w:val="BodyText"/>
                      <w:kinsoku w:val="0"/>
                      <w:overflowPunct w:val="0"/>
                      <w:spacing w:before="12"/>
                      <w:ind w:left="20"/>
                      <w:rPr>
                        <w:spacing w:val="-10"/>
                        <w:sz w:val="20"/>
                        <w:szCs w:val="20"/>
                      </w:rPr>
                    </w:pPr>
                    <w:r>
                      <w:rPr>
                        <w:sz w:val="20"/>
                        <w:szCs w:val="20"/>
                      </w:rPr>
                      <w:t>EXH.</w:t>
                    </w:r>
                    <w:r>
                      <w:rPr>
                        <w:spacing w:val="-3"/>
                        <w:sz w:val="20"/>
                        <w:szCs w:val="20"/>
                      </w:rPr>
                      <w:t xml:space="preserve"> </w:t>
                    </w:r>
                    <w:r>
                      <w:rPr>
                        <w:sz w:val="20"/>
                        <w:szCs w:val="20"/>
                      </w:rPr>
                      <w:t>A-2-</w:t>
                    </w:r>
                    <w:r>
                      <w:rPr>
                        <w:spacing w:val="-10"/>
                        <w:sz w:val="20"/>
                        <w:szCs w:val="20"/>
                      </w:rPr>
                      <w:fldChar w:fldCharType="begin"/>
                    </w:r>
                    <w:r>
                      <w:rPr>
                        <w:spacing w:val="-10"/>
                        <w:sz w:val="20"/>
                        <w:szCs w:val="20"/>
                      </w:rPr>
                      <w:instrText xml:space="preserve"> PAGE </w:instrText>
                    </w:r>
                    <w:r w:rsidR="009A6CE0">
                      <w:rPr>
                        <w:spacing w:val="-10"/>
                        <w:sz w:val="20"/>
                        <w:szCs w:val="20"/>
                      </w:rPr>
                      <w:fldChar w:fldCharType="separate"/>
                    </w:r>
                    <w:r w:rsidR="009A6CE0">
                      <w:rPr>
                        <w:noProof/>
                        <w:spacing w:val="-10"/>
                        <w:sz w:val="20"/>
                        <w:szCs w:val="20"/>
                      </w:rPr>
                      <w:t>1</w:t>
                    </w:r>
                    <w:r>
                      <w:rPr>
                        <w:spacing w:val="-10"/>
                        <w:sz w:val="20"/>
                        <w:szCs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C44F4" w14:textId="362F67E4"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5408" behindDoc="1" locked="0" layoutInCell="0" allowOverlap="1" wp14:anchorId="4031D090" wp14:editId="1102DEF0">
              <wp:simplePos x="0" y="0"/>
              <wp:positionH relativeFrom="page">
                <wp:posOffset>3532505</wp:posOffset>
              </wp:positionH>
              <wp:positionV relativeFrom="page">
                <wp:posOffset>9281160</wp:posOffset>
              </wp:positionV>
              <wp:extent cx="746125" cy="180340"/>
              <wp:effectExtent l="0" t="0" r="0" b="0"/>
              <wp:wrapNone/>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C25F5" w14:textId="58A0A3F0" w:rsidR="00173BB3" w:rsidRDefault="00173BB3">
                          <w:pPr>
                            <w:pStyle w:val="BodyText"/>
                            <w:kinsoku w:val="0"/>
                            <w:overflowPunct w:val="0"/>
                            <w:spacing w:before="10"/>
                            <w:ind w:left="20"/>
                            <w:rPr>
                              <w:spacing w:val="-10"/>
                            </w:rPr>
                          </w:pPr>
                          <w:r>
                            <w:t>EXH.</w:t>
                          </w:r>
                          <w:r>
                            <w:rPr>
                              <w:spacing w:val="-11"/>
                            </w:rPr>
                            <w:t xml:space="preserve"> </w:t>
                          </w:r>
                          <w:r>
                            <w:t>B-1-</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1D090" id="_x0000_t202" coordsize="21600,21600" o:spt="202" path="m,l,21600r21600,l21600,xe">
              <v:stroke joinstyle="miter"/>
              <v:path gradientshapeok="t" o:connecttype="rect"/>
            </v:shapetype>
            <v:shape id="Text Box 22" o:spid="_x0000_s1047" type="#_x0000_t202" style="position:absolute;margin-left:278.15pt;margin-top:730.8pt;width:58.75pt;height:14.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" o:allowincell="f" filled="f" stroked="f">
              <v:textbox inset="0,0,0,0">
                <w:txbxContent>
                  <w:p w14:paraId="453C25F5" w14:textId="58A0A3F0" w:rsidR="00173BB3" w:rsidRDefault="00173BB3">
                    <w:pPr>
                      <w:pStyle w:val="BodyText"/>
                      <w:kinsoku w:val="0"/>
                      <w:overflowPunct w:val="0"/>
                      <w:spacing w:before="10"/>
                      <w:ind w:left="20"/>
                      <w:rPr>
                        <w:spacing w:val="-10"/>
                      </w:rPr>
                    </w:pPr>
                    <w:r>
                      <w:t>EXH.</w:t>
                    </w:r>
                    <w:r>
                      <w:rPr>
                        <w:spacing w:val="-11"/>
                      </w:rPr>
                      <w:t xml:space="preserve"> </w:t>
                    </w:r>
                    <w:r>
                      <w:t>B-1-</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6BFA" w14:textId="7690D9E2"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6432" behindDoc="1" locked="0" layoutInCell="0" allowOverlap="1" wp14:anchorId="521AF53C" wp14:editId="7BFB664F">
              <wp:simplePos x="0" y="0"/>
              <wp:positionH relativeFrom="page">
                <wp:posOffset>3532505</wp:posOffset>
              </wp:positionH>
              <wp:positionV relativeFrom="page">
                <wp:posOffset>9140190</wp:posOffset>
              </wp:positionV>
              <wp:extent cx="746125" cy="180340"/>
              <wp:effectExtent l="0" t="0" r="0" b="0"/>
              <wp:wrapNone/>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5ED96" w14:textId="0615E86B" w:rsidR="00173BB3" w:rsidRDefault="00173BB3">
                          <w:pPr>
                            <w:pStyle w:val="BodyText"/>
                            <w:kinsoku w:val="0"/>
                            <w:overflowPunct w:val="0"/>
                            <w:spacing w:before="10"/>
                            <w:ind w:left="20"/>
                            <w:rPr>
                              <w:spacing w:val="-10"/>
                            </w:rPr>
                          </w:pPr>
                          <w:r>
                            <w:t>EXH.</w:t>
                          </w:r>
                          <w:r>
                            <w:rPr>
                              <w:spacing w:val="-11"/>
                            </w:rPr>
                            <w:t xml:space="preserve"> </w:t>
                          </w:r>
                          <w:r>
                            <w:t>B-2-</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1AF53C" id="_x0000_t202" coordsize="21600,21600" o:spt="202" path="m,l,21600r21600,l21600,xe">
              <v:stroke joinstyle="miter"/>
              <v:path gradientshapeok="t" o:connecttype="rect"/>
            </v:shapetype>
            <v:shape id="Text Box 23" o:spid="_x0000_s1048" type="#_x0000_t202" style="position:absolute;margin-left:278.15pt;margin-top:719.7pt;width:58.75pt;height:14.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" o:allowincell="f" filled="f" stroked="f">
              <v:textbox inset="0,0,0,0">
                <w:txbxContent>
                  <w:p w14:paraId="38D5ED96" w14:textId="0615E86B" w:rsidR="00173BB3" w:rsidRDefault="00173BB3">
                    <w:pPr>
                      <w:pStyle w:val="BodyText"/>
                      <w:kinsoku w:val="0"/>
                      <w:overflowPunct w:val="0"/>
                      <w:spacing w:before="10"/>
                      <w:ind w:left="20"/>
                      <w:rPr>
                        <w:spacing w:val="-10"/>
                      </w:rPr>
                    </w:pPr>
                    <w:r>
                      <w:t>EXH.</w:t>
                    </w:r>
                    <w:r>
                      <w:rPr>
                        <w:spacing w:val="-11"/>
                      </w:rPr>
                      <w:t xml:space="preserve"> </w:t>
                    </w:r>
                    <w:r>
                      <w:t>B-2-</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8F18B" w14:textId="1F93F4D8"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7456" behindDoc="1" locked="0" layoutInCell="0" allowOverlap="1" wp14:anchorId="6F3EDF3A" wp14:editId="19063E62">
              <wp:simplePos x="0" y="0"/>
              <wp:positionH relativeFrom="page">
                <wp:posOffset>3513455</wp:posOffset>
              </wp:positionH>
              <wp:positionV relativeFrom="page">
                <wp:posOffset>9140190</wp:posOffset>
              </wp:positionV>
              <wp:extent cx="783590" cy="180340"/>
              <wp:effectExtent l="0" t="0" r="0" b="0"/>
              <wp:wrapNone/>
              <wp:docPr id="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359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F764C" w14:textId="42DC884A" w:rsidR="00173BB3" w:rsidRDefault="00173BB3">
                          <w:pPr>
                            <w:pStyle w:val="BodyText"/>
                            <w:kinsoku w:val="0"/>
                            <w:overflowPunct w:val="0"/>
                            <w:spacing w:before="10"/>
                            <w:ind w:left="20"/>
                            <w:rPr>
                              <w:spacing w:val="-5"/>
                            </w:rPr>
                          </w:pPr>
                          <w:r>
                            <w:rPr>
                              <w:sz w:val="20"/>
                              <w:szCs w:val="20"/>
                            </w:rPr>
                            <w:t>EXH.</w:t>
                          </w:r>
                          <w:r>
                            <w:rPr>
                              <w:spacing w:val="-6"/>
                              <w:sz w:val="20"/>
                              <w:szCs w:val="20"/>
                            </w:rPr>
                            <w:t xml:space="preserve"> </w:t>
                          </w:r>
                          <w:r>
                            <w:t>B-3-</w:t>
                          </w:r>
                          <w:r>
                            <w:rPr>
                              <w:spacing w:val="-5"/>
                            </w:rPr>
                            <w:fldChar w:fldCharType="begin"/>
                          </w:r>
                          <w:r>
                            <w:rPr>
                              <w:spacing w:val="-5"/>
                            </w:rPr>
                            <w:instrText xml:space="preserve"> PAGE </w:instrText>
                          </w:r>
                          <w:r w:rsidR="009A6CE0">
                            <w:rPr>
                              <w:spacing w:val="-5"/>
                            </w:rPr>
                            <w:fldChar w:fldCharType="separate"/>
                          </w:r>
                          <w:r w:rsidR="009A6CE0">
                            <w:rPr>
                              <w:noProof/>
                              <w:spacing w:val="-5"/>
                            </w:rPr>
                            <w:t>1</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3EDF3A" id="_x0000_t202" coordsize="21600,21600" o:spt="202" path="m,l,21600r21600,l21600,xe">
              <v:stroke joinstyle="miter"/>
              <v:path gradientshapeok="t" o:connecttype="rect"/>
            </v:shapetype>
            <v:shape id="Text Box 24" o:spid="_x0000_s1049" type="#_x0000_t202" style="position:absolute;margin-left:276.65pt;margin-top:719.7pt;width:61.7pt;height:14.2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" o:allowincell="f" filled="f" stroked="f">
              <v:textbox inset="0,0,0,0">
                <w:txbxContent>
                  <w:p w14:paraId="170F764C" w14:textId="42DC884A" w:rsidR="00173BB3" w:rsidRDefault="00173BB3">
                    <w:pPr>
                      <w:pStyle w:val="BodyText"/>
                      <w:kinsoku w:val="0"/>
                      <w:overflowPunct w:val="0"/>
                      <w:spacing w:before="10"/>
                      <w:ind w:left="20"/>
                      <w:rPr>
                        <w:spacing w:val="-5"/>
                      </w:rPr>
                    </w:pPr>
                    <w:r>
                      <w:rPr>
                        <w:sz w:val="20"/>
                        <w:szCs w:val="20"/>
                      </w:rPr>
                      <w:t>EXH.</w:t>
                    </w:r>
                    <w:r>
                      <w:rPr>
                        <w:spacing w:val="-6"/>
                        <w:sz w:val="20"/>
                        <w:szCs w:val="20"/>
                      </w:rPr>
                      <w:t xml:space="preserve"> </w:t>
                    </w:r>
                    <w:r>
                      <w:t>B-3-</w:t>
                    </w:r>
                    <w:r>
                      <w:rPr>
                        <w:spacing w:val="-5"/>
                      </w:rPr>
                      <w:fldChar w:fldCharType="begin"/>
                    </w:r>
                    <w:r>
                      <w:rPr>
                        <w:spacing w:val="-5"/>
                      </w:rPr>
                      <w:instrText xml:space="preserve"> PAGE </w:instrText>
                    </w:r>
                    <w:r w:rsidR="009A6CE0">
                      <w:rPr>
                        <w:spacing w:val="-5"/>
                      </w:rPr>
                      <w:fldChar w:fldCharType="separate"/>
                    </w:r>
                    <w:r w:rsidR="009A6CE0">
                      <w:rPr>
                        <w:noProof/>
                        <w:spacing w:val="-5"/>
                      </w:rPr>
                      <w:t>1</w:t>
                    </w:r>
                    <w:r>
                      <w:rPr>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979F5" w14:textId="59AE04A7"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8480" behindDoc="1" locked="0" layoutInCell="0" allowOverlap="1" wp14:anchorId="5A06AB81" wp14:editId="59B396D3">
              <wp:simplePos x="0" y="0"/>
              <wp:positionH relativeFrom="page">
                <wp:posOffset>3606165</wp:posOffset>
              </wp:positionH>
              <wp:positionV relativeFrom="page">
                <wp:posOffset>9140190</wp:posOffset>
              </wp:positionV>
              <wp:extent cx="598170" cy="180340"/>
              <wp:effectExtent l="0" t="0" r="0" b="0"/>
              <wp:wrapNone/>
              <wp:docPr id="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52627" w14:textId="49261613" w:rsidR="00173BB3" w:rsidRDefault="00173BB3">
                          <w:pPr>
                            <w:pStyle w:val="BodyText"/>
                            <w:kinsoku w:val="0"/>
                            <w:overflowPunct w:val="0"/>
                            <w:spacing w:before="10"/>
                            <w:ind w:left="20"/>
                            <w:rPr>
                              <w:spacing w:val="-10"/>
                            </w:rPr>
                          </w:pPr>
                          <w:r>
                            <w:rPr>
                              <w:sz w:val="20"/>
                              <w:szCs w:val="20"/>
                            </w:rPr>
                            <w:t>EXH.</w:t>
                          </w:r>
                          <w:r>
                            <w:rPr>
                              <w:spacing w:val="-4"/>
                              <w:sz w:val="20"/>
                              <w:szCs w:val="20"/>
                            </w:rPr>
                            <w:t xml:space="preserve"> </w:t>
                          </w:r>
                          <w:r>
                            <w:t>C-</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6AB81" id="_x0000_t202" coordsize="21600,21600" o:spt="202" path="m,l,21600r21600,l21600,xe">
              <v:stroke joinstyle="miter"/>
              <v:path gradientshapeok="t" o:connecttype="rect"/>
            </v:shapetype>
            <v:shape id="Text Box 25" o:spid="_x0000_s1050" type="#_x0000_t202" style="position:absolute;margin-left:283.95pt;margin-top:719.7pt;width:47.1pt;height:14.2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" o:allowincell="f" filled="f" stroked="f">
              <v:textbox inset="0,0,0,0">
                <w:txbxContent>
                  <w:p w14:paraId="16D52627" w14:textId="49261613" w:rsidR="00173BB3" w:rsidRDefault="00173BB3">
                    <w:pPr>
                      <w:pStyle w:val="BodyText"/>
                      <w:kinsoku w:val="0"/>
                      <w:overflowPunct w:val="0"/>
                      <w:spacing w:before="10"/>
                      <w:ind w:left="20"/>
                      <w:rPr>
                        <w:spacing w:val="-10"/>
                      </w:rPr>
                    </w:pPr>
                    <w:r>
                      <w:rPr>
                        <w:sz w:val="20"/>
                        <w:szCs w:val="20"/>
                      </w:rPr>
                      <w:t>EXH.</w:t>
                    </w:r>
                    <w:r>
                      <w:rPr>
                        <w:spacing w:val="-4"/>
                        <w:sz w:val="20"/>
                        <w:szCs w:val="20"/>
                      </w:rPr>
                      <w:t xml:space="preserve"> </w:t>
                    </w:r>
                    <w:r>
                      <w:t>C-</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2B3E4" w14:textId="1F3E398D"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69504" behindDoc="1" locked="0" layoutInCell="0" allowOverlap="1" wp14:anchorId="4CEE6262" wp14:editId="0BE304DD">
              <wp:simplePos x="0" y="0"/>
              <wp:positionH relativeFrom="page">
                <wp:posOffset>3604260</wp:posOffset>
              </wp:positionH>
              <wp:positionV relativeFrom="page">
                <wp:posOffset>9140190</wp:posOffset>
              </wp:positionV>
              <wp:extent cx="601980" cy="180340"/>
              <wp:effectExtent l="0" t="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0C9CB" w14:textId="3D76834A" w:rsidR="00173BB3" w:rsidRDefault="00173BB3">
                          <w:pPr>
                            <w:pStyle w:val="BodyText"/>
                            <w:kinsoku w:val="0"/>
                            <w:overflowPunct w:val="0"/>
                            <w:spacing w:before="10"/>
                            <w:ind w:left="20"/>
                            <w:rPr>
                              <w:spacing w:val="-10"/>
                            </w:rPr>
                          </w:pPr>
                          <w:r>
                            <w:t>EXH</w:t>
                          </w:r>
                          <w:r>
                            <w:rPr>
                              <w:spacing w:val="-8"/>
                            </w:rPr>
                            <w:t xml:space="preserve"> </w:t>
                          </w:r>
                          <w:r>
                            <w:t>D-</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EE6262" id="_x0000_t202" coordsize="21600,21600" o:spt="202" path="m,l,21600r21600,l21600,xe">
              <v:stroke joinstyle="miter"/>
              <v:path gradientshapeok="t" o:connecttype="rect"/>
            </v:shapetype>
            <v:shape id="Text Box 26" o:spid="_x0000_s1051" type="#_x0000_t202" style="position:absolute;margin-left:283.8pt;margin-top:719.7pt;width:47.4pt;height:14.2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" o:allowincell="f" filled="f" stroked="f">
              <v:textbox inset="0,0,0,0">
                <w:txbxContent>
                  <w:p w14:paraId="5520C9CB" w14:textId="3D76834A" w:rsidR="00173BB3" w:rsidRDefault="00173BB3">
                    <w:pPr>
                      <w:pStyle w:val="BodyText"/>
                      <w:kinsoku w:val="0"/>
                      <w:overflowPunct w:val="0"/>
                      <w:spacing w:before="10"/>
                      <w:ind w:left="20"/>
                      <w:rPr>
                        <w:spacing w:val="-10"/>
                      </w:rPr>
                    </w:pPr>
                    <w:r>
                      <w:t>EXH</w:t>
                    </w:r>
                    <w:r>
                      <w:rPr>
                        <w:spacing w:val="-8"/>
                      </w:rPr>
                      <w:t xml:space="preserve"> </w:t>
                    </w:r>
                    <w:r>
                      <w:t>D-</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A4675" w14:textId="5754CDFC"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43904" behindDoc="1" locked="0" layoutInCell="0" allowOverlap="1" wp14:anchorId="5E6018F1" wp14:editId="361ED16B">
              <wp:simplePos x="0" y="0"/>
              <wp:positionH relativeFrom="page">
                <wp:posOffset>901700</wp:posOffset>
              </wp:positionH>
              <wp:positionV relativeFrom="page">
                <wp:posOffset>9266555</wp:posOffset>
              </wp:positionV>
              <wp:extent cx="733425" cy="194310"/>
              <wp:effectExtent l="0" t="0" r="0" b="0"/>
              <wp:wrapNone/>
              <wp:docPr id="2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A59A8"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018F1" id="_x0000_t202" coordsize="21600,21600" o:spt="202" path="m,l,21600r21600,l21600,xe">
              <v:stroke joinstyle="miter"/>
              <v:path gradientshapeok="t" o:connecttype="rect"/>
            </v:shapetype>
            <v:shape id="Text Box 1" o:spid="_x0000_s1026" type="#_x0000_t202" style="position:absolute;margin-left:71pt;margin-top:729.65pt;width:57.75pt;height:15.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" o:allowincell="f" filled="f" stroked="f">
              <v:textbox inset="0,0,0,0">
                <w:txbxContent>
                  <w:p w14:paraId="526A59A8"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A</w:t>
                    </w:r>
                  </w:p>
                </w:txbxContent>
              </v:textbox>
              <w10:wrap anchorx="page" anchory="page"/>
            </v:shape>
          </w:pict>
        </mc:Fallback>
      </mc:AlternateContent>
    </w:r>
    <w:r>
      <w:rPr>
        <w:noProof/>
      </w:rPr>
      <mc:AlternateContent>
        <mc:Choice Requires="wps">
          <w:drawing>
            <wp:anchor distT="0" distB="0" distL="114300" distR="114300" simplePos="0" relativeHeight="251644928" behindDoc="1" locked="0" layoutInCell="0" allowOverlap="1" wp14:anchorId="27A9AE01" wp14:editId="265BBE1E">
              <wp:simplePos x="0" y="0"/>
              <wp:positionH relativeFrom="page">
                <wp:posOffset>3810000</wp:posOffset>
              </wp:positionH>
              <wp:positionV relativeFrom="page">
                <wp:posOffset>9266555</wp:posOffset>
              </wp:positionV>
              <wp:extent cx="165100" cy="194310"/>
              <wp:effectExtent l="0" t="0" r="0"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9B85BC" w14:textId="77777777"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Pr>
                              <w:sz w:val="24"/>
                              <w:szCs w:val="24"/>
                            </w:rPr>
                            <w:fldChar w:fldCharType="separate"/>
                          </w:r>
                          <w:r w:rsidR="00071A69">
                            <w:rPr>
                              <w:noProof/>
                              <w:sz w:val="24"/>
                              <w:szCs w:val="24"/>
                            </w:rPr>
                            <w:t>2</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9AE01" id="Text Box 2" o:spid="_x0000_s1027" type="#_x0000_t202" style="position:absolute;margin-left:300pt;margin-top:729.65pt;width:13pt;height:15.3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" o:allowincell="f" filled="f" stroked="f">
              <v:textbox inset="0,0,0,0">
                <w:txbxContent>
                  <w:p w14:paraId="3D9B85BC" w14:textId="77777777"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Pr>
                        <w:sz w:val="24"/>
                        <w:szCs w:val="24"/>
                      </w:rPr>
                      <w:fldChar w:fldCharType="separate"/>
                    </w:r>
                    <w:r w:rsidR="00071A69">
                      <w:rPr>
                        <w:noProof/>
                        <w:sz w:val="24"/>
                        <w:szCs w:val="24"/>
                      </w:rPr>
                      <w:t>2</w:t>
                    </w:r>
                    <w:r>
                      <w:rPr>
                        <w:sz w:val="24"/>
                        <w:szCs w:val="24"/>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A0B49" w14:textId="5C79FB56"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70528" behindDoc="1" locked="0" layoutInCell="0" allowOverlap="1" wp14:anchorId="7041205E" wp14:editId="5BD383F3">
              <wp:simplePos x="0" y="0"/>
              <wp:positionH relativeFrom="page">
                <wp:posOffset>3594100</wp:posOffset>
              </wp:positionH>
              <wp:positionV relativeFrom="page">
                <wp:posOffset>9132570</wp:posOffset>
              </wp:positionV>
              <wp:extent cx="621665" cy="180340"/>
              <wp:effectExtent l="0" t="0" r="0" b="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66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5A56D" w14:textId="7BA0D402" w:rsidR="00173BB3" w:rsidRDefault="00173BB3">
                          <w:pPr>
                            <w:pStyle w:val="BodyText"/>
                            <w:kinsoku w:val="0"/>
                            <w:overflowPunct w:val="0"/>
                            <w:spacing w:before="10"/>
                            <w:ind w:left="20"/>
                            <w:rPr>
                              <w:spacing w:val="-10"/>
                            </w:rPr>
                          </w:pPr>
                          <w:r>
                            <w:t>EXH.</w:t>
                          </w:r>
                          <w:r>
                            <w:rPr>
                              <w:spacing w:val="-9"/>
                            </w:rPr>
                            <w:t xml:space="preserve"> </w:t>
                          </w:r>
                          <w:r>
                            <w:t>E-</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41205E" id="_x0000_t202" coordsize="21600,21600" o:spt="202" path="m,l,21600r21600,l21600,xe">
              <v:stroke joinstyle="miter"/>
              <v:path gradientshapeok="t" o:connecttype="rect"/>
            </v:shapetype>
            <v:shape id="Text Box 27" o:spid="_x0000_s1052" type="#_x0000_t202" style="position:absolute;margin-left:283pt;margin-top:719.1pt;width:48.95pt;height:14.2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" o:allowincell="f" filled="f" stroked="f">
              <v:textbox inset="0,0,0,0">
                <w:txbxContent>
                  <w:p w14:paraId="6BC5A56D" w14:textId="7BA0D402" w:rsidR="00173BB3" w:rsidRDefault="00173BB3">
                    <w:pPr>
                      <w:pStyle w:val="BodyText"/>
                      <w:kinsoku w:val="0"/>
                      <w:overflowPunct w:val="0"/>
                      <w:spacing w:before="10"/>
                      <w:ind w:left="20"/>
                      <w:rPr>
                        <w:spacing w:val="-10"/>
                      </w:rPr>
                    </w:pPr>
                    <w:r>
                      <w:t>EXH.</w:t>
                    </w:r>
                    <w:r>
                      <w:rPr>
                        <w:spacing w:val="-9"/>
                      </w:rPr>
                      <w:t xml:space="preserve"> </w:t>
                    </w:r>
                    <w:r>
                      <w:t>E-</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E8D1" w14:textId="3F296B9E"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71552" behindDoc="1" locked="0" layoutInCell="0" allowOverlap="1" wp14:anchorId="0D839D07" wp14:editId="1C1A7C90">
              <wp:simplePos x="0" y="0"/>
              <wp:positionH relativeFrom="page">
                <wp:posOffset>3597910</wp:posOffset>
              </wp:positionH>
              <wp:positionV relativeFrom="page">
                <wp:posOffset>9131935</wp:posOffset>
              </wp:positionV>
              <wp:extent cx="614045" cy="180340"/>
              <wp:effectExtent l="0" t="0" r="0" b="0"/>
              <wp:wrapNone/>
              <wp:docPr id="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04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8E9066" w14:textId="62316AF8" w:rsidR="00173BB3" w:rsidRDefault="00173BB3">
                          <w:pPr>
                            <w:pStyle w:val="BodyText"/>
                            <w:kinsoku w:val="0"/>
                            <w:overflowPunct w:val="0"/>
                            <w:spacing w:before="10"/>
                            <w:ind w:left="20"/>
                            <w:rPr>
                              <w:spacing w:val="-10"/>
                            </w:rPr>
                          </w:pPr>
                          <w:r>
                            <w:t>EXH.</w:t>
                          </w:r>
                          <w:r>
                            <w:rPr>
                              <w:spacing w:val="-9"/>
                            </w:rPr>
                            <w:t xml:space="preserve"> </w:t>
                          </w:r>
                          <w:r>
                            <w:t>F-</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839D07" id="_x0000_t202" coordsize="21600,21600" o:spt="202" path="m,l,21600r21600,l21600,xe">
              <v:stroke joinstyle="miter"/>
              <v:path gradientshapeok="t" o:connecttype="rect"/>
            </v:shapetype>
            <v:shape id="Text Box 28" o:spid="_x0000_s1053" type="#_x0000_t202" style="position:absolute;margin-left:283.3pt;margin-top:719.05pt;width:48.35pt;height:14.2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" o:allowincell="f" filled="f" stroked="f">
              <v:textbox inset="0,0,0,0">
                <w:txbxContent>
                  <w:p w14:paraId="6E8E9066" w14:textId="62316AF8" w:rsidR="00173BB3" w:rsidRDefault="00173BB3">
                    <w:pPr>
                      <w:pStyle w:val="BodyText"/>
                      <w:kinsoku w:val="0"/>
                      <w:overflowPunct w:val="0"/>
                      <w:spacing w:before="10"/>
                      <w:ind w:left="20"/>
                      <w:rPr>
                        <w:spacing w:val="-10"/>
                      </w:rPr>
                    </w:pPr>
                    <w:r>
                      <w:t>EXH.</w:t>
                    </w:r>
                    <w:r>
                      <w:rPr>
                        <w:spacing w:val="-9"/>
                      </w:rPr>
                      <w:t xml:space="preserve"> </w:t>
                    </w:r>
                    <w:r>
                      <w:t>F-</w:t>
                    </w:r>
                    <w:r>
                      <w:rPr>
                        <w:spacing w:val="-10"/>
                      </w:rPr>
                      <w:fldChar w:fldCharType="begin"/>
                    </w:r>
                    <w:r>
                      <w:rPr>
                        <w:spacing w:val="-10"/>
                      </w:rPr>
                      <w:instrText xml:space="preserve"> PAGE </w:instrText>
                    </w:r>
                    <w:r w:rsidR="009A6CE0">
                      <w:rPr>
                        <w:spacing w:val="-10"/>
                      </w:rPr>
                      <w:fldChar w:fldCharType="separate"/>
                    </w:r>
                    <w:r w:rsidR="009A6CE0">
                      <w:rPr>
                        <w:noProof/>
                        <w:spacing w:val="-10"/>
                      </w:rPr>
                      <w:t>1</w:t>
                    </w:r>
                    <w:r>
                      <w:rPr>
                        <w:spacing w:val="-1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96B9B" w14:textId="77777777" w:rsidR="009A6CE0" w:rsidRDefault="009A6C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4F80" w14:textId="37DB86C5"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45952" behindDoc="1" locked="0" layoutInCell="0" allowOverlap="1" wp14:anchorId="3385336E" wp14:editId="30BC0368">
              <wp:simplePos x="0" y="0"/>
              <wp:positionH relativeFrom="page">
                <wp:posOffset>901700</wp:posOffset>
              </wp:positionH>
              <wp:positionV relativeFrom="page">
                <wp:posOffset>9266555</wp:posOffset>
              </wp:positionV>
              <wp:extent cx="725170" cy="194310"/>
              <wp:effectExtent l="0" t="0" r="0" b="0"/>
              <wp:wrapNone/>
              <wp:docPr id="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EA848"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B</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85336E" id="_x0000_t202" coordsize="21600,21600" o:spt="202" path="m,l,21600r21600,l21600,xe">
              <v:stroke joinstyle="miter"/>
              <v:path gradientshapeok="t" o:connecttype="rect"/>
            </v:shapetype>
            <v:shape id="Text Box 3" o:spid="_x0000_s1028" type="#_x0000_t202" style="position:absolute;margin-left:71pt;margin-top:729.65pt;width:57.1pt;height:15.3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" o:allowincell="f" filled="f" stroked="f">
              <v:textbox inset="0,0,0,0">
                <w:txbxContent>
                  <w:p w14:paraId="7B6EA848"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B</w:t>
                    </w:r>
                  </w:p>
                </w:txbxContent>
              </v:textbox>
              <w10:wrap anchorx="page" anchory="page"/>
            </v:shape>
          </w:pict>
        </mc:Fallback>
      </mc:AlternateContent>
    </w:r>
    <w:r>
      <w:rPr>
        <w:noProof/>
      </w:rPr>
      <mc:AlternateContent>
        <mc:Choice Requires="wps">
          <w:drawing>
            <wp:anchor distT="0" distB="0" distL="114300" distR="114300" simplePos="0" relativeHeight="251646976" behindDoc="1" locked="0" layoutInCell="0" allowOverlap="1" wp14:anchorId="1812DF5A" wp14:editId="744EAB0A">
              <wp:simplePos x="0" y="0"/>
              <wp:positionH relativeFrom="page">
                <wp:posOffset>3810000</wp:posOffset>
              </wp:positionH>
              <wp:positionV relativeFrom="page">
                <wp:posOffset>9266555</wp:posOffset>
              </wp:positionV>
              <wp:extent cx="165100" cy="194310"/>
              <wp:effectExtent l="0" t="0" r="0" b="0"/>
              <wp:wrapNone/>
              <wp:docPr id="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40CC39" w14:textId="48C2689D"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2DF5A" id="Text Box 4" o:spid="_x0000_s1029" type="#_x0000_t202" style="position:absolute;margin-left:300pt;margin-top:729.65pt;width:13pt;height:15.3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" o:allowincell="f" filled="f" stroked="f">
              <v:textbox inset="0,0,0,0">
                <w:txbxContent>
                  <w:p w14:paraId="6B40CC39" w14:textId="48C2689D"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8BEF9" w14:textId="60B11716"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48000" behindDoc="1" locked="0" layoutInCell="0" allowOverlap="1" wp14:anchorId="270F31C0" wp14:editId="0FCA587B">
              <wp:simplePos x="0" y="0"/>
              <wp:positionH relativeFrom="page">
                <wp:posOffset>901700</wp:posOffset>
              </wp:positionH>
              <wp:positionV relativeFrom="page">
                <wp:posOffset>9266555</wp:posOffset>
              </wp:positionV>
              <wp:extent cx="725170" cy="194310"/>
              <wp:effectExtent l="0" t="0" r="0" b="0"/>
              <wp:wrapNone/>
              <wp:docPr id="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F040D"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0F31C0" id="_x0000_t202" coordsize="21600,21600" o:spt="202" path="m,l,21600r21600,l21600,xe">
              <v:stroke joinstyle="miter"/>
              <v:path gradientshapeok="t" o:connecttype="rect"/>
            </v:shapetype>
            <v:shape id="Text Box 5" o:spid="_x0000_s1030" type="#_x0000_t202" style="position:absolute;margin-left:71pt;margin-top:729.65pt;width:57.1pt;height:15.3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" o:allowincell="f" filled="f" stroked="f">
              <v:textbox inset="0,0,0,0">
                <w:txbxContent>
                  <w:p w14:paraId="62BF040D"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C</w:t>
                    </w:r>
                  </w:p>
                </w:txbxContent>
              </v:textbox>
              <w10:wrap anchorx="page" anchory="page"/>
            </v:shape>
          </w:pict>
        </mc:Fallback>
      </mc:AlternateContent>
    </w:r>
    <w:r>
      <w:rPr>
        <w:noProof/>
      </w:rPr>
      <mc:AlternateContent>
        <mc:Choice Requires="wps">
          <w:drawing>
            <wp:anchor distT="0" distB="0" distL="114300" distR="114300" simplePos="0" relativeHeight="251649024" behindDoc="1" locked="0" layoutInCell="0" allowOverlap="1" wp14:anchorId="0CF4531E" wp14:editId="270F9181">
              <wp:simplePos x="0" y="0"/>
              <wp:positionH relativeFrom="page">
                <wp:posOffset>3810000</wp:posOffset>
              </wp:positionH>
              <wp:positionV relativeFrom="page">
                <wp:posOffset>9266555</wp:posOffset>
              </wp:positionV>
              <wp:extent cx="165100" cy="194310"/>
              <wp:effectExtent l="0" t="0" r="0" b="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22DCD" w14:textId="1CB4EF30"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4531E" id="Text Box 6" o:spid="_x0000_s1031" type="#_x0000_t202" style="position:absolute;margin-left:300pt;margin-top:729.65pt;width:13pt;height:15.3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" o:allowincell="f" filled="f" stroked="f">
              <v:textbox inset="0,0,0,0">
                <w:txbxContent>
                  <w:p w14:paraId="2DD22DCD" w14:textId="1CB4EF30"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FD808" w14:textId="44283066"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0048" behindDoc="1" locked="0" layoutInCell="0" allowOverlap="1" wp14:anchorId="14255A80" wp14:editId="24D2C04E">
              <wp:simplePos x="0" y="0"/>
              <wp:positionH relativeFrom="page">
                <wp:posOffset>901700</wp:posOffset>
              </wp:positionH>
              <wp:positionV relativeFrom="page">
                <wp:posOffset>9266555</wp:posOffset>
              </wp:positionV>
              <wp:extent cx="733425" cy="194310"/>
              <wp:effectExtent l="0" t="0" r="0" b="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34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49455"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55A80" id="_x0000_t202" coordsize="21600,21600" o:spt="202" path="m,l,21600r21600,l21600,xe">
              <v:stroke joinstyle="miter"/>
              <v:path gradientshapeok="t" o:connecttype="rect"/>
            </v:shapetype>
            <v:shape id="Text Box 7" o:spid="_x0000_s1032" type="#_x0000_t202" style="position:absolute;margin-left:71pt;margin-top:729.65pt;width:57.75pt;height:15.3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" o:allowincell="f" filled="f" stroked="f">
              <v:textbox inset="0,0,0,0">
                <w:txbxContent>
                  <w:p w14:paraId="29449455"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D</w:t>
                    </w:r>
                  </w:p>
                </w:txbxContent>
              </v:textbox>
              <w10:wrap anchorx="page" anchory="page"/>
            </v:shape>
          </w:pict>
        </mc:Fallback>
      </mc:AlternateContent>
    </w:r>
    <w:r>
      <w:rPr>
        <w:noProof/>
      </w:rPr>
      <mc:AlternateContent>
        <mc:Choice Requires="wps">
          <w:drawing>
            <wp:anchor distT="0" distB="0" distL="114300" distR="114300" simplePos="0" relativeHeight="251651072" behindDoc="1" locked="0" layoutInCell="0" allowOverlap="1" wp14:anchorId="780DA79B" wp14:editId="7570241C">
              <wp:simplePos x="0" y="0"/>
              <wp:positionH relativeFrom="page">
                <wp:posOffset>3835400</wp:posOffset>
              </wp:positionH>
              <wp:positionV relativeFrom="page">
                <wp:posOffset>9266555</wp:posOffset>
              </wp:positionV>
              <wp:extent cx="101600" cy="194310"/>
              <wp:effectExtent l="0" t="0" r="0" b="0"/>
              <wp:wrapNone/>
              <wp:docPr id="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639B2" w14:textId="77777777" w:rsidR="00173BB3" w:rsidRDefault="00173BB3">
                          <w:pPr>
                            <w:pStyle w:val="BodyText"/>
                            <w:kinsoku w:val="0"/>
                            <w:overflowPunct w:val="0"/>
                            <w:spacing w:before="10"/>
                            <w:ind w:left="20"/>
                            <w:rPr>
                              <w:sz w:val="24"/>
                              <w:szCs w:val="24"/>
                            </w:rPr>
                          </w:pPr>
                          <w:r>
                            <w:rPr>
                              <w:sz w:val="24"/>
                              <w:szCs w:val="24"/>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DA79B" id="Text Box 8" o:spid="_x0000_s1033" type="#_x0000_t202" style="position:absolute;margin-left:302pt;margin-top:729.65pt;width:8pt;height:15.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" o:allowincell="f" filled="f" stroked="f">
              <v:textbox inset="0,0,0,0">
                <w:txbxContent>
                  <w:p w14:paraId="30C639B2" w14:textId="77777777" w:rsidR="00173BB3" w:rsidRDefault="00173BB3">
                    <w:pPr>
                      <w:pStyle w:val="BodyText"/>
                      <w:kinsoku w:val="0"/>
                      <w:overflowPunct w:val="0"/>
                      <w:spacing w:before="10"/>
                      <w:ind w:left="20"/>
                      <w:rPr>
                        <w:sz w:val="24"/>
                        <w:szCs w:val="24"/>
                      </w:rPr>
                    </w:pPr>
                    <w:r>
                      <w:rPr>
                        <w:sz w:val="24"/>
                        <w:szCs w:val="24"/>
                      </w:rPr>
                      <w:t>1</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5FF8E" w14:textId="6A583444"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2096" behindDoc="1" locked="0" layoutInCell="0" allowOverlap="1" wp14:anchorId="3EE3CD9C" wp14:editId="33C6BD48">
              <wp:simplePos x="0" y="0"/>
              <wp:positionH relativeFrom="page">
                <wp:posOffset>901700</wp:posOffset>
              </wp:positionH>
              <wp:positionV relativeFrom="page">
                <wp:posOffset>9266555</wp:posOffset>
              </wp:positionV>
              <wp:extent cx="716280" cy="194310"/>
              <wp:effectExtent l="0" t="0" r="0" b="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28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888A0A"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3CD9C" id="_x0000_t202" coordsize="21600,21600" o:spt="202" path="m,l,21600r21600,l21600,xe">
              <v:stroke joinstyle="miter"/>
              <v:path gradientshapeok="t" o:connecttype="rect"/>
            </v:shapetype>
            <v:shape id="Text Box 9" o:spid="_x0000_s1034" type="#_x0000_t202" style="position:absolute;margin-left:71pt;margin-top:729.65pt;width:56.4pt;height:15.3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" o:allowincell="f" filled="f" stroked="f">
              <v:textbox inset="0,0,0,0">
                <w:txbxContent>
                  <w:p w14:paraId="7C888A0A"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E</w:t>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0" allowOverlap="1" wp14:anchorId="4453AD84" wp14:editId="3653A1E3">
              <wp:simplePos x="0" y="0"/>
              <wp:positionH relativeFrom="page">
                <wp:posOffset>3810000</wp:posOffset>
              </wp:positionH>
              <wp:positionV relativeFrom="page">
                <wp:posOffset>9266555</wp:posOffset>
              </wp:positionV>
              <wp:extent cx="165100" cy="194310"/>
              <wp:effectExtent l="0" t="0" r="0" b="0"/>
              <wp:wrapNone/>
              <wp:docPr id="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6FAE0" w14:textId="5737017C"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3AD84" id="Text Box 10" o:spid="_x0000_s1035" type="#_x0000_t202" style="position:absolute;margin-left:300pt;margin-top:729.65pt;width:13pt;height:15.3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" o:allowincell="f" filled="f" stroked="f">
              <v:textbox inset="0,0,0,0">
                <w:txbxContent>
                  <w:p w14:paraId="1F16FAE0" w14:textId="5737017C"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FE622" w14:textId="5FF969F2"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4144" behindDoc="1" locked="0" layoutInCell="0" allowOverlap="1" wp14:anchorId="5934849B" wp14:editId="2DC454E4">
              <wp:simplePos x="0" y="0"/>
              <wp:positionH relativeFrom="page">
                <wp:posOffset>901700</wp:posOffset>
              </wp:positionH>
              <wp:positionV relativeFrom="page">
                <wp:posOffset>9266555</wp:posOffset>
              </wp:positionV>
              <wp:extent cx="708025" cy="194310"/>
              <wp:effectExtent l="0" t="0" r="0" b="0"/>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C154E"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4849B" id="_x0000_t202" coordsize="21600,21600" o:spt="202" path="m,l,21600r21600,l21600,xe">
              <v:stroke joinstyle="miter"/>
              <v:path gradientshapeok="t" o:connecttype="rect"/>
            </v:shapetype>
            <v:shape id="Text Box 11" o:spid="_x0000_s1036" type="#_x0000_t202" style="position:absolute;margin-left:71pt;margin-top:729.65pt;width:55.75pt;height:15.3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" o:allowincell="f" filled="f" stroked="f">
              <v:textbox inset="0,0,0,0">
                <w:txbxContent>
                  <w:p w14:paraId="3F2C154E"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F</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0" allowOverlap="1" wp14:anchorId="4ED01E7A" wp14:editId="31CAF84B">
              <wp:simplePos x="0" y="0"/>
              <wp:positionH relativeFrom="page">
                <wp:posOffset>3810000</wp:posOffset>
              </wp:positionH>
              <wp:positionV relativeFrom="page">
                <wp:posOffset>9266555</wp:posOffset>
              </wp:positionV>
              <wp:extent cx="165100" cy="194310"/>
              <wp:effectExtent l="0" t="0" r="0" b="0"/>
              <wp:wrapNone/>
              <wp:docPr id="1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67693" w14:textId="7821EF5F"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D01E7A" id="Text Box 12" o:spid="_x0000_s1037" type="#_x0000_t202" style="position:absolute;margin-left:300pt;margin-top:729.65pt;width:13pt;height:15.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" o:allowincell="f" filled="f" stroked="f">
              <v:textbox inset="0,0,0,0">
                <w:txbxContent>
                  <w:p w14:paraId="69B67693" w14:textId="7821EF5F"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5A870" w14:textId="6B03B10F" w:rsidR="00173BB3" w:rsidRDefault="009A6CE0">
    <w:pPr>
      <w:pStyle w:val="BodyText"/>
      <w:kinsoku w:val="0"/>
      <w:overflowPunct w:val="0"/>
      <w:spacing w:line="14" w:lineRule="auto"/>
      <w:rPr>
        <w:sz w:val="20"/>
        <w:szCs w:val="20"/>
      </w:rPr>
    </w:pPr>
    <w:r>
      <w:rPr>
        <w:noProof/>
      </w:rPr>
      <mc:AlternateContent>
        <mc:Choice Requires="wps">
          <w:drawing>
            <wp:anchor distT="0" distB="0" distL="114300" distR="114300" simplePos="0" relativeHeight="251656192" behindDoc="1" locked="0" layoutInCell="0" allowOverlap="1" wp14:anchorId="212E04F1" wp14:editId="36620FC4">
              <wp:simplePos x="0" y="0"/>
              <wp:positionH relativeFrom="page">
                <wp:posOffset>901700</wp:posOffset>
              </wp:positionH>
              <wp:positionV relativeFrom="page">
                <wp:posOffset>9266555</wp:posOffset>
              </wp:positionV>
              <wp:extent cx="708025" cy="194310"/>
              <wp:effectExtent l="0" t="0" r="0" b="0"/>
              <wp:wrapNone/>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02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7971CD"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E04F1" id="_x0000_t202" coordsize="21600,21600" o:spt="202" path="m,l,21600r21600,l21600,xe">
              <v:stroke joinstyle="miter"/>
              <v:path gradientshapeok="t" o:connecttype="rect"/>
            </v:shapetype>
            <v:shape id="Text Box 13" o:spid="_x0000_s1038" type="#_x0000_t202" style="position:absolute;margin-left:71pt;margin-top:729.65pt;width:55.75pt;height:15.3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" o:allowincell="f" filled="f" stroked="f">
              <v:textbox inset="0,0,0,0">
                <w:txbxContent>
                  <w:p w14:paraId="677971CD" w14:textId="77777777" w:rsidR="00173BB3" w:rsidRDefault="00173BB3">
                    <w:pPr>
                      <w:pStyle w:val="BodyText"/>
                      <w:kinsoku w:val="0"/>
                      <w:overflowPunct w:val="0"/>
                      <w:spacing w:before="10"/>
                      <w:ind w:left="20"/>
                      <w:rPr>
                        <w:spacing w:val="-10"/>
                        <w:sz w:val="24"/>
                        <w:szCs w:val="24"/>
                      </w:rPr>
                    </w:pPr>
                    <w:r>
                      <w:rPr>
                        <w:sz w:val="24"/>
                        <w:szCs w:val="24"/>
                      </w:rPr>
                      <w:t>Schedule</w:t>
                    </w:r>
                    <w:r>
                      <w:rPr>
                        <w:spacing w:val="-9"/>
                        <w:sz w:val="24"/>
                        <w:szCs w:val="24"/>
                      </w:rPr>
                      <w:t xml:space="preserve"> </w:t>
                    </w:r>
                    <w:r>
                      <w:rPr>
                        <w:spacing w:val="-10"/>
                        <w:sz w:val="24"/>
                        <w:szCs w:val="24"/>
                      </w:rPr>
                      <w:t>F</w:t>
                    </w:r>
                  </w:p>
                </w:txbxContent>
              </v:textbox>
              <w10:wrap anchorx="page" anchory="page"/>
            </v:shape>
          </w:pict>
        </mc:Fallback>
      </mc:AlternateContent>
    </w:r>
    <w:r>
      <w:rPr>
        <w:noProof/>
      </w:rPr>
      <mc:AlternateContent>
        <mc:Choice Requires="wps">
          <w:drawing>
            <wp:anchor distT="0" distB="0" distL="114300" distR="114300" simplePos="0" relativeHeight="251657216" behindDoc="1" locked="0" layoutInCell="0" allowOverlap="1" wp14:anchorId="7D804420" wp14:editId="20DA56A6">
              <wp:simplePos x="0" y="0"/>
              <wp:positionH relativeFrom="page">
                <wp:posOffset>3810000</wp:posOffset>
              </wp:positionH>
              <wp:positionV relativeFrom="page">
                <wp:posOffset>9266555</wp:posOffset>
              </wp:positionV>
              <wp:extent cx="165100" cy="194310"/>
              <wp:effectExtent l="0" t="0" r="0" b="0"/>
              <wp:wrapNone/>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005EFC" w14:textId="2DE4CA0F"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804420" id="Text Box 14" o:spid="_x0000_s1039" type="#_x0000_t202" style="position:absolute;margin-left:300pt;margin-top:729.65pt;width:13pt;height:1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" o:allowincell="f" filled="f" stroked="f">
              <v:textbox inset="0,0,0,0">
                <w:txbxContent>
                  <w:p w14:paraId="29005EFC" w14:textId="2DE4CA0F" w:rsidR="00173BB3" w:rsidRDefault="00173BB3">
                    <w:pPr>
                      <w:pStyle w:val="BodyText"/>
                      <w:kinsoku w:val="0"/>
                      <w:overflowPunct w:val="0"/>
                      <w:spacing w:before="10"/>
                      <w:ind w:left="60"/>
                      <w:rPr>
                        <w:sz w:val="24"/>
                        <w:szCs w:val="24"/>
                      </w:rPr>
                    </w:pPr>
                    <w:r>
                      <w:rPr>
                        <w:sz w:val="24"/>
                        <w:szCs w:val="24"/>
                      </w:rPr>
                      <w:fldChar w:fldCharType="begin"/>
                    </w:r>
                    <w:r>
                      <w:rPr>
                        <w:sz w:val="24"/>
                        <w:szCs w:val="24"/>
                      </w:rPr>
                      <w:instrText xml:space="preserve"> PAGE </w:instrText>
                    </w:r>
                    <w:r w:rsidR="009A6CE0">
                      <w:rPr>
                        <w:sz w:val="24"/>
                        <w:szCs w:val="24"/>
                      </w:rPr>
                      <w:fldChar w:fldCharType="separate"/>
                    </w:r>
                    <w:r w:rsidR="009A6CE0">
                      <w:rPr>
                        <w:noProof/>
                        <w:sz w:val="24"/>
                        <w:szCs w:val="24"/>
                      </w:rPr>
                      <w:t>1</w:t>
                    </w:r>
                    <w:r>
                      <w:rPr>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8B8C5" w14:textId="77777777" w:rsidR="00173BB3" w:rsidRDefault="00173BB3">
      <w:r>
        <w:separator/>
      </w:r>
    </w:p>
  </w:footnote>
  <w:footnote w:type="continuationSeparator" w:id="0">
    <w:p w14:paraId="1305C9F9" w14:textId="77777777" w:rsidR="00173BB3" w:rsidRDefault="00173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B9214" w14:textId="77777777" w:rsidR="009A6CE0" w:rsidRDefault="009A6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C037F" w14:textId="77777777" w:rsidR="009A6CE0" w:rsidRDefault="009A6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1592A" w14:textId="77777777" w:rsidR="009A6CE0" w:rsidRDefault="009A6C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start w:val="1"/>
      <w:numFmt w:val="decimal"/>
      <w:lvlText w:val="%1."/>
      <w:lvlJc w:val="left"/>
      <w:pPr>
        <w:ind w:left="840" w:hanging="360"/>
      </w:pPr>
      <w:rPr>
        <w:rFonts w:ascii="Times New Roman" w:hAnsi="Times New Roman" w:cs="Times New Roman"/>
        <w:b w:val="0"/>
        <w:bCs w:val="0"/>
        <w:i w:val="0"/>
        <w:iCs w:val="0"/>
        <w:w w:val="100"/>
        <w:sz w:val="24"/>
        <w:szCs w:val="24"/>
      </w:rPr>
    </w:lvl>
    <w:lvl w:ilvl="1">
      <w:start w:val="1"/>
      <w:numFmt w:val="lowerLetter"/>
      <w:lvlText w:val="(%2)"/>
      <w:lvlJc w:val="left"/>
      <w:pPr>
        <w:ind w:left="480" w:hanging="720"/>
      </w:pPr>
      <w:rPr>
        <w:rFonts w:ascii="Times New Roman" w:hAnsi="Times New Roman" w:cs="Times New Roman"/>
        <w:b w:val="0"/>
        <w:bCs w:val="0"/>
        <w:i w:val="0"/>
        <w:iCs w:val="0"/>
        <w:w w:val="99"/>
        <w:sz w:val="24"/>
        <w:szCs w:val="24"/>
      </w:rPr>
    </w:lvl>
    <w:lvl w:ilvl="2">
      <w:start w:val="1"/>
      <w:numFmt w:val="lowerRoman"/>
      <w:lvlText w:val="(%3)"/>
      <w:lvlJc w:val="left"/>
      <w:pPr>
        <w:ind w:left="480" w:hanging="720"/>
      </w:pPr>
      <w:rPr>
        <w:rFonts w:ascii="Times New Roman" w:hAnsi="Times New Roman" w:cs="Times New Roman"/>
        <w:b w:val="0"/>
        <w:bCs w:val="0"/>
        <w:i w:val="0"/>
        <w:iCs w:val="0"/>
        <w:w w:val="99"/>
        <w:sz w:val="24"/>
        <w:szCs w:val="24"/>
      </w:rPr>
    </w:lvl>
    <w:lvl w:ilvl="3">
      <w:numFmt w:val="bullet"/>
      <w:lvlText w:val="•"/>
      <w:lvlJc w:val="left"/>
      <w:pPr>
        <w:ind w:left="2946" w:hanging="720"/>
      </w:pPr>
    </w:lvl>
    <w:lvl w:ilvl="4">
      <w:numFmt w:val="bullet"/>
      <w:lvlText w:val="•"/>
      <w:lvlJc w:val="left"/>
      <w:pPr>
        <w:ind w:left="4000" w:hanging="720"/>
      </w:pPr>
    </w:lvl>
    <w:lvl w:ilvl="5">
      <w:numFmt w:val="bullet"/>
      <w:lvlText w:val="•"/>
      <w:lvlJc w:val="left"/>
      <w:pPr>
        <w:ind w:left="5053" w:hanging="720"/>
      </w:pPr>
    </w:lvl>
    <w:lvl w:ilvl="6">
      <w:numFmt w:val="bullet"/>
      <w:lvlText w:val="•"/>
      <w:lvlJc w:val="left"/>
      <w:pPr>
        <w:ind w:left="6106" w:hanging="720"/>
      </w:pPr>
    </w:lvl>
    <w:lvl w:ilvl="7">
      <w:numFmt w:val="bullet"/>
      <w:lvlText w:val="•"/>
      <w:lvlJc w:val="left"/>
      <w:pPr>
        <w:ind w:left="7160" w:hanging="720"/>
      </w:pPr>
    </w:lvl>
    <w:lvl w:ilvl="8">
      <w:numFmt w:val="bullet"/>
      <w:lvlText w:val="•"/>
      <w:lvlJc w:val="left"/>
      <w:pPr>
        <w:ind w:left="8213" w:hanging="720"/>
      </w:pPr>
    </w:lvl>
  </w:abstractNum>
  <w:abstractNum w:abstractNumId="1" w15:restartNumberingAfterBreak="0">
    <w:nsid w:val="00000403"/>
    <w:multiLevelType w:val="multilevel"/>
    <w:tmpl w:val="00000886"/>
    <w:lvl w:ilvl="0">
      <w:start w:val="1"/>
      <w:numFmt w:val="lowerLetter"/>
      <w:lvlText w:val="(%1)"/>
      <w:lvlJc w:val="left"/>
      <w:pPr>
        <w:ind w:left="480" w:hanging="720"/>
      </w:pPr>
      <w:rPr>
        <w:rFonts w:ascii="Times New Roman" w:hAnsi="Times New Roman" w:cs="Times New Roman"/>
        <w:b w:val="0"/>
        <w:bCs w:val="0"/>
        <w:i w:val="0"/>
        <w:iCs w:val="0"/>
        <w:w w:val="99"/>
        <w:sz w:val="24"/>
        <w:szCs w:val="24"/>
      </w:rPr>
    </w:lvl>
    <w:lvl w:ilvl="1">
      <w:numFmt w:val="bullet"/>
      <w:lvlText w:val="•"/>
      <w:lvlJc w:val="left"/>
      <w:pPr>
        <w:ind w:left="1464" w:hanging="720"/>
      </w:pPr>
    </w:lvl>
    <w:lvl w:ilvl="2">
      <w:numFmt w:val="bullet"/>
      <w:lvlText w:val="•"/>
      <w:lvlJc w:val="left"/>
      <w:pPr>
        <w:ind w:left="2448" w:hanging="720"/>
      </w:pPr>
    </w:lvl>
    <w:lvl w:ilvl="3">
      <w:numFmt w:val="bullet"/>
      <w:lvlText w:val="•"/>
      <w:lvlJc w:val="left"/>
      <w:pPr>
        <w:ind w:left="3432" w:hanging="720"/>
      </w:pPr>
    </w:lvl>
    <w:lvl w:ilvl="4">
      <w:numFmt w:val="bullet"/>
      <w:lvlText w:val="•"/>
      <w:lvlJc w:val="left"/>
      <w:pPr>
        <w:ind w:left="4416" w:hanging="720"/>
      </w:pPr>
    </w:lvl>
    <w:lvl w:ilvl="5">
      <w:numFmt w:val="bullet"/>
      <w:lvlText w:val="•"/>
      <w:lvlJc w:val="left"/>
      <w:pPr>
        <w:ind w:left="5400" w:hanging="720"/>
      </w:pPr>
    </w:lvl>
    <w:lvl w:ilvl="6">
      <w:numFmt w:val="bullet"/>
      <w:lvlText w:val="•"/>
      <w:lvlJc w:val="left"/>
      <w:pPr>
        <w:ind w:left="6384" w:hanging="720"/>
      </w:pPr>
    </w:lvl>
    <w:lvl w:ilvl="7">
      <w:numFmt w:val="bullet"/>
      <w:lvlText w:val="•"/>
      <w:lvlJc w:val="left"/>
      <w:pPr>
        <w:ind w:left="7368" w:hanging="720"/>
      </w:pPr>
    </w:lvl>
    <w:lvl w:ilvl="8">
      <w:numFmt w:val="bullet"/>
      <w:lvlText w:val="•"/>
      <w:lvlJc w:val="left"/>
      <w:pPr>
        <w:ind w:left="8352" w:hanging="720"/>
      </w:pPr>
    </w:lvl>
  </w:abstractNum>
  <w:abstractNum w:abstractNumId="2" w15:restartNumberingAfterBreak="0">
    <w:nsid w:val="00000404"/>
    <w:multiLevelType w:val="multilevel"/>
    <w:tmpl w:val="00000887"/>
    <w:lvl w:ilvl="0">
      <w:start w:val="1"/>
      <w:numFmt w:val="lowerLetter"/>
      <w:lvlText w:val="(%1)"/>
      <w:lvlJc w:val="left"/>
      <w:pPr>
        <w:ind w:left="1920" w:hanging="720"/>
      </w:pPr>
      <w:rPr>
        <w:rFonts w:ascii="Times New Roman" w:hAnsi="Times New Roman" w:cs="Times New Roman"/>
        <w:b w:val="0"/>
        <w:bCs w:val="0"/>
        <w:i w:val="0"/>
        <w:iCs w:val="0"/>
        <w:w w:val="99"/>
        <w:sz w:val="24"/>
        <w:szCs w:val="24"/>
      </w:rPr>
    </w:lvl>
    <w:lvl w:ilvl="1">
      <w:start w:val="1"/>
      <w:numFmt w:val="lowerRoman"/>
      <w:lvlText w:val="(%2)"/>
      <w:lvlJc w:val="left"/>
      <w:pPr>
        <w:ind w:left="480" w:hanging="720"/>
      </w:pPr>
      <w:rPr>
        <w:rFonts w:ascii="Times New Roman" w:hAnsi="Times New Roman" w:cs="Times New Roman"/>
        <w:b w:val="0"/>
        <w:bCs w:val="0"/>
        <w:i w:val="0"/>
        <w:iCs w:val="0"/>
        <w:w w:val="99"/>
        <w:sz w:val="24"/>
        <w:szCs w:val="24"/>
      </w:rPr>
    </w:lvl>
    <w:lvl w:ilvl="2">
      <w:numFmt w:val="bullet"/>
      <w:lvlText w:val="•"/>
      <w:lvlJc w:val="left"/>
      <w:pPr>
        <w:ind w:left="2853" w:hanging="720"/>
      </w:pPr>
    </w:lvl>
    <w:lvl w:ilvl="3">
      <w:numFmt w:val="bullet"/>
      <w:lvlText w:val="•"/>
      <w:lvlJc w:val="left"/>
      <w:pPr>
        <w:ind w:left="3786" w:hanging="720"/>
      </w:pPr>
    </w:lvl>
    <w:lvl w:ilvl="4">
      <w:numFmt w:val="bullet"/>
      <w:lvlText w:val="•"/>
      <w:lvlJc w:val="left"/>
      <w:pPr>
        <w:ind w:left="4720" w:hanging="720"/>
      </w:pPr>
    </w:lvl>
    <w:lvl w:ilvl="5">
      <w:numFmt w:val="bullet"/>
      <w:lvlText w:val="•"/>
      <w:lvlJc w:val="left"/>
      <w:pPr>
        <w:ind w:left="5653" w:hanging="720"/>
      </w:pPr>
    </w:lvl>
    <w:lvl w:ilvl="6">
      <w:numFmt w:val="bullet"/>
      <w:lvlText w:val="•"/>
      <w:lvlJc w:val="left"/>
      <w:pPr>
        <w:ind w:left="6586" w:hanging="720"/>
      </w:pPr>
    </w:lvl>
    <w:lvl w:ilvl="7">
      <w:numFmt w:val="bullet"/>
      <w:lvlText w:val="•"/>
      <w:lvlJc w:val="left"/>
      <w:pPr>
        <w:ind w:left="7520" w:hanging="720"/>
      </w:pPr>
    </w:lvl>
    <w:lvl w:ilvl="8">
      <w:numFmt w:val="bullet"/>
      <w:lvlText w:val="•"/>
      <w:lvlJc w:val="left"/>
      <w:pPr>
        <w:ind w:left="8453" w:hanging="720"/>
      </w:pPr>
    </w:lvl>
  </w:abstractNum>
  <w:abstractNum w:abstractNumId="3" w15:restartNumberingAfterBreak="0">
    <w:nsid w:val="00000405"/>
    <w:multiLevelType w:val="multilevel"/>
    <w:tmpl w:val="00000888"/>
    <w:lvl w:ilvl="0">
      <w:start w:val="1"/>
      <w:numFmt w:val="lowerLetter"/>
      <w:lvlText w:val="(%1)"/>
      <w:lvlJc w:val="left"/>
      <w:pPr>
        <w:ind w:left="880" w:hanging="720"/>
      </w:pPr>
      <w:rPr>
        <w:rFonts w:ascii="Times New Roman" w:hAnsi="Times New Roman" w:cs="Times New Roman"/>
        <w:b w:val="0"/>
        <w:bCs w:val="0"/>
        <w:i w:val="0"/>
        <w:iCs w:val="0"/>
        <w:w w:val="99"/>
        <w:sz w:val="24"/>
        <w:szCs w:val="24"/>
      </w:rPr>
    </w:lvl>
    <w:lvl w:ilvl="1">
      <w:start w:val="1"/>
      <w:numFmt w:val="lowerRoman"/>
      <w:lvlText w:val="(%2)"/>
      <w:lvlJc w:val="left"/>
      <w:pPr>
        <w:ind w:left="1573" w:hanging="720"/>
      </w:pPr>
      <w:rPr>
        <w:rFonts w:ascii="Times New Roman" w:hAnsi="Times New Roman" w:cs="Times New Roman"/>
        <w:b w:val="0"/>
        <w:bCs w:val="0"/>
        <w:i w:val="0"/>
        <w:iCs w:val="0"/>
        <w:w w:val="99"/>
        <w:sz w:val="24"/>
        <w:szCs w:val="24"/>
      </w:rPr>
    </w:lvl>
    <w:lvl w:ilvl="2">
      <w:numFmt w:val="bullet"/>
      <w:lvlText w:val="•"/>
      <w:lvlJc w:val="left"/>
      <w:pPr>
        <w:ind w:left="2432" w:hanging="720"/>
      </w:pPr>
    </w:lvl>
    <w:lvl w:ilvl="3">
      <w:numFmt w:val="bullet"/>
      <w:lvlText w:val="•"/>
      <w:lvlJc w:val="left"/>
      <w:pPr>
        <w:ind w:left="3285" w:hanging="720"/>
      </w:pPr>
    </w:lvl>
    <w:lvl w:ilvl="4">
      <w:numFmt w:val="bullet"/>
      <w:lvlText w:val="•"/>
      <w:lvlJc w:val="left"/>
      <w:pPr>
        <w:ind w:left="4137" w:hanging="720"/>
      </w:pPr>
    </w:lvl>
    <w:lvl w:ilvl="5">
      <w:numFmt w:val="bullet"/>
      <w:lvlText w:val="•"/>
      <w:lvlJc w:val="left"/>
      <w:pPr>
        <w:ind w:left="4990" w:hanging="720"/>
      </w:pPr>
    </w:lvl>
    <w:lvl w:ilvl="6">
      <w:numFmt w:val="bullet"/>
      <w:lvlText w:val="•"/>
      <w:lvlJc w:val="left"/>
      <w:pPr>
        <w:ind w:left="5842" w:hanging="720"/>
      </w:pPr>
    </w:lvl>
    <w:lvl w:ilvl="7">
      <w:numFmt w:val="bullet"/>
      <w:lvlText w:val="•"/>
      <w:lvlJc w:val="left"/>
      <w:pPr>
        <w:ind w:left="6695" w:hanging="720"/>
      </w:pPr>
    </w:lvl>
    <w:lvl w:ilvl="8">
      <w:numFmt w:val="bullet"/>
      <w:lvlText w:val="•"/>
      <w:lvlJc w:val="left"/>
      <w:pPr>
        <w:ind w:left="7547" w:hanging="720"/>
      </w:pPr>
    </w:lvl>
  </w:abstractNum>
  <w:abstractNum w:abstractNumId="4" w15:restartNumberingAfterBreak="0">
    <w:nsid w:val="00000406"/>
    <w:multiLevelType w:val="multilevel"/>
    <w:tmpl w:val="00000889"/>
    <w:lvl w:ilvl="0">
      <w:start w:val="1"/>
      <w:numFmt w:val="lowerLetter"/>
      <w:lvlText w:val="%1."/>
      <w:lvlJc w:val="left"/>
      <w:pPr>
        <w:ind w:left="1920" w:hanging="720"/>
      </w:pPr>
      <w:rPr>
        <w:rFonts w:ascii="Times New Roman" w:hAnsi="Times New Roman" w:cs="Times New Roman"/>
        <w:b w:val="0"/>
        <w:bCs w:val="0"/>
        <w:i w:val="0"/>
        <w:iCs w:val="0"/>
        <w:spacing w:val="-1"/>
        <w:w w:val="99"/>
        <w:sz w:val="22"/>
        <w:szCs w:val="22"/>
      </w:rPr>
    </w:lvl>
    <w:lvl w:ilvl="1">
      <w:numFmt w:val="bullet"/>
      <w:lvlText w:val="•"/>
      <w:lvlJc w:val="left"/>
      <w:pPr>
        <w:ind w:left="2760" w:hanging="720"/>
      </w:pPr>
    </w:lvl>
    <w:lvl w:ilvl="2">
      <w:numFmt w:val="bullet"/>
      <w:lvlText w:val="•"/>
      <w:lvlJc w:val="left"/>
      <w:pPr>
        <w:ind w:left="3600" w:hanging="720"/>
      </w:pPr>
    </w:lvl>
    <w:lvl w:ilvl="3">
      <w:numFmt w:val="bullet"/>
      <w:lvlText w:val="•"/>
      <w:lvlJc w:val="left"/>
      <w:pPr>
        <w:ind w:left="4440" w:hanging="720"/>
      </w:pPr>
    </w:lvl>
    <w:lvl w:ilvl="4">
      <w:numFmt w:val="bullet"/>
      <w:lvlText w:val="•"/>
      <w:lvlJc w:val="left"/>
      <w:pPr>
        <w:ind w:left="5280" w:hanging="720"/>
      </w:pPr>
    </w:lvl>
    <w:lvl w:ilvl="5">
      <w:numFmt w:val="bullet"/>
      <w:lvlText w:val="•"/>
      <w:lvlJc w:val="left"/>
      <w:pPr>
        <w:ind w:left="6120" w:hanging="720"/>
      </w:pPr>
    </w:lvl>
    <w:lvl w:ilvl="6">
      <w:numFmt w:val="bullet"/>
      <w:lvlText w:val="•"/>
      <w:lvlJc w:val="left"/>
      <w:pPr>
        <w:ind w:left="6960" w:hanging="720"/>
      </w:pPr>
    </w:lvl>
    <w:lvl w:ilvl="7">
      <w:numFmt w:val="bullet"/>
      <w:lvlText w:val="•"/>
      <w:lvlJc w:val="left"/>
      <w:pPr>
        <w:ind w:left="7800" w:hanging="720"/>
      </w:pPr>
    </w:lvl>
    <w:lvl w:ilvl="8">
      <w:numFmt w:val="bullet"/>
      <w:lvlText w:val="•"/>
      <w:lvlJc w:val="left"/>
      <w:pPr>
        <w:ind w:left="8640" w:hanging="720"/>
      </w:pPr>
    </w:lvl>
  </w:abstractNum>
  <w:abstractNum w:abstractNumId="5" w15:restartNumberingAfterBreak="0">
    <w:nsid w:val="00000407"/>
    <w:multiLevelType w:val="multilevel"/>
    <w:tmpl w:val="0000088A"/>
    <w:lvl w:ilvl="0">
      <w:start w:val="1"/>
      <w:numFmt w:val="lowerLetter"/>
      <w:lvlText w:val="(%1)"/>
      <w:lvlJc w:val="left"/>
      <w:pPr>
        <w:ind w:left="1200" w:hanging="721"/>
      </w:pPr>
      <w:rPr>
        <w:rFonts w:ascii="Times New Roman" w:hAnsi="Times New Roman" w:cs="Times New Roman"/>
        <w:b w:val="0"/>
        <w:bCs w:val="0"/>
        <w:i w:val="0"/>
        <w:iCs w:val="0"/>
        <w:w w:val="99"/>
        <w:sz w:val="22"/>
        <w:szCs w:val="22"/>
      </w:rPr>
    </w:lvl>
    <w:lvl w:ilvl="1">
      <w:start w:val="2"/>
      <w:numFmt w:val="lowerRoman"/>
      <w:lvlText w:val="(%2)"/>
      <w:lvlJc w:val="left"/>
      <w:pPr>
        <w:ind w:left="1920" w:hanging="720"/>
      </w:pPr>
      <w:rPr>
        <w:rFonts w:ascii="Times New Roman" w:hAnsi="Times New Roman" w:cs="Times New Roman"/>
        <w:b w:val="0"/>
        <w:bCs w:val="0"/>
        <w:i w:val="0"/>
        <w:iCs w:val="0"/>
        <w:w w:val="99"/>
        <w:sz w:val="22"/>
        <w:szCs w:val="22"/>
      </w:rPr>
    </w:lvl>
    <w:lvl w:ilvl="2">
      <w:start w:val="1"/>
      <w:numFmt w:val="upperLetter"/>
      <w:lvlText w:val="(%3)"/>
      <w:lvlJc w:val="left"/>
      <w:pPr>
        <w:ind w:left="1920" w:hanging="720"/>
      </w:pPr>
      <w:rPr>
        <w:rFonts w:ascii="Times New Roman" w:hAnsi="Times New Roman" w:cs="Times New Roman"/>
        <w:b w:val="0"/>
        <w:bCs w:val="0"/>
        <w:i w:val="0"/>
        <w:iCs w:val="0"/>
        <w:w w:val="99"/>
        <w:sz w:val="22"/>
        <w:szCs w:val="22"/>
      </w:rPr>
    </w:lvl>
    <w:lvl w:ilvl="3">
      <w:numFmt w:val="bullet"/>
      <w:lvlText w:val="•"/>
      <w:lvlJc w:val="left"/>
      <w:pPr>
        <w:ind w:left="3786" w:hanging="720"/>
      </w:pPr>
    </w:lvl>
    <w:lvl w:ilvl="4">
      <w:numFmt w:val="bullet"/>
      <w:lvlText w:val="•"/>
      <w:lvlJc w:val="left"/>
      <w:pPr>
        <w:ind w:left="4720" w:hanging="720"/>
      </w:pPr>
    </w:lvl>
    <w:lvl w:ilvl="5">
      <w:numFmt w:val="bullet"/>
      <w:lvlText w:val="•"/>
      <w:lvlJc w:val="left"/>
      <w:pPr>
        <w:ind w:left="5653" w:hanging="720"/>
      </w:pPr>
    </w:lvl>
    <w:lvl w:ilvl="6">
      <w:numFmt w:val="bullet"/>
      <w:lvlText w:val="•"/>
      <w:lvlJc w:val="left"/>
      <w:pPr>
        <w:ind w:left="6586" w:hanging="720"/>
      </w:pPr>
    </w:lvl>
    <w:lvl w:ilvl="7">
      <w:numFmt w:val="bullet"/>
      <w:lvlText w:val="•"/>
      <w:lvlJc w:val="left"/>
      <w:pPr>
        <w:ind w:left="7520" w:hanging="720"/>
      </w:pPr>
    </w:lvl>
    <w:lvl w:ilvl="8">
      <w:numFmt w:val="bullet"/>
      <w:lvlText w:val="•"/>
      <w:lvlJc w:val="left"/>
      <w:pPr>
        <w:ind w:left="8453" w:hanging="720"/>
      </w:pPr>
    </w:lvl>
  </w:abstractNum>
  <w:abstractNum w:abstractNumId="6" w15:restartNumberingAfterBreak="0">
    <w:nsid w:val="00000408"/>
    <w:multiLevelType w:val="multilevel"/>
    <w:tmpl w:val="0000088B"/>
    <w:lvl w:ilvl="0">
      <w:start w:val="2"/>
      <w:numFmt w:val="upperLetter"/>
      <w:lvlText w:val="(%1)"/>
      <w:lvlJc w:val="left"/>
      <w:pPr>
        <w:ind w:left="2640" w:hanging="720"/>
      </w:pPr>
      <w:rPr>
        <w:rFonts w:ascii="Times New Roman" w:hAnsi="Times New Roman" w:cs="Times New Roman"/>
        <w:b w:val="0"/>
        <w:bCs w:val="0"/>
        <w:i w:val="0"/>
        <w:iCs w:val="0"/>
        <w:w w:val="99"/>
        <w:sz w:val="22"/>
        <w:szCs w:val="22"/>
      </w:rPr>
    </w:lvl>
    <w:lvl w:ilvl="1">
      <w:numFmt w:val="bullet"/>
      <w:lvlText w:val="•"/>
      <w:lvlJc w:val="left"/>
      <w:pPr>
        <w:ind w:left="3408" w:hanging="720"/>
      </w:pPr>
    </w:lvl>
    <w:lvl w:ilvl="2">
      <w:numFmt w:val="bullet"/>
      <w:lvlText w:val="•"/>
      <w:lvlJc w:val="left"/>
      <w:pPr>
        <w:ind w:left="4176" w:hanging="720"/>
      </w:pPr>
    </w:lvl>
    <w:lvl w:ilvl="3">
      <w:numFmt w:val="bullet"/>
      <w:lvlText w:val="•"/>
      <w:lvlJc w:val="left"/>
      <w:pPr>
        <w:ind w:left="4944" w:hanging="720"/>
      </w:pPr>
    </w:lvl>
    <w:lvl w:ilvl="4">
      <w:numFmt w:val="bullet"/>
      <w:lvlText w:val="•"/>
      <w:lvlJc w:val="left"/>
      <w:pPr>
        <w:ind w:left="5712" w:hanging="720"/>
      </w:pPr>
    </w:lvl>
    <w:lvl w:ilvl="5">
      <w:numFmt w:val="bullet"/>
      <w:lvlText w:val="•"/>
      <w:lvlJc w:val="left"/>
      <w:pPr>
        <w:ind w:left="6480" w:hanging="720"/>
      </w:pPr>
    </w:lvl>
    <w:lvl w:ilvl="6">
      <w:numFmt w:val="bullet"/>
      <w:lvlText w:val="•"/>
      <w:lvlJc w:val="left"/>
      <w:pPr>
        <w:ind w:left="7248" w:hanging="720"/>
      </w:pPr>
    </w:lvl>
    <w:lvl w:ilvl="7">
      <w:numFmt w:val="bullet"/>
      <w:lvlText w:val="•"/>
      <w:lvlJc w:val="left"/>
      <w:pPr>
        <w:ind w:left="8016" w:hanging="720"/>
      </w:pPr>
    </w:lvl>
    <w:lvl w:ilvl="8">
      <w:numFmt w:val="bullet"/>
      <w:lvlText w:val="•"/>
      <w:lvlJc w:val="left"/>
      <w:pPr>
        <w:ind w:left="8784" w:hanging="720"/>
      </w:pPr>
    </w:lvl>
  </w:abstractNum>
  <w:abstractNum w:abstractNumId="7" w15:restartNumberingAfterBreak="0">
    <w:nsid w:val="00000409"/>
    <w:multiLevelType w:val="multilevel"/>
    <w:tmpl w:val="0000088C"/>
    <w:lvl w:ilvl="0">
      <w:start w:val="1"/>
      <w:numFmt w:val="decimal"/>
      <w:lvlText w:val="%1."/>
      <w:lvlJc w:val="left"/>
      <w:pPr>
        <w:ind w:left="2640" w:hanging="720"/>
      </w:pPr>
      <w:rPr>
        <w:rFonts w:ascii="Times New Roman" w:hAnsi="Times New Roman" w:cs="Times New Roman"/>
        <w:b w:val="0"/>
        <w:bCs w:val="0"/>
        <w:i w:val="0"/>
        <w:iCs w:val="0"/>
        <w:w w:val="99"/>
        <w:sz w:val="22"/>
        <w:szCs w:val="22"/>
      </w:rPr>
    </w:lvl>
    <w:lvl w:ilvl="1">
      <w:start w:val="1"/>
      <w:numFmt w:val="decimal"/>
      <w:lvlText w:val="%2."/>
      <w:lvlJc w:val="left"/>
      <w:pPr>
        <w:ind w:left="2640" w:hanging="720"/>
      </w:pPr>
      <w:rPr>
        <w:rFonts w:ascii="Times New Roman" w:hAnsi="Times New Roman" w:cs="Times New Roman"/>
        <w:b w:val="0"/>
        <w:bCs w:val="0"/>
        <w:i w:val="0"/>
        <w:iCs w:val="0"/>
        <w:w w:val="99"/>
        <w:sz w:val="22"/>
        <w:szCs w:val="22"/>
      </w:rPr>
    </w:lvl>
    <w:lvl w:ilvl="2">
      <w:numFmt w:val="bullet"/>
      <w:lvlText w:val="•"/>
      <w:lvlJc w:val="left"/>
      <w:pPr>
        <w:ind w:left="4176" w:hanging="720"/>
      </w:pPr>
    </w:lvl>
    <w:lvl w:ilvl="3">
      <w:numFmt w:val="bullet"/>
      <w:lvlText w:val="•"/>
      <w:lvlJc w:val="left"/>
      <w:pPr>
        <w:ind w:left="4944" w:hanging="720"/>
      </w:pPr>
    </w:lvl>
    <w:lvl w:ilvl="4">
      <w:numFmt w:val="bullet"/>
      <w:lvlText w:val="•"/>
      <w:lvlJc w:val="left"/>
      <w:pPr>
        <w:ind w:left="5712" w:hanging="720"/>
      </w:pPr>
    </w:lvl>
    <w:lvl w:ilvl="5">
      <w:numFmt w:val="bullet"/>
      <w:lvlText w:val="•"/>
      <w:lvlJc w:val="left"/>
      <w:pPr>
        <w:ind w:left="6480" w:hanging="720"/>
      </w:pPr>
    </w:lvl>
    <w:lvl w:ilvl="6">
      <w:numFmt w:val="bullet"/>
      <w:lvlText w:val="•"/>
      <w:lvlJc w:val="left"/>
      <w:pPr>
        <w:ind w:left="7248" w:hanging="720"/>
      </w:pPr>
    </w:lvl>
    <w:lvl w:ilvl="7">
      <w:numFmt w:val="bullet"/>
      <w:lvlText w:val="•"/>
      <w:lvlJc w:val="left"/>
      <w:pPr>
        <w:ind w:left="8016" w:hanging="720"/>
      </w:pPr>
    </w:lvl>
    <w:lvl w:ilvl="8">
      <w:numFmt w:val="bullet"/>
      <w:lvlText w:val="•"/>
      <w:lvlJc w:val="left"/>
      <w:pPr>
        <w:ind w:left="8784" w:hanging="72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77"/>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69"/>
    <w:rsid w:val="00071A69"/>
    <w:rsid w:val="00173BB3"/>
    <w:rsid w:val="009A6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7"/>
    <o:shapelayout v:ext="edit">
      <o:idmap v:ext="edit" data="1"/>
    </o:shapelayout>
  </w:shapeDefaults>
  <w:decimalSymbol w:val="."/>
  <w:listSeparator w:val=","/>
  <w14:docId w14:val="0D061025"/>
  <w14:defaultImageDpi w14:val="0"/>
  <w15:docId w15:val="{BA67B088-F6D9-4F85-A88B-8F3CF844D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lang w:val="en-GB" w:eastAsia="en-GB"/>
    </w:rPr>
  </w:style>
  <w:style w:type="paragraph" w:styleId="Heading1">
    <w:name w:val="heading 1"/>
    <w:basedOn w:val="Normal"/>
    <w:next w:val="Normal"/>
    <w:link w:val="Heading1Char"/>
    <w:uiPriority w:val="1"/>
    <w:qFormat/>
    <w:pPr>
      <w:ind w:left="93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styleId="BodyText">
    <w:name w:val="Body Text"/>
    <w:basedOn w:val="Normal"/>
    <w:link w:val="BodyTextChar"/>
    <w:uiPriority w:val="1"/>
    <w:qFormat/>
  </w:style>
  <w:style w:type="character" w:customStyle="1" w:styleId="BodyTextChar">
    <w:name w:val="Body Text Char"/>
    <w:basedOn w:val="DefaultParagraphFont"/>
    <w:link w:val="BodyText"/>
    <w:uiPriority w:val="99"/>
    <w:semiHidden/>
    <w:locked/>
    <w:rPr>
      <w:rFonts w:ascii="Times New Roman" w:hAnsi="Times New Roman" w:cs="Times New Roman"/>
    </w:rPr>
  </w:style>
  <w:style w:type="paragraph" w:styleId="ListParagraph">
    <w:name w:val="List Paragraph"/>
    <w:basedOn w:val="Normal"/>
    <w:uiPriority w:val="1"/>
    <w:qFormat/>
    <w:pPr>
      <w:ind w:left="480" w:firstLine="720"/>
      <w:jc w:val="both"/>
    </w:pPr>
    <w:rPr>
      <w:sz w:val="24"/>
      <w:szCs w:val="24"/>
    </w:rPr>
  </w:style>
  <w:style w:type="paragraph" w:customStyle="1" w:styleId="TableParagraph">
    <w:name w:val="Table Paragraph"/>
    <w:basedOn w:val="Normal"/>
    <w:uiPriority w:val="1"/>
    <w:qFormat/>
    <w:rPr>
      <w:sz w:val="24"/>
      <w:szCs w:val="24"/>
    </w:rPr>
  </w:style>
  <w:style w:type="paragraph" w:styleId="Header">
    <w:name w:val="header"/>
    <w:basedOn w:val="Normal"/>
    <w:link w:val="HeaderChar"/>
    <w:uiPriority w:val="99"/>
    <w:unhideWhenUsed/>
    <w:rsid w:val="00071A69"/>
    <w:pPr>
      <w:tabs>
        <w:tab w:val="center" w:pos="4513"/>
        <w:tab w:val="right" w:pos="9026"/>
      </w:tabs>
    </w:pPr>
  </w:style>
  <w:style w:type="character" w:customStyle="1" w:styleId="HeaderChar">
    <w:name w:val="Header Char"/>
    <w:basedOn w:val="DefaultParagraphFont"/>
    <w:link w:val="Header"/>
    <w:uiPriority w:val="99"/>
    <w:locked/>
    <w:rsid w:val="00071A69"/>
    <w:rPr>
      <w:rFonts w:ascii="Times New Roman" w:hAnsi="Times New Roman" w:cs="Times New Roman"/>
    </w:rPr>
  </w:style>
  <w:style w:type="paragraph" w:styleId="Footer">
    <w:name w:val="footer"/>
    <w:basedOn w:val="Normal"/>
    <w:link w:val="FooterChar"/>
    <w:uiPriority w:val="99"/>
    <w:unhideWhenUsed/>
    <w:rsid w:val="00071A69"/>
    <w:pPr>
      <w:tabs>
        <w:tab w:val="center" w:pos="4513"/>
        <w:tab w:val="right" w:pos="9026"/>
      </w:tabs>
    </w:pPr>
  </w:style>
  <w:style w:type="character" w:customStyle="1" w:styleId="FooterChar">
    <w:name w:val="Footer Char"/>
    <w:basedOn w:val="DefaultParagraphFont"/>
    <w:link w:val="Footer"/>
    <w:uiPriority w:val="99"/>
    <w:locked/>
    <w:rsid w:val="00071A6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6.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5.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oter" Target="footer1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wmf"/><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footer" Target="footer18.xml"/><Relationship Id="rId10" Type="http://schemas.openxmlformats.org/officeDocument/2006/relationships/footer" Target="footer2.xml"/><Relationship Id="rId19" Type="http://schemas.openxmlformats.org/officeDocument/2006/relationships/footer" Target="footer10.xml"/><Relationship Id="rId31" Type="http://schemas.openxmlformats.org/officeDocument/2006/relationships/footer" Target="footer2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7.xml"/><Relationship Id="rId30" Type="http://schemas.openxmlformats.org/officeDocument/2006/relationships/footer" Target="footer20.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76</Pages>
  <Words>21334</Words>
  <Characters>121608</Characters>
  <Application>Microsoft Office Word</Application>
  <DocSecurity>0</DocSecurity>
  <Lines>1013</Lines>
  <Paragraphs>285</Paragraphs>
  <ScaleCrop>false</ScaleCrop>
  <Company/>
  <LinksUpToDate>false</LinksUpToDate>
  <CharactersWithSpaces>142657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Varcados, Thomas [ICG-SecSvs]</dc:creator>
  <cp:keywords/>
  <dc:description/>
  <cp:lastModifiedBy>Varcados, Thomas [ICG-SecSvs]</cp:lastModifiedBy>
  <cp:revision>2</cp:revision>
  <dcterms:created xsi:type="dcterms:W3CDTF">2022-07-13T18:30:00Z</dcterms:created>
  <dcterms:modified xsi:type="dcterms:W3CDTF">2022-07-13T18:30:00Z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181445-6ec4-4473-9810-00785f082df0_Enabled">
    <vt:lpwstr>true</vt:lpwstr>
  </property>
  <property fmtid="{D5CDD505-2E9C-101B-9397-08002B2CF9AE}" pid="3" name="MSIP_Label_dd181445-6ec4-4473-9810-00785f082df0_SetDate">
    <vt:lpwstr>2022-07-13T18:29:53Z</vt:lpwstr>
  </property>
  <property fmtid="{D5CDD505-2E9C-101B-9397-08002B2CF9AE}" pid="4" name="MSIP_Label_dd181445-6ec4-4473-9810-00785f082df0_Method">
    <vt:lpwstr>Privileged</vt:lpwstr>
  </property>
  <property fmtid="{D5CDD505-2E9C-101B-9397-08002B2CF9AE}" pid="5" name="MSIP_Label_dd181445-6ec4-4473-9810-00785f082df0_Name">
    <vt:lpwstr>Internal</vt:lpwstr>
  </property>
  <property fmtid="{D5CDD505-2E9C-101B-9397-08002B2CF9AE}" pid="6" name="MSIP_Label_dd181445-6ec4-4473-9810-00785f082df0_SiteId">
    <vt:lpwstr>1771ae17-e764-4e0f-a476-d4184d79a5d9</vt:lpwstr>
  </property>
  <property fmtid="{D5CDD505-2E9C-101B-9397-08002B2CF9AE}" pid="7" name="MSIP_Label_dd181445-6ec4-4473-9810-00785f082df0_ActionId">
    <vt:lpwstr>2be5ad07-0501-467d-b256-7f94c78eb4f9</vt:lpwstr>
  </property>
  <property fmtid="{D5CDD505-2E9C-101B-9397-08002B2CF9AE}" pid="8" name="MSIP_Label_dd181445-6ec4-4473-9810-00785f082df0_ContentBits">
    <vt:lpwstr>0</vt:lpwstr>
  </property>
</Properties>
</file>